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7446" w14:textId="77777777" w:rsidR="000F04B8" w:rsidRPr="000F04B8" w:rsidRDefault="000F04B8" w:rsidP="000F04B8">
      <w:pPr>
        <w:jc w:val="center"/>
        <w:rPr>
          <w:rFonts w:cs="Calibri"/>
          <w:b/>
          <w:bCs/>
        </w:rPr>
      </w:pPr>
      <w:r w:rsidRPr="000F04B8">
        <w:rPr>
          <w:rFonts w:cs="Calibri"/>
          <w:b/>
          <w:bCs/>
        </w:rPr>
        <w:t>Secure &amp; Deploy an API</w:t>
      </w:r>
    </w:p>
    <w:p w14:paraId="77BE679C" w14:textId="275B4FE4" w:rsidR="000F04B8" w:rsidRPr="000F04B8" w:rsidRDefault="000F04B8" w:rsidP="000F04B8">
      <w:pPr>
        <w:jc w:val="center"/>
        <w:rPr>
          <w:rFonts w:cs="Calibri"/>
        </w:rPr>
      </w:pPr>
      <w:r w:rsidRPr="000F04B8">
        <w:rPr>
          <w:rFonts w:cs="Calibri"/>
        </w:rPr>
        <w:t>- Rithika. G</w:t>
      </w:r>
    </w:p>
    <w:p w14:paraId="300312DD" w14:textId="2065AD84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 xml:space="preserve">1. Introduction </w:t>
      </w:r>
    </w:p>
    <w:p w14:paraId="33110E3F" w14:textId="4E0A1504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Securing and deploying an API ensures confidentiality, integrity, and availability while providing reliable access for authorized clients. This document summarizes essential security controls, deployment best practices, and a minimal checklist for production readiness.</w:t>
      </w:r>
    </w:p>
    <w:p w14:paraId="305C4C59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2. Threats &amp; Security Goals</w:t>
      </w:r>
    </w:p>
    <w:p w14:paraId="5FE9BFEB" w14:textId="77777777" w:rsidR="000F04B8" w:rsidRPr="000F04B8" w:rsidRDefault="000F04B8" w:rsidP="000F04B8">
      <w:pPr>
        <w:numPr>
          <w:ilvl w:val="0"/>
          <w:numId w:val="19"/>
        </w:numPr>
        <w:rPr>
          <w:rFonts w:cs="Calibri"/>
        </w:rPr>
      </w:pPr>
      <w:r w:rsidRPr="000F04B8">
        <w:rPr>
          <w:rFonts w:cs="Calibri"/>
        </w:rPr>
        <w:t>Typical threats: unauthorized access, injection attacks, data leakage, DoS, credential theft.</w:t>
      </w:r>
    </w:p>
    <w:p w14:paraId="02FDB657" w14:textId="66F0E12E" w:rsidR="000F04B8" w:rsidRPr="000F04B8" w:rsidRDefault="000F04B8" w:rsidP="000F04B8">
      <w:pPr>
        <w:numPr>
          <w:ilvl w:val="0"/>
          <w:numId w:val="19"/>
        </w:numPr>
        <w:rPr>
          <w:rFonts w:cs="Calibri"/>
        </w:rPr>
      </w:pPr>
      <w:r w:rsidRPr="000F04B8">
        <w:rPr>
          <w:rFonts w:cs="Calibri"/>
        </w:rPr>
        <w:t>Goals: strong authentication/authorization, transport and at-rest encryption, input validation, auditability, secure CI/CD, and resilient deployment.</w:t>
      </w:r>
    </w:p>
    <w:p w14:paraId="5A48CF3E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3. Authentication &amp; Authorization</w:t>
      </w:r>
    </w:p>
    <w:p w14:paraId="36435ABD" w14:textId="0A1D0FA6" w:rsidR="000F04B8" w:rsidRPr="000F04B8" w:rsidRDefault="000F04B8" w:rsidP="000F04B8">
      <w:pPr>
        <w:numPr>
          <w:ilvl w:val="0"/>
          <w:numId w:val="20"/>
        </w:numPr>
        <w:rPr>
          <w:rFonts w:cs="Calibri"/>
        </w:rPr>
      </w:pPr>
      <w:r w:rsidRPr="000F04B8">
        <w:rPr>
          <w:rFonts w:cs="Calibri"/>
        </w:rPr>
        <w:t xml:space="preserve">Use token-based auth: OAuth 2.0 (Authorization Code for user flows, Client Credentials for services) or JWTs from a trusted IdP. Keep </w:t>
      </w:r>
      <w:proofErr w:type="gramStart"/>
      <w:r w:rsidRPr="000F04B8">
        <w:rPr>
          <w:rFonts w:cs="Calibri"/>
        </w:rPr>
        <w:t>access</w:t>
      </w:r>
      <w:proofErr w:type="gramEnd"/>
      <w:r w:rsidRPr="000F04B8">
        <w:rPr>
          <w:rFonts w:cs="Calibri"/>
        </w:rPr>
        <w:t xml:space="preserve"> </w:t>
      </w:r>
      <w:r w:rsidRPr="000F04B8">
        <w:rPr>
          <w:rFonts w:cs="Calibri"/>
        </w:rPr>
        <w:t>tokens short-lived.</w:t>
      </w:r>
    </w:p>
    <w:p w14:paraId="50FCCDA4" w14:textId="77777777" w:rsidR="000F04B8" w:rsidRPr="000F04B8" w:rsidRDefault="000F04B8" w:rsidP="000F04B8">
      <w:pPr>
        <w:numPr>
          <w:ilvl w:val="0"/>
          <w:numId w:val="20"/>
        </w:numPr>
        <w:rPr>
          <w:rFonts w:cs="Calibri"/>
        </w:rPr>
      </w:pPr>
      <w:r w:rsidRPr="000F04B8">
        <w:rPr>
          <w:rFonts w:cs="Calibri"/>
        </w:rPr>
        <w:t>Implement RBAC or ABAC and enforce least privilege.</w:t>
      </w:r>
    </w:p>
    <w:p w14:paraId="3240ADFA" w14:textId="105568B4" w:rsidR="000F04B8" w:rsidRPr="000F04B8" w:rsidRDefault="000F04B8" w:rsidP="000F04B8">
      <w:pPr>
        <w:numPr>
          <w:ilvl w:val="0"/>
          <w:numId w:val="20"/>
        </w:numPr>
        <w:rPr>
          <w:rFonts w:cs="Calibri"/>
        </w:rPr>
      </w:pPr>
      <w:r w:rsidRPr="000F04B8">
        <w:rPr>
          <w:rFonts w:cs="Calibri"/>
        </w:rPr>
        <w:t>Validate tokens at the API gateway or service boundary. Rotate and revoke tokens when necessary.</w:t>
      </w:r>
    </w:p>
    <w:p w14:paraId="765F167A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4. Transport &amp; Data Protection</w:t>
      </w:r>
    </w:p>
    <w:p w14:paraId="38EE2B2D" w14:textId="77777777" w:rsidR="000F04B8" w:rsidRPr="000F04B8" w:rsidRDefault="000F04B8" w:rsidP="000F04B8">
      <w:pPr>
        <w:numPr>
          <w:ilvl w:val="0"/>
          <w:numId w:val="21"/>
        </w:numPr>
        <w:rPr>
          <w:rFonts w:cs="Calibri"/>
        </w:rPr>
      </w:pPr>
      <w:r w:rsidRPr="000F04B8">
        <w:rPr>
          <w:rFonts w:cs="Calibri"/>
        </w:rPr>
        <w:t>Enforce HTTPS/TLS (prefer TLS 1.2+ / TLS 1.3), disable weak ciphers and versions.</w:t>
      </w:r>
    </w:p>
    <w:p w14:paraId="23FB23B5" w14:textId="77777777" w:rsidR="000F04B8" w:rsidRPr="000F04B8" w:rsidRDefault="000F04B8" w:rsidP="000F04B8">
      <w:pPr>
        <w:numPr>
          <w:ilvl w:val="0"/>
          <w:numId w:val="21"/>
        </w:numPr>
        <w:rPr>
          <w:rFonts w:cs="Calibri"/>
        </w:rPr>
      </w:pPr>
      <w:r w:rsidRPr="000F04B8">
        <w:rPr>
          <w:rFonts w:cs="Calibri"/>
        </w:rPr>
        <w:t>Use HSTS to prevent protocol downgrade attacks.</w:t>
      </w:r>
    </w:p>
    <w:p w14:paraId="74959FBB" w14:textId="77777777" w:rsidR="000F04B8" w:rsidRPr="000F04B8" w:rsidRDefault="000F04B8" w:rsidP="000F04B8">
      <w:pPr>
        <w:numPr>
          <w:ilvl w:val="0"/>
          <w:numId w:val="21"/>
        </w:numPr>
        <w:rPr>
          <w:rFonts w:cs="Calibri"/>
        </w:rPr>
      </w:pPr>
      <w:r w:rsidRPr="000F04B8">
        <w:rPr>
          <w:rFonts w:cs="Calibri"/>
        </w:rPr>
        <w:t>Encrypt sensitive data at rest (DB column or disk encryption) and manage keys via a KMS or secrets manager.</w:t>
      </w:r>
    </w:p>
    <w:p w14:paraId="30415AE5" w14:textId="1E9863DD" w:rsidR="000F04B8" w:rsidRPr="000F04B8" w:rsidRDefault="000F04B8" w:rsidP="000F04B8">
      <w:pPr>
        <w:numPr>
          <w:ilvl w:val="0"/>
          <w:numId w:val="21"/>
        </w:numPr>
        <w:rPr>
          <w:rFonts w:cs="Calibri"/>
        </w:rPr>
      </w:pPr>
      <w:r w:rsidRPr="000F04B8">
        <w:rPr>
          <w:rFonts w:cs="Calibri"/>
        </w:rPr>
        <w:t>If using cookies, set Secure, </w:t>
      </w:r>
      <w:proofErr w:type="spellStart"/>
      <w:r w:rsidRPr="000F04B8">
        <w:rPr>
          <w:rFonts w:cs="Calibri"/>
        </w:rPr>
        <w:t>HttpOnly</w:t>
      </w:r>
      <w:proofErr w:type="spellEnd"/>
      <w:r w:rsidRPr="000F04B8">
        <w:rPr>
          <w:rFonts w:cs="Calibri"/>
        </w:rPr>
        <w:t>, and </w:t>
      </w:r>
      <w:proofErr w:type="spellStart"/>
      <w:r w:rsidRPr="000F04B8">
        <w:rPr>
          <w:rFonts w:cs="Calibri"/>
        </w:rPr>
        <w:t>SameSite</w:t>
      </w:r>
      <w:proofErr w:type="spellEnd"/>
      <w:r w:rsidRPr="000F04B8">
        <w:rPr>
          <w:rFonts w:cs="Calibri"/>
        </w:rPr>
        <w:t> attributes.</w:t>
      </w:r>
    </w:p>
    <w:p w14:paraId="5648D0D1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5. Input Validation &amp; Secure Coding</w:t>
      </w:r>
    </w:p>
    <w:p w14:paraId="427FC2A9" w14:textId="77777777" w:rsidR="000F04B8" w:rsidRPr="000F04B8" w:rsidRDefault="000F04B8" w:rsidP="000F04B8">
      <w:pPr>
        <w:numPr>
          <w:ilvl w:val="0"/>
          <w:numId w:val="22"/>
        </w:numPr>
        <w:rPr>
          <w:rFonts w:cs="Calibri"/>
        </w:rPr>
      </w:pPr>
      <w:r w:rsidRPr="000F04B8">
        <w:rPr>
          <w:rFonts w:cs="Calibri"/>
        </w:rPr>
        <w:t>Server-side validation: schema checks (e.g., JSON Schema), type and size validation.</w:t>
      </w:r>
    </w:p>
    <w:p w14:paraId="3A5B93FA" w14:textId="77777777" w:rsidR="000F04B8" w:rsidRPr="000F04B8" w:rsidRDefault="000F04B8" w:rsidP="000F04B8">
      <w:pPr>
        <w:numPr>
          <w:ilvl w:val="0"/>
          <w:numId w:val="22"/>
        </w:numPr>
        <w:rPr>
          <w:rFonts w:cs="Calibri"/>
        </w:rPr>
      </w:pPr>
      <w:r w:rsidRPr="000F04B8">
        <w:rPr>
          <w:rFonts w:cs="Calibri"/>
        </w:rPr>
        <w:t>Use parameterized queries or ORM to avoid SQL injection.</w:t>
      </w:r>
    </w:p>
    <w:p w14:paraId="6648BBB4" w14:textId="77777777" w:rsidR="000F04B8" w:rsidRPr="000F04B8" w:rsidRDefault="000F04B8" w:rsidP="000F04B8">
      <w:pPr>
        <w:numPr>
          <w:ilvl w:val="0"/>
          <w:numId w:val="22"/>
        </w:numPr>
        <w:rPr>
          <w:rFonts w:cs="Calibri"/>
        </w:rPr>
      </w:pPr>
      <w:r w:rsidRPr="000F04B8">
        <w:rPr>
          <w:rFonts w:cs="Calibri"/>
        </w:rPr>
        <w:t>Sanitize outputs and encode where appropriate to prevent XSS.</w:t>
      </w:r>
    </w:p>
    <w:p w14:paraId="6B75DBA9" w14:textId="1120C124" w:rsidR="000F04B8" w:rsidRPr="000F04B8" w:rsidRDefault="000F04B8" w:rsidP="000F04B8">
      <w:pPr>
        <w:numPr>
          <w:ilvl w:val="0"/>
          <w:numId w:val="22"/>
        </w:numPr>
        <w:rPr>
          <w:rFonts w:cs="Calibri"/>
        </w:rPr>
      </w:pPr>
      <w:r w:rsidRPr="000F04B8">
        <w:rPr>
          <w:rFonts w:cs="Calibri"/>
        </w:rPr>
        <w:lastRenderedPageBreak/>
        <w:t>Perform static analysis (SAST) and dependency scanning (SCA) in CI.</w:t>
      </w:r>
    </w:p>
    <w:p w14:paraId="2378C4DA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6. Rate Limiting &amp; DoS Protection</w:t>
      </w:r>
    </w:p>
    <w:p w14:paraId="6B24ACBE" w14:textId="77777777" w:rsidR="000F04B8" w:rsidRPr="000F04B8" w:rsidRDefault="000F04B8" w:rsidP="000F04B8">
      <w:pPr>
        <w:numPr>
          <w:ilvl w:val="0"/>
          <w:numId w:val="23"/>
        </w:numPr>
        <w:rPr>
          <w:rFonts w:cs="Calibri"/>
        </w:rPr>
      </w:pPr>
      <w:r w:rsidRPr="000F04B8">
        <w:rPr>
          <w:rFonts w:cs="Calibri"/>
        </w:rPr>
        <w:t>Apply rate limits at the API gateway per client/IP/key; return 429 Too Many Requests when exceeded.</w:t>
      </w:r>
    </w:p>
    <w:p w14:paraId="7903F526" w14:textId="77777777" w:rsidR="000F04B8" w:rsidRPr="000F04B8" w:rsidRDefault="000F04B8" w:rsidP="000F04B8">
      <w:pPr>
        <w:numPr>
          <w:ilvl w:val="0"/>
          <w:numId w:val="23"/>
        </w:numPr>
        <w:rPr>
          <w:rFonts w:cs="Calibri"/>
        </w:rPr>
      </w:pPr>
      <w:r w:rsidRPr="000F04B8">
        <w:rPr>
          <w:rFonts w:cs="Calibri"/>
        </w:rPr>
        <w:t>Use burst limits, quotas, and IP-based protections.</w:t>
      </w:r>
    </w:p>
    <w:p w14:paraId="70013F56" w14:textId="4CD13A95" w:rsidR="000F04B8" w:rsidRPr="000F04B8" w:rsidRDefault="000F04B8" w:rsidP="000F04B8">
      <w:pPr>
        <w:numPr>
          <w:ilvl w:val="0"/>
          <w:numId w:val="23"/>
        </w:numPr>
        <w:rPr>
          <w:rFonts w:cs="Calibri"/>
        </w:rPr>
      </w:pPr>
      <w:r w:rsidRPr="000F04B8">
        <w:rPr>
          <w:rFonts w:cs="Calibri"/>
        </w:rPr>
        <w:t>Deploy a WAF for common attack patterns and blocklists.</w:t>
      </w:r>
    </w:p>
    <w:p w14:paraId="7AE7B92E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7. Secrets &amp; Configuration Management</w:t>
      </w:r>
    </w:p>
    <w:p w14:paraId="26B80C21" w14:textId="77777777" w:rsidR="000F04B8" w:rsidRPr="000F04B8" w:rsidRDefault="000F04B8" w:rsidP="000F04B8">
      <w:pPr>
        <w:numPr>
          <w:ilvl w:val="0"/>
          <w:numId w:val="24"/>
        </w:numPr>
        <w:rPr>
          <w:rFonts w:cs="Calibri"/>
        </w:rPr>
      </w:pPr>
      <w:r w:rsidRPr="000F04B8">
        <w:rPr>
          <w:rFonts w:cs="Calibri"/>
        </w:rPr>
        <w:t xml:space="preserve">Never hard-code credentials. Use a secrets manager (e.g., </w:t>
      </w:r>
      <w:proofErr w:type="spellStart"/>
      <w:r w:rsidRPr="000F04B8">
        <w:rPr>
          <w:rFonts w:cs="Calibri"/>
        </w:rPr>
        <w:t>HashiCorp</w:t>
      </w:r>
      <w:proofErr w:type="spellEnd"/>
      <w:r w:rsidRPr="000F04B8">
        <w:rPr>
          <w:rFonts w:cs="Calibri"/>
        </w:rPr>
        <w:t xml:space="preserve"> Vault, AWS Secrets Manager).</w:t>
      </w:r>
    </w:p>
    <w:p w14:paraId="7DB60F8C" w14:textId="77777777" w:rsidR="000F04B8" w:rsidRPr="000F04B8" w:rsidRDefault="000F04B8" w:rsidP="000F04B8">
      <w:pPr>
        <w:numPr>
          <w:ilvl w:val="0"/>
          <w:numId w:val="24"/>
        </w:numPr>
        <w:rPr>
          <w:rFonts w:cs="Calibri"/>
        </w:rPr>
      </w:pPr>
      <w:r w:rsidRPr="000F04B8">
        <w:rPr>
          <w:rFonts w:cs="Calibri"/>
        </w:rPr>
        <w:t>Inject secrets at runtime through environment variables or secure injection mechanisms.</w:t>
      </w:r>
    </w:p>
    <w:p w14:paraId="4F4F51E7" w14:textId="2C89B6FC" w:rsidR="000F04B8" w:rsidRPr="000F04B8" w:rsidRDefault="000F04B8" w:rsidP="000F04B8">
      <w:pPr>
        <w:numPr>
          <w:ilvl w:val="0"/>
          <w:numId w:val="24"/>
        </w:numPr>
        <w:rPr>
          <w:rFonts w:cs="Calibri"/>
        </w:rPr>
      </w:pPr>
      <w:r w:rsidRPr="000F04B8">
        <w:rPr>
          <w:rFonts w:cs="Calibri"/>
        </w:rPr>
        <w:t>Rotate credentials and revoke compromised secrets immediately.</w:t>
      </w:r>
    </w:p>
    <w:p w14:paraId="3105E0C9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8. Logging, Monitoring &amp; Auditing</w:t>
      </w:r>
    </w:p>
    <w:p w14:paraId="498D5F01" w14:textId="77777777" w:rsidR="000F04B8" w:rsidRPr="000F04B8" w:rsidRDefault="000F04B8" w:rsidP="000F04B8">
      <w:pPr>
        <w:numPr>
          <w:ilvl w:val="0"/>
          <w:numId w:val="25"/>
        </w:numPr>
        <w:rPr>
          <w:rFonts w:cs="Calibri"/>
        </w:rPr>
      </w:pPr>
      <w:r w:rsidRPr="000F04B8">
        <w:rPr>
          <w:rFonts w:cs="Calibri"/>
        </w:rPr>
        <w:t>Use structured logs (JSON) with context (request id, user id) but avoid logging secrets or PII.</w:t>
      </w:r>
    </w:p>
    <w:p w14:paraId="4F8276FD" w14:textId="77777777" w:rsidR="000F04B8" w:rsidRPr="000F04B8" w:rsidRDefault="000F04B8" w:rsidP="000F04B8">
      <w:pPr>
        <w:numPr>
          <w:ilvl w:val="0"/>
          <w:numId w:val="25"/>
        </w:numPr>
        <w:rPr>
          <w:rFonts w:cs="Calibri"/>
        </w:rPr>
      </w:pPr>
      <w:r w:rsidRPr="000F04B8">
        <w:rPr>
          <w:rFonts w:cs="Calibri"/>
        </w:rPr>
        <w:t>Centralize logs and set alerts for anomalies (failed auth spikes, error rates).</w:t>
      </w:r>
    </w:p>
    <w:p w14:paraId="4F218886" w14:textId="246D9A82" w:rsidR="000F04B8" w:rsidRPr="000F04B8" w:rsidRDefault="000F04B8" w:rsidP="000F04B8">
      <w:pPr>
        <w:numPr>
          <w:ilvl w:val="0"/>
          <w:numId w:val="25"/>
        </w:numPr>
        <w:rPr>
          <w:rFonts w:cs="Calibri"/>
        </w:rPr>
      </w:pPr>
      <w:r w:rsidRPr="000F04B8">
        <w:rPr>
          <w:rFonts w:cs="Calibri"/>
        </w:rPr>
        <w:t>Implement distributed tracing (</w:t>
      </w:r>
      <w:proofErr w:type="spellStart"/>
      <w:r w:rsidRPr="000F04B8">
        <w:rPr>
          <w:rFonts w:cs="Calibri"/>
        </w:rPr>
        <w:t>OpenTelemetry</w:t>
      </w:r>
      <w:proofErr w:type="spellEnd"/>
      <w:r w:rsidRPr="000F04B8">
        <w:rPr>
          <w:rFonts w:cs="Calibri"/>
        </w:rPr>
        <w:t>) and maintain auditable records for admin actions.</w:t>
      </w:r>
    </w:p>
    <w:p w14:paraId="547F5A90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9. CI/CD &amp; Deployment Practices</w:t>
      </w:r>
    </w:p>
    <w:p w14:paraId="34C23701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CI pipeline: linting, unit tests, SAST, dependency checks, build artifacts, sign/</w:t>
      </w:r>
      <w:proofErr w:type="spellStart"/>
      <w:r w:rsidRPr="000F04B8">
        <w:rPr>
          <w:rFonts w:cs="Calibri"/>
        </w:rPr>
        <w:t>hardlink</w:t>
      </w:r>
      <w:proofErr w:type="spellEnd"/>
      <w:r w:rsidRPr="000F04B8">
        <w:rPr>
          <w:rFonts w:cs="Calibri"/>
        </w:rPr>
        <w:t xml:space="preserve"> artifacts.</w:t>
      </w:r>
    </w:p>
    <w:p w14:paraId="19C50266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CD pipeline: push trusted artifacts to a private registry, deploy immutable artifacts (containers), use canary/blue-green strategies for safe rollouts.</w:t>
      </w:r>
    </w:p>
    <w:p w14:paraId="59F0562A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Ensure least-privilege service accounts for CI/CD and store pipeline secrets in a vault.</w:t>
      </w:r>
    </w:p>
    <w:p w14:paraId="447E0418" w14:textId="7F43751A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10. Deployment Options (Concise)</w:t>
      </w:r>
    </w:p>
    <w:p w14:paraId="316FE210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 xml:space="preserve">Container + Kubernetes: </w:t>
      </w:r>
      <w:proofErr w:type="spellStart"/>
      <w:r w:rsidRPr="000F04B8">
        <w:rPr>
          <w:rFonts w:cs="Calibri"/>
        </w:rPr>
        <w:t>Dockerize</w:t>
      </w:r>
      <w:proofErr w:type="spellEnd"/>
      <w:r w:rsidRPr="000F04B8">
        <w:rPr>
          <w:rFonts w:cs="Calibri"/>
        </w:rPr>
        <w:t xml:space="preserve"> API, use Deployments, Ingress, </w:t>
      </w:r>
      <w:proofErr w:type="spellStart"/>
      <w:r w:rsidRPr="000F04B8">
        <w:rPr>
          <w:rFonts w:cs="Calibri"/>
        </w:rPr>
        <w:t>NetworkPolicies</w:t>
      </w:r>
      <w:proofErr w:type="spellEnd"/>
      <w:r w:rsidRPr="000F04B8">
        <w:rPr>
          <w:rFonts w:cs="Calibri"/>
        </w:rPr>
        <w:t>, HPA, and readiness/liveness probes.</w:t>
      </w:r>
    </w:p>
    <w:p w14:paraId="2C405562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lastRenderedPageBreak/>
        <w:t>Serverless: API Gateway + cloud functions for managed scaling and reduced ops surface.</w:t>
      </w:r>
    </w:p>
    <w:p w14:paraId="2F76A83A" w14:textId="482E2579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Managed PaaS: cloud app services with built-in scaling and TLS; pair with cloud API Gateway for auth and edge controls.</w:t>
      </w:r>
    </w:p>
    <w:p w14:paraId="7620984D" w14:textId="77777777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11. Minimal Production Checklist</w:t>
      </w:r>
    </w:p>
    <w:p w14:paraId="5B7FBD01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TLS enforced; valid certs; HSTS configured.</w:t>
      </w:r>
    </w:p>
    <w:p w14:paraId="4E82B318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Authentication and authorization enforced for all endpoints.</w:t>
      </w:r>
    </w:p>
    <w:p w14:paraId="071D707F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Secrets in vault; not in repo.</w:t>
      </w:r>
    </w:p>
    <w:p w14:paraId="0F716446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Rate limiting and WAF enabled.</w:t>
      </w:r>
    </w:p>
    <w:p w14:paraId="0C208462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Structured logging, monitoring, and alerting in place.</w:t>
      </w:r>
    </w:p>
    <w:p w14:paraId="56836ADB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Automated tests + SAST/SCA in CI; staging mirrors production.</w:t>
      </w:r>
    </w:p>
    <w:p w14:paraId="6690F836" w14:textId="77777777" w:rsidR="000F04B8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Deployment uses immutable artifacts and supports rollback (canary/</w:t>
      </w:r>
      <w:proofErr w:type="gramStart"/>
      <w:r w:rsidRPr="000F04B8">
        <w:rPr>
          <w:rFonts w:cs="Calibri"/>
        </w:rPr>
        <w:t>blue-green</w:t>
      </w:r>
      <w:proofErr w:type="gramEnd"/>
      <w:r w:rsidRPr="000F04B8">
        <w:rPr>
          <w:rFonts w:cs="Calibri"/>
        </w:rPr>
        <w:t>).</w:t>
      </w:r>
    </w:p>
    <w:p w14:paraId="3EF44486" w14:textId="7FFB4B9E" w:rsidR="000F04B8" w:rsidRPr="000F04B8" w:rsidRDefault="000F04B8" w:rsidP="000F04B8">
      <w:pPr>
        <w:rPr>
          <w:rFonts w:cs="Calibri"/>
        </w:rPr>
      </w:pPr>
      <w:r w:rsidRPr="000F04B8">
        <w:rPr>
          <w:rFonts w:cs="Calibri"/>
        </w:rPr>
        <w:t>12. Conclusion</w:t>
      </w:r>
    </w:p>
    <w:p w14:paraId="3D985B76" w14:textId="7803C6DE" w:rsidR="006540FC" w:rsidRPr="000F04B8" w:rsidRDefault="000F04B8" w:rsidP="000F04B8">
      <w:pPr>
        <w:numPr>
          <w:ilvl w:val="0"/>
          <w:numId w:val="26"/>
        </w:numPr>
        <w:rPr>
          <w:rFonts w:cs="Calibri"/>
        </w:rPr>
      </w:pPr>
      <w:r w:rsidRPr="000F04B8">
        <w:rPr>
          <w:rFonts w:cs="Calibri"/>
        </w:rPr>
        <w:t>A layered approach</w:t>
      </w:r>
      <w:r w:rsidRPr="000F04B8">
        <w:rPr>
          <w:rFonts w:cs="Calibri"/>
        </w:rPr>
        <w:t xml:space="preserve"> - </w:t>
      </w:r>
      <w:r w:rsidRPr="000F04B8">
        <w:rPr>
          <w:rFonts w:cs="Calibri"/>
        </w:rPr>
        <w:t>combining secure coding, token-based auth, transport encryption, runtime protections (rate limiting, WAF), secrets management, and secure CI/CD</w:t>
      </w:r>
      <w:r w:rsidRPr="000F04B8">
        <w:rPr>
          <w:rFonts w:cs="Calibri"/>
        </w:rPr>
        <w:t xml:space="preserve"> - </w:t>
      </w:r>
      <w:r w:rsidRPr="000F04B8">
        <w:rPr>
          <w:rFonts w:cs="Calibri"/>
        </w:rPr>
        <w:t>provides practical, defendable API security. Implement automated checks and observability to detect and respond to incidents quickly.</w:t>
      </w:r>
    </w:p>
    <w:sectPr w:rsidR="006540FC" w:rsidRPr="000F0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D98"/>
    <w:multiLevelType w:val="multilevel"/>
    <w:tmpl w:val="F82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1E1"/>
    <w:multiLevelType w:val="multilevel"/>
    <w:tmpl w:val="F4FAA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270A6"/>
    <w:multiLevelType w:val="multilevel"/>
    <w:tmpl w:val="BAD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1602"/>
    <w:multiLevelType w:val="multilevel"/>
    <w:tmpl w:val="E8E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B4CC2"/>
    <w:multiLevelType w:val="multilevel"/>
    <w:tmpl w:val="084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807CE"/>
    <w:multiLevelType w:val="multilevel"/>
    <w:tmpl w:val="377031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D0C1D"/>
    <w:multiLevelType w:val="multilevel"/>
    <w:tmpl w:val="C74685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B31DD"/>
    <w:multiLevelType w:val="multilevel"/>
    <w:tmpl w:val="43C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5B56"/>
    <w:multiLevelType w:val="multilevel"/>
    <w:tmpl w:val="5B6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3394E"/>
    <w:multiLevelType w:val="multilevel"/>
    <w:tmpl w:val="2E0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22A8C"/>
    <w:multiLevelType w:val="multilevel"/>
    <w:tmpl w:val="101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14511"/>
    <w:multiLevelType w:val="multilevel"/>
    <w:tmpl w:val="BFE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E654B"/>
    <w:multiLevelType w:val="multilevel"/>
    <w:tmpl w:val="5BE4C2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57B46"/>
    <w:multiLevelType w:val="multilevel"/>
    <w:tmpl w:val="FC5AC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B533D"/>
    <w:multiLevelType w:val="multilevel"/>
    <w:tmpl w:val="050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E07BA"/>
    <w:multiLevelType w:val="multilevel"/>
    <w:tmpl w:val="245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51A3E"/>
    <w:multiLevelType w:val="multilevel"/>
    <w:tmpl w:val="008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36108"/>
    <w:multiLevelType w:val="multilevel"/>
    <w:tmpl w:val="90A828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6348F"/>
    <w:multiLevelType w:val="multilevel"/>
    <w:tmpl w:val="2D9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D6FCE"/>
    <w:multiLevelType w:val="multilevel"/>
    <w:tmpl w:val="EE9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B7FA9"/>
    <w:multiLevelType w:val="multilevel"/>
    <w:tmpl w:val="925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D1A5A"/>
    <w:multiLevelType w:val="multilevel"/>
    <w:tmpl w:val="67A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701AB"/>
    <w:multiLevelType w:val="multilevel"/>
    <w:tmpl w:val="61DE1A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47089"/>
    <w:multiLevelType w:val="multilevel"/>
    <w:tmpl w:val="F31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04BE6"/>
    <w:multiLevelType w:val="multilevel"/>
    <w:tmpl w:val="1CD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D6CAD"/>
    <w:multiLevelType w:val="multilevel"/>
    <w:tmpl w:val="D1E00D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52FF9"/>
    <w:multiLevelType w:val="multilevel"/>
    <w:tmpl w:val="5F7C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04769"/>
    <w:multiLevelType w:val="multilevel"/>
    <w:tmpl w:val="759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246848">
    <w:abstractNumId w:val="26"/>
  </w:num>
  <w:num w:numId="2" w16cid:durableId="675353271">
    <w:abstractNumId w:val="3"/>
  </w:num>
  <w:num w:numId="3" w16cid:durableId="422070820">
    <w:abstractNumId w:val="13"/>
  </w:num>
  <w:num w:numId="4" w16cid:durableId="2083480025">
    <w:abstractNumId w:val="0"/>
  </w:num>
  <w:num w:numId="5" w16cid:durableId="1576165034">
    <w:abstractNumId w:val="1"/>
  </w:num>
  <w:num w:numId="6" w16cid:durableId="1882208032">
    <w:abstractNumId w:val="23"/>
  </w:num>
  <w:num w:numId="7" w16cid:durableId="446586200">
    <w:abstractNumId w:val="6"/>
  </w:num>
  <w:num w:numId="8" w16cid:durableId="436370394">
    <w:abstractNumId w:val="19"/>
  </w:num>
  <w:num w:numId="9" w16cid:durableId="654265040">
    <w:abstractNumId w:val="12"/>
  </w:num>
  <w:num w:numId="10" w16cid:durableId="1052734310">
    <w:abstractNumId w:val="16"/>
  </w:num>
  <w:num w:numId="11" w16cid:durableId="1817334693">
    <w:abstractNumId w:val="22"/>
  </w:num>
  <w:num w:numId="12" w16cid:durableId="228734531">
    <w:abstractNumId w:val="9"/>
  </w:num>
  <w:num w:numId="13" w16cid:durableId="99187019">
    <w:abstractNumId w:val="25"/>
  </w:num>
  <w:num w:numId="14" w16cid:durableId="12191545">
    <w:abstractNumId w:val="2"/>
  </w:num>
  <w:num w:numId="15" w16cid:durableId="688216878">
    <w:abstractNumId w:val="17"/>
  </w:num>
  <w:num w:numId="16" w16cid:durableId="552544909">
    <w:abstractNumId w:val="15"/>
  </w:num>
  <w:num w:numId="17" w16cid:durableId="2137094339">
    <w:abstractNumId w:val="5"/>
  </w:num>
  <w:num w:numId="18" w16cid:durableId="1206790932">
    <w:abstractNumId w:val="8"/>
  </w:num>
  <w:num w:numId="19" w16cid:durableId="404689311">
    <w:abstractNumId w:val="21"/>
  </w:num>
  <w:num w:numId="20" w16cid:durableId="175927085">
    <w:abstractNumId w:val="10"/>
  </w:num>
  <w:num w:numId="21" w16cid:durableId="515195740">
    <w:abstractNumId w:val="20"/>
  </w:num>
  <w:num w:numId="22" w16cid:durableId="1415007580">
    <w:abstractNumId w:val="18"/>
  </w:num>
  <w:num w:numId="23" w16cid:durableId="739016151">
    <w:abstractNumId w:val="4"/>
  </w:num>
  <w:num w:numId="24" w16cid:durableId="523829967">
    <w:abstractNumId w:val="27"/>
  </w:num>
  <w:num w:numId="25" w16cid:durableId="888761212">
    <w:abstractNumId w:val="24"/>
  </w:num>
  <w:num w:numId="26" w16cid:durableId="1305816042">
    <w:abstractNumId w:val="14"/>
  </w:num>
  <w:num w:numId="27" w16cid:durableId="1322932757">
    <w:abstractNumId w:val="11"/>
  </w:num>
  <w:num w:numId="28" w16cid:durableId="482086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B8"/>
    <w:rsid w:val="000A3E86"/>
    <w:rsid w:val="000F04B8"/>
    <w:rsid w:val="00577A7D"/>
    <w:rsid w:val="006540FC"/>
    <w:rsid w:val="0066286B"/>
    <w:rsid w:val="00C5119D"/>
    <w:rsid w:val="00E975FB"/>
    <w:rsid w:val="00F6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374C"/>
  <w15:chartTrackingRefBased/>
  <w15:docId w15:val="{ACBB2BAD-47CF-4FA6-AA32-465E6883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EXI-G, Rithika</dc:creator>
  <cp:keywords/>
  <dc:description/>
  <cp:lastModifiedBy>EXI-G, Rithika</cp:lastModifiedBy>
  <cp:revision>1</cp:revision>
  <dcterms:created xsi:type="dcterms:W3CDTF">2026-05-05T04:29:00Z</dcterms:created>
  <dcterms:modified xsi:type="dcterms:W3CDTF">2026-05-05T04:37:00Z</dcterms:modified>
</cp:coreProperties>
</file>