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Bike Lane Study Counts</w:t>
        <w:br/>
        <w:t>Camera inventory</w:t>
      </w:r>
    </w:p>
    <w:p>
      <w:pPr>
        <w:pStyle w:val="Subtitle"/>
      </w:pPr>
      <w:r>
        <w:t>Recording years, video availability and bicycle-speed references</w:t>
        <w:br/>
        <w:t>Updated October 28, 2026</w:t>
      </w:r>
    </w:p>
    <w:p>
      <w:r>
        <w:rPr>
          <w:b w:val="0"/>
        </w:rPr>
        <w:t>This document lists only the 41 camera/study labels in the Bike Lane Study Counts folder. The two additional converted camera spreadsheets repeat existing Pine Hills NBL E and S Orange NB labels; summary workbooks, the consolidated speed workbook and temporary files are not additional cameras.</w:t>
      </w:r>
    </w:p>
    <w:p>
      <w:r>
        <w:rPr>
          <w:b w:val="0"/>
        </w:rPr>
        <w:t>All mapped recordings are from 2019. Video counts and playback hours refer to the associated study videos, not the spreadsheets themselves. Hours were measured from video metadata; they are not guaranteed continuous recording time.</w:t>
      </w:r>
    </w:p>
    <w:p>
      <w:pPr>
        <w:pStyle w:val="Heading2"/>
      </w:pPr>
      <w:r>
        <w:rPr>
          <w:b w:val="0"/>
        </w:rPr>
        <w:t>Speed reference key</w:t>
      </w:r>
    </w:p>
    <w:p>
      <w:r>
        <w:rPr>
          <w:b w:val="0"/>
        </w:rPr>
        <w:t>Yes (candidate) = a speed-reference location has been associated with this camera in the current mapping. Same street only = speed records exist for the corridor, but this particular camera, facility or date is not matched. No reference found = none identified in the consolidated speed workbook. Even candidate matches do not link a speed record to an individual cyclist in the video.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4DE"/>
          <w:left w:val="single" w:sz="4" w:color="CBD4DE"/>
          <w:bottom w:val="single" w:sz="4" w:color="CBD4DE"/>
          <w:right w:val="single" w:sz="4" w:color="CBD4DE"/>
          <w:insideH w:val="single" w:sz="4" w:color="CBD4DE"/>
          <w:insideV w:val="single" w:sz="4" w:color="CBD4DE"/>
        </w:tblBorders>
      </w:tblPr>
      <w:tblGrid>
        <w:gridCol w:w="2800"/>
        <w:gridCol w:w="650"/>
        <w:gridCol w:w="850"/>
        <w:gridCol w:w="1350"/>
        <w:gridCol w:w="3710"/>
      </w:tblGrid>
      <w:tr>
        <w:trPr>
          <w:cantSplit/>
          <w:tblHeader/>
        </w:trPr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Camera / study label</w:t>
            </w:r>
          </w:p>
        </w:tc>
        <w:tc>
          <w:tcPr>
            <w:tcW w:type="dxa" w:w="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Year</w:t>
            </w:r>
          </w:p>
        </w:tc>
        <w:tc>
          <w:tcPr>
            <w:tcW w:type="dxa" w:w="8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Videos</w:t>
            </w:r>
          </w:p>
        </w:tc>
        <w:tc>
          <w:tcPr>
            <w:tcW w:type="dxa" w:w="13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Playback hours</w:t>
            </w:r>
          </w:p>
        </w:tc>
        <w:tc>
          <w:tcPr>
            <w:tcW w:type="dxa" w:w="37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Cyclist speed-reference location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Alafaya East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No reference found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Alafaya West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No reference found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Aloma Path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Yes (candidate): Aloma</w:t>
              <w:br/>
              <w:t>Path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Aloma Sidewalk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47.98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Same street only: Aloma</w:t>
              <w:br/>
              <w:t>Path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Baxter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Yes (candidate): Baxter</w:t>
              <w:br/>
              <w:t>Travel Lane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Carroll NBL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Yes (candidate): Carroll</w:t>
              <w:br/>
              <w:t>Travel Lane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Clay Ave.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47.98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No reference found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Colonial North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Yes (candidate): Colonial</w:t>
              <w:br/>
              <w:t>Bike Lane, Sidewalk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Colonial South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Yes (candidate): Colonial</w:t>
              <w:br/>
              <w:t>Bike Lane, Sidewalk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Columbia Ave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49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47.98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Yes (candidate): Columbia</w:t>
              <w:br/>
              <w:t>Bike Lane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Curry Ford North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No reference found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Curry Ford South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49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47.98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No reference found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Daniels Path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Yes (candidate): Daniels</w:t>
              <w:br/>
              <w:t>Path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Daniels Sidewalk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Same street only: Daniels</w:t>
              <w:br/>
              <w:t>Path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Edgewater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Same street only: Edgewater</w:t>
              <w:br/>
              <w:t>Bike Lane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Edgewater N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47.98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Yes (candidate): Edgewater</w:t>
              <w:br/>
              <w:t>Bike Lane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Glenridge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No reference found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Kaley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No reference found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Lakemont Pathway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No reference found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Lee Road N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Yes (candidate): Lee</w:t>
              <w:br/>
              <w:t>Travel Lane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Lee Road South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Yes (candidate): Lee</w:t>
              <w:br/>
              <w:t>Travel Lane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Livingston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No reference found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N Orange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47.98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No reference found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Par Street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No reference found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Pine Hills BL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No reference found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Pine Hills BL E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25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24.66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No reference found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Pine Hills NBL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No reference found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Pine Hils NBL E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47.98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No reference found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Pleasant Hill Path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31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30.01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Yes (candidate): Pleasant Hill</w:t>
              <w:br/>
              <w:t>Path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Rinehart Path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Yes (candidate): Rinehart/CST</w:t>
              <w:br/>
              <w:t>Path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Rinehart Sidewalk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Same street only: Rinehart/CST</w:t>
              <w:br/>
              <w:t>Path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S Orange NB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47.98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No reference found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S Orange SB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No reference found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Summerlin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47.98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No reference found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University North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47.98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Same street only: University</w:t>
              <w:br/>
              <w:t>Sidewalk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University SW Speed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Yes (candidate): University</w:t>
              <w:br/>
              <w:t>Sidewalk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University South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Same street only: University</w:t>
              <w:br/>
              <w:t>Sidewalk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West Orange Path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37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36.12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Yes (candidate): West Orange/Park</w:t>
              <w:br/>
              <w:t>Path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West Orange Sidewalk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47.99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Same street only: West Orange/Park</w:t>
              <w:br/>
              <w:t>Path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Winter Park Rd. Speed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47.98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Yes (candidate): Winter Park</w:t>
              <w:br/>
              <w:t>Travel Lane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Winter Park Road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2019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47.98</w:t>
            </w:r>
          </w:p>
        </w:tc>
        <w:tc>
          <w:tcPr>
            <w:tcW w:type="dxa" w:w="3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40" w:line="269" w:lineRule="auto"/>
              <w:jc w:val="center"/>
            </w:pPr>
            <w:r>
              <w:rPr>
                <w:rFonts w:ascii="Calibri" w:hAnsi="Calibri"/>
                <w:b w:val="0"/>
                <w:sz w:val="19"/>
              </w:rPr>
              <w:t>Same street only: Winter Park</w:t>
              <w:br/>
              <w:t>Travel Lane</w:t>
            </w:r>
          </w:p>
        </w:tc>
      </w:tr>
    </w:tbl>
    <w:p>
      <w:pPr>
        <w:spacing w:after="40"/>
      </w:pPr>
    </w:p>
    <w:p>
      <w:r>
        <w:rPr>
          <w:b w:val="0"/>
          <w:sz w:val="19"/>
        </w:rPr>
        <w:t>Speed references are Mighk Wilson’s manual stopwatch measurements from half-speed video, corrected in the workbook—not confirmed Miovision-generated speeds. Matching reference locations does not establish the same camera/date or individual cyclists.</w:t>
      </w:r>
    </w:p>
    <w:p>
      <w:r>
        <w:rPr>
          <w:b w:val="0"/>
          <w:sz w:val="19"/>
        </w:rPr>
        <w:t>Sources: 41 study workbooks in Bike Lane Study Counts; completed video-duration audit; bicyclist speeds.xlsx. Silver Star has speed references but no matched camera workbook in this folder, so it is not a camera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785"/>
        <w:sz w:val="18"/>
      </w:rPr>
      <w:t>MIOVISION  /  VIDEO INVENTORY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540" w:hanging="271"/>
        <w:tabs>
          <w:tab w:val="num" w:pos="540"/>
        </w:tabs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540" w:hanging="271"/>
        <w:tabs>
          <w:tab w:val="num" w:pos="540"/>
        </w:tabs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540" w:hanging="271"/>
        <w:tabs>
          <w:tab w:val="num" w:pos="540"/>
        </w:tabs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540" w:hanging="271"/>
        <w:tabs>
          <w:tab w:val="num" w:pos="540"/>
        </w:tabs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540" w:hanging="271"/>
        <w:tabs>
          <w:tab w:val="num" w:pos="540"/>
        </w:tabs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540" w:hanging="271"/>
        <w:tabs>
          <w:tab w:val="num" w:pos="540"/>
        </w:tabs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540" w:hanging="271"/>
        <w:tabs>
          <w:tab w:val="num" w:pos="540"/>
        </w:tabs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540" w:hanging="271"/>
        <w:tabs>
          <w:tab w:val="num" w:pos="540"/>
        </w:tabs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540" w:hanging="271"/>
        <w:tabs>
          <w:tab w:val="num" w:pos="540"/>
        </w:tabs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6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300" w:lineRule="auto"/>
    </w:pPr>
    <w:rPr>
      <w:rFonts w:asciiTheme="majorHAnsi" w:eastAsiaTheme="majorEastAsia" w:hAnsiTheme="majorHAnsi" w:cstheme="majorBidi" w:ascii="Calibri" w:hAnsi="Calibri"/>
      <w:i/>
      <w:iCs/>
      <w:color w:val="58657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Bike Lane Study Counts — Camera Inventory</dc:title>
  <dc:subject>Study-folder cameras, years, video hours and speed-reference availability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