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C1C6" w14:textId="77777777" w:rsidR="0041027A" w:rsidRDefault="00000000">
      <w:pPr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  <w:highlight w:val="white"/>
        </w:rPr>
        <w:drawing>
          <wp:anchor distT="114300" distB="114300" distL="114300" distR="114300" simplePos="0" relativeHeight="251658240" behindDoc="0" locked="0" layoutInCell="1" hidden="0" allowOverlap="1" wp14:anchorId="0162095A" wp14:editId="290D7818">
            <wp:simplePos x="0" y="0"/>
            <wp:positionH relativeFrom="page">
              <wp:posOffset>228600</wp:posOffset>
            </wp:positionH>
            <wp:positionV relativeFrom="page">
              <wp:posOffset>100714</wp:posOffset>
            </wp:positionV>
            <wp:extent cx="1471613" cy="604136"/>
            <wp:effectExtent l="0" t="0" r="0" b="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709" r="2709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604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0078AB04" w14:textId="77777777" w:rsidR="0041027A" w:rsidRDefault="0041027A">
      <w:pPr>
        <w:widowControl w:val="0"/>
        <w:spacing w:before="39" w:after="0" w:line="240" w:lineRule="auto"/>
        <w:ind w:left="2701"/>
        <w:rPr>
          <w:b/>
          <w:bCs/>
          <w:sz w:val="28"/>
          <w:szCs w:val="28"/>
        </w:rPr>
      </w:pPr>
    </w:p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41027A" w14:paraId="66DBD34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6304" w14:textId="77777777" w:rsidR="0041027A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4A85" w14:textId="255BB073" w:rsidR="0041027A" w:rsidRDefault="00097DEB">
            <w:pPr>
              <w:widowControl w:val="0"/>
              <w:spacing w:after="0" w:line="240" w:lineRule="auto"/>
              <w:ind w:left="131"/>
            </w:pPr>
            <w:r>
              <w:t>29</w:t>
            </w:r>
            <w:r w:rsidR="00000000">
              <w:t xml:space="preserve"> July 2026</w:t>
            </w:r>
          </w:p>
        </w:tc>
      </w:tr>
      <w:tr w:rsidR="0041027A" w14:paraId="1C83DA8C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3B4F" w14:textId="77777777" w:rsidR="0041027A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FF3E" w14:textId="5A928714" w:rsidR="0041027A" w:rsidRDefault="00097DEB">
            <w:pPr>
              <w:widowControl w:val="0"/>
              <w:spacing w:after="0" w:line="240" w:lineRule="auto"/>
              <w:ind w:left="131"/>
            </w:pPr>
            <w:r>
              <w:t>Rithika C</w:t>
            </w:r>
          </w:p>
        </w:tc>
      </w:tr>
      <w:tr w:rsidR="0041027A" w14:paraId="5277FC53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EB5A" w14:textId="77777777" w:rsidR="0041027A" w:rsidRDefault="00000000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A1E7" w14:textId="1D3E0A1C" w:rsidR="0041027A" w:rsidRDefault="00097DEB">
            <w:pPr>
              <w:widowControl w:val="0"/>
              <w:spacing w:after="0" w:line="240" w:lineRule="auto"/>
              <w:ind w:left="131"/>
            </w:pPr>
            <w:r w:rsidRPr="00097DEB">
              <w:t>India's Agricultural Crop Production Analysis (1997–2021)</w:t>
            </w:r>
          </w:p>
        </w:tc>
      </w:tr>
      <w:tr w:rsidR="0041027A" w14:paraId="4ABE37DE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DB16" w14:textId="77777777" w:rsidR="0041027A" w:rsidRDefault="00000000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BA28" w14:textId="77777777" w:rsidR="0041027A" w:rsidRDefault="00000000">
            <w:pPr>
              <w:widowControl w:val="0"/>
              <w:spacing w:after="0" w:line="240" w:lineRule="auto"/>
              <w:ind w:left="125"/>
            </w:pPr>
            <w:proofErr w:type="gramStart"/>
            <w:r>
              <w:t>5  Marks</w:t>
            </w:r>
            <w:proofErr w:type="gramEnd"/>
          </w:p>
        </w:tc>
      </w:tr>
    </w:tbl>
    <w:p w14:paraId="7E722759" w14:textId="77777777" w:rsidR="0041027A" w:rsidRDefault="0041027A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</w:p>
    <w:p w14:paraId="7C5C6A27" w14:textId="77777777" w:rsidR="0041027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racv9lbqlh9k" w:colFirst="0" w:colLast="0"/>
      <w:bookmarkEnd w:id="0"/>
      <w:r>
        <w:rPr>
          <w:sz w:val="26"/>
          <w:szCs w:val="26"/>
        </w:rPr>
        <w:t>Activity 1: Interactive and Visually Appealing Dashboards</w:t>
      </w:r>
    </w:p>
    <w:p w14:paraId="0B247BE7" w14:textId="212D5F0E" w:rsidR="0041027A" w:rsidRDefault="00097DEB">
      <w:r w:rsidRPr="00097DEB">
        <w:drawing>
          <wp:inline distT="0" distB="0" distL="0" distR="0" wp14:anchorId="64A46CA2" wp14:editId="12C4C518">
            <wp:extent cx="5731510" cy="2927985"/>
            <wp:effectExtent l="0" t="0" r="2540" b="5715"/>
            <wp:docPr id="14759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0C60" w14:textId="77777777" w:rsidR="00097DEB" w:rsidRPr="00097DEB" w:rsidRDefault="00097DEB" w:rsidP="00097DEB">
      <w:pPr>
        <w:rPr>
          <w:sz w:val="24"/>
          <w:szCs w:val="24"/>
        </w:rPr>
      </w:pPr>
      <w:r w:rsidRPr="00097DEB">
        <w:rPr>
          <w:sz w:val="24"/>
          <w:szCs w:val="24"/>
        </w:rPr>
        <w:t xml:space="preserve">The core design principles—including a </w:t>
      </w:r>
      <w:r w:rsidRPr="00097DEB">
        <w:rPr>
          <w:b/>
          <w:bCs/>
          <w:sz w:val="24"/>
          <w:szCs w:val="24"/>
        </w:rPr>
        <w:t xml:space="preserve">Clear and Intuitive Layout, Consistent </w:t>
      </w:r>
      <w:proofErr w:type="spellStart"/>
      <w:r w:rsidRPr="00097DEB">
        <w:rPr>
          <w:b/>
          <w:bCs/>
          <w:sz w:val="24"/>
          <w:szCs w:val="24"/>
        </w:rPr>
        <w:t>Color</w:t>
      </w:r>
      <w:proofErr w:type="spellEnd"/>
      <w:r w:rsidRPr="00097DEB">
        <w:rPr>
          <w:b/>
          <w:bCs/>
          <w:sz w:val="24"/>
          <w:szCs w:val="24"/>
        </w:rPr>
        <w:t xml:space="preserve"> Scheme, Interactive Filters, KPI-Based Visualization, Geographical Representation, and Responsive Dashboard Design</w:t>
      </w:r>
      <w:r w:rsidRPr="00097DEB">
        <w:rPr>
          <w:sz w:val="24"/>
          <w:szCs w:val="24"/>
        </w:rPr>
        <w:t xml:space="preserve">—have been applied to create the </w:t>
      </w:r>
      <w:r w:rsidRPr="00097DEB">
        <w:rPr>
          <w:b/>
          <w:bCs/>
          <w:sz w:val="24"/>
          <w:szCs w:val="24"/>
        </w:rPr>
        <w:t>India's Agricultural Crop Production Analysis Dashboard</w:t>
      </w:r>
      <w:r w:rsidRPr="00097DEB">
        <w:rPr>
          <w:sz w:val="24"/>
          <w:szCs w:val="24"/>
        </w:rPr>
        <w:t>. Below are the key outcomes and insights presented through the interactive visualization interface:</w:t>
      </w:r>
    </w:p>
    <w:p w14:paraId="3FD78216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Agricultural Performance Overview (KPI Cards):</w:t>
      </w:r>
      <w:r w:rsidRPr="00097DEB">
        <w:rPr>
          <w:sz w:val="24"/>
          <w:szCs w:val="24"/>
        </w:rPr>
        <w:t xml:space="preserve"> The dashboard provides a comprehensive overview of India's agricultural production by displaying key indicators such as </w:t>
      </w:r>
      <w:r w:rsidRPr="00097DEB">
        <w:rPr>
          <w:b/>
          <w:bCs/>
          <w:sz w:val="24"/>
          <w:szCs w:val="24"/>
        </w:rPr>
        <w:t>Total Agricultural Production, Total Cultivated Area, Number of States/UTs, Number of Crops, and Number of Seasons</w:t>
      </w:r>
      <w:r w:rsidRPr="00097DEB">
        <w:rPr>
          <w:sz w:val="24"/>
          <w:szCs w:val="24"/>
        </w:rPr>
        <w:t xml:space="preserve">, enabling users to quickly understand the overall agricultural landscape. </w:t>
      </w:r>
    </w:p>
    <w:p w14:paraId="49A65D35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Geographical Production Distribution (Map Chart):</w:t>
      </w:r>
      <w:r w:rsidRPr="00097DEB">
        <w:rPr>
          <w:sz w:val="24"/>
          <w:szCs w:val="24"/>
        </w:rPr>
        <w:t xml:space="preserve"> The interactive map visualizes agricultural production across different Indian states, allowing users to identify high-producing and low-producing regions while understanding the geographical distribution of agricultural activities. </w:t>
      </w:r>
    </w:p>
    <w:p w14:paraId="0E52A495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lastRenderedPageBreak/>
        <w:t>Crop Cultivation Analysis (Cultivated Area by Crops):</w:t>
      </w:r>
      <w:r w:rsidRPr="00097DEB">
        <w:rPr>
          <w:sz w:val="24"/>
          <w:szCs w:val="24"/>
        </w:rPr>
        <w:t xml:space="preserve"> The crop-wise cultivated area bar chart compares the agricultural land allocated to different crops, helping users identify the most extensively cultivated crops and evaluate crop cultivation patterns. </w:t>
      </w:r>
    </w:p>
    <w:p w14:paraId="138091F1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Regional Agricultural Comparison (State-wise Agricultural Production &amp; Cultivated Area):</w:t>
      </w:r>
      <w:r w:rsidRPr="00097DEB">
        <w:rPr>
          <w:sz w:val="24"/>
          <w:szCs w:val="24"/>
        </w:rPr>
        <w:t xml:space="preserve"> The comparative bar charts rank states based on cultivated area and total agricultural production, enabling effective evaluation of regional productivity and agricultural performance across India. </w:t>
      </w:r>
    </w:p>
    <w:p w14:paraId="466B8BAA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Historical Production Trend Analysis (Year-wise Agricultural Production):</w:t>
      </w:r>
      <w:r w:rsidRPr="00097DEB">
        <w:rPr>
          <w:sz w:val="24"/>
          <w:szCs w:val="24"/>
        </w:rPr>
        <w:t xml:space="preserve"> The line chart illustrates agricultural production trends from </w:t>
      </w:r>
      <w:r w:rsidRPr="00097DEB">
        <w:rPr>
          <w:b/>
          <w:bCs/>
          <w:sz w:val="24"/>
          <w:szCs w:val="24"/>
        </w:rPr>
        <w:t>1997 to 2021</w:t>
      </w:r>
      <w:r w:rsidRPr="00097DEB">
        <w:rPr>
          <w:sz w:val="24"/>
          <w:szCs w:val="24"/>
        </w:rPr>
        <w:t xml:space="preserve">, enabling users to observe annual growth, production fluctuations, and long-term agricultural development over the study period. </w:t>
      </w:r>
    </w:p>
    <w:p w14:paraId="26D9CCAE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Seasonal Production Distribution (Season-wise Agricultural Production Share):</w:t>
      </w:r>
      <w:r w:rsidRPr="00097DEB">
        <w:rPr>
          <w:sz w:val="24"/>
          <w:szCs w:val="24"/>
        </w:rPr>
        <w:t xml:space="preserve"> The seasonal production visualization highlights the contribution of each agricultural season to total production, helping users understand seasonal cultivation patterns and their impact on agricultural output. </w:t>
      </w:r>
    </w:p>
    <w:p w14:paraId="0C8DF379" w14:textId="77777777" w:rsidR="00097DEB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Production Distribution Analysis (Production Unit Type):</w:t>
      </w:r>
      <w:r w:rsidRPr="00097DEB">
        <w:rPr>
          <w:sz w:val="24"/>
          <w:szCs w:val="24"/>
        </w:rPr>
        <w:t xml:space="preserve"> The production distribution chart provides a visual representation of production categories, offering additional insights into the composition of agricultural production measurements within the dataset. </w:t>
      </w:r>
    </w:p>
    <w:p w14:paraId="74D453B7" w14:textId="799677AF" w:rsidR="0041027A" w:rsidRPr="00097DEB" w:rsidRDefault="00097DEB" w:rsidP="00097DEB">
      <w:pPr>
        <w:numPr>
          <w:ilvl w:val="0"/>
          <w:numId w:val="2"/>
        </w:numPr>
        <w:rPr>
          <w:sz w:val="24"/>
          <w:szCs w:val="24"/>
        </w:rPr>
      </w:pPr>
      <w:r w:rsidRPr="00097DEB">
        <w:rPr>
          <w:b/>
          <w:bCs/>
          <w:sz w:val="24"/>
          <w:szCs w:val="24"/>
        </w:rPr>
        <w:t>Interactive Data Exploration:</w:t>
      </w:r>
      <w:r w:rsidRPr="00097DEB">
        <w:rPr>
          <w:sz w:val="24"/>
          <w:szCs w:val="24"/>
        </w:rPr>
        <w:t xml:space="preserve"> By implementing interactive filters for </w:t>
      </w:r>
      <w:r w:rsidRPr="00097DEB">
        <w:rPr>
          <w:b/>
          <w:bCs/>
          <w:sz w:val="24"/>
          <w:szCs w:val="24"/>
        </w:rPr>
        <w:t>State, Crop, Season, and Crop Year</w:t>
      </w:r>
      <w:r w:rsidRPr="00097DEB">
        <w:rPr>
          <w:sz w:val="24"/>
          <w:szCs w:val="24"/>
        </w:rPr>
        <w:t>, users can dynamically explore agricultural production patterns, compare different regions and crops, and perform detailed analysis through an intuitive Tableau dashboard.</w:t>
      </w:r>
    </w:p>
    <w:p w14:paraId="297DB322" w14:textId="77777777" w:rsidR="0041027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d7xs46bsb1o2" w:colFirst="0" w:colLast="0"/>
      <w:bookmarkEnd w:id="1"/>
      <w:r>
        <w:rPr>
          <w:sz w:val="26"/>
          <w:szCs w:val="26"/>
        </w:rPr>
        <w:t>Activity 2: Live Deployment Link</w:t>
      </w:r>
    </w:p>
    <w:p w14:paraId="37146359" w14:textId="77777777" w:rsidR="00097DEB" w:rsidRPr="00097DEB" w:rsidRDefault="00097DEB" w:rsidP="00097DEB">
      <w:pPr>
        <w:spacing w:after="200" w:line="240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097DEB">
        <w:rPr>
          <w:rFonts w:ascii="Cambria" w:eastAsia="Cambria" w:hAnsi="Cambria" w:cs="Cambria"/>
          <w:sz w:val="24"/>
          <w:szCs w:val="24"/>
          <w:highlight w:val="white"/>
        </w:rPr>
        <w:t xml:space="preserve">The completed interactive dashboard and Tableau Story have been published on </w:t>
      </w:r>
      <w:r w:rsidRPr="00097DEB">
        <w:rPr>
          <w:rFonts w:ascii="Cambria" w:eastAsia="Cambria" w:hAnsi="Cambria" w:cs="Cambria"/>
          <w:b/>
          <w:bCs/>
          <w:sz w:val="24"/>
          <w:szCs w:val="24"/>
          <w:highlight w:val="white"/>
        </w:rPr>
        <w:t>Tableau Public</w:t>
      </w:r>
      <w:r w:rsidRPr="00097DEB">
        <w:rPr>
          <w:rFonts w:ascii="Cambria" w:eastAsia="Cambria" w:hAnsi="Cambria" w:cs="Cambria"/>
          <w:sz w:val="24"/>
          <w:szCs w:val="24"/>
          <w:highlight w:val="white"/>
        </w:rPr>
        <w:t xml:space="preserve"> for public access.</w:t>
      </w:r>
    </w:p>
    <w:p w14:paraId="24343137" w14:textId="77777777" w:rsidR="00097DEB" w:rsidRPr="00097DEB" w:rsidRDefault="00097DEB" w:rsidP="00097DEB">
      <w:pPr>
        <w:spacing w:after="200" w:line="240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097DEB">
        <w:rPr>
          <w:rFonts w:ascii="Cambria" w:eastAsia="Cambria" w:hAnsi="Cambria" w:cs="Cambria"/>
          <w:b/>
          <w:bCs/>
          <w:sz w:val="24"/>
          <w:szCs w:val="24"/>
          <w:highlight w:val="white"/>
        </w:rPr>
        <w:t>Tableau Public Dashboard Link:</w:t>
      </w:r>
    </w:p>
    <w:p w14:paraId="0150C355" w14:textId="680A5DA7" w:rsidR="00097DEB" w:rsidRPr="00097DEB" w:rsidRDefault="00097DEB" w:rsidP="00097DEB">
      <w:pPr>
        <w:spacing w:after="200" w:line="240" w:lineRule="auto"/>
        <w:rPr>
          <w:rFonts w:ascii="Cambria" w:eastAsia="Cambria" w:hAnsi="Cambria" w:cs="Cambria"/>
          <w:sz w:val="24"/>
          <w:szCs w:val="24"/>
          <w:highlight w:val="white"/>
        </w:rPr>
      </w:pPr>
      <w:r w:rsidRPr="00097DEB">
        <w:rPr>
          <w:rFonts w:ascii="Cambria" w:eastAsia="Cambria" w:hAnsi="Cambria" w:cs="Cambria"/>
          <w:sz w:val="24"/>
          <w:szCs w:val="24"/>
        </w:rPr>
        <w:t>https://public.tableau.com/app/profile/rithika.c3948/viz/IndiasAgriculturalAnalysisDashboard/Dashboard1</w:t>
      </w:r>
    </w:p>
    <w:p w14:paraId="61AE0BC7" w14:textId="77777777" w:rsidR="0041027A" w:rsidRDefault="0041027A">
      <w:pPr>
        <w:spacing w:after="200" w:line="240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6D06B2EC" w14:textId="77777777" w:rsidR="0041027A" w:rsidRDefault="0041027A">
      <w:pPr>
        <w:spacing w:after="200" w:line="240" w:lineRule="auto"/>
        <w:rPr>
          <w:rFonts w:ascii="Cambria" w:eastAsia="Cambria" w:hAnsi="Cambria" w:cs="Cambria"/>
          <w:sz w:val="24"/>
          <w:szCs w:val="24"/>
          <w:highlight w:val="white"/>
        </w:rPr>
      </w:pPr>
    </w:p>
    <w:p w14:paraId="350AFB93" w14:textId="77777777" w:rsidR="0041027A" w:rsidRDefault="0041027A">
      <w:pPr>
        <w:spacing w:after="200" w:line="240" w:lineRule="auto"/>
        <w:rPr>
          <w:sz w:val="28"/>
          <w:szCs w:val="28"/>
        </w:rPr>
      </w:pPr>
    </w:p>
    <w:sectPr w:rsidR="004102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EEACE8-A60B-4538-9491-3BDFC41E9600}"/>
    <w:embedBold r:id="rId2" w:fontKey="{AEAE7BE9-8606-4C22-B4DB-EE97B11CF1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0183CED-0778-45EB-9C87-CF41D4A50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D1DAF1-A414-4525-8531-A4651788B493}"/>
    <w:embedBold r:id="rId5" w:fontKey="{83D3C477-06CA-4234-8B1D-748813EBFF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D90"/>
    <w:multiLevelType w:val="multilevel"/>
    <w:tmpl w:val="3FA6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04271"/>
    <w:multiLevelType w:val="multilevel"/>
    <w:tmpl w:val="FA10054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5951138">
    <w:abstractNumId w:val="1"/>
  </w:num>
  <w:num w:numId="2" w16cid:durableId="187256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27A"/>
    <w:rsid w:val="00097DEB"/>
    <w:rsid w:val="0041027A"/>
    <w:rsid w:val="007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9835"/>
  <w15:docId w15:val="{F74F2723-9BF3-4323-AF90-F32D6664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BloqxOGlCU62D+0go4LQFexdA==">CgMxLjAyDmgucmFjdjlsYnFsaDlrMg5oLmQ3eHM0NmJzYjFvMjgAciExNy03dVJQd0NEbVpMZXZ1TXVFb2ZNU09qNlJDU09xUko=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 C</cp:lastModifiedBy>
  <cp:revision>2</cp:revision>
  <dcterms:created xsi:type="dcterms:W3CDTF">2026-07-29T16:16:00Z</dcterms:created>
  <dcterms:modified xsi:type="dcterms:W3CDTF">2026-07-29T16:16:00Z</dcterms:modified>
</cp:coreProperties>
</file>