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8C"/>
          <w:sz w:val="36"/>
        </w:rPr>
        <w:t>KPR Institute of Engineering and Technology</w:t>
      </w:r>
    </w:p>
    <w:p>
      <w:pPr>
        <w:spacing w:after="800"/>
        <w:jc w:val="center"/>
      </w:pPr>
      <w:r>
        <w:rPr>
          <w:b w:val="0"/>
          <w:i w:val="0"/>
          <w:sz w:val="26"/>
        </w:rPr>
        <w:t>Department of Artificial Intelligence and Data Science</w:t>
      </w:r>
    </w:p>
    <w:p>
      <w:pPr>
        <w:spacing w:after="120"/>
        <w:jc w:val="center"/>
      </w:pPr>
      <w:r>
        <w:rPr>
          <w:b/>
          <w:i w:val="0"/>
          <w:color w:val="52514E"/>
          <w:sz w:val="26"/>
        </w:rPr>
        <w:t>ASSIGNMENT II – CASE STUDY</w:t>
      </w:r>
    </w:p>
    <w:p>
      <w:pPr>
        <w:spacing w:after="160"/>
        <w:jc w:val="center"/>
      </w:pPr>
      <w:r>
        <w:rPr>
          <w:b/>
          <w:i w:val="0"/>
          <w:color w:val="1F4E8C"/>
          <w:sz w:val="48"/>
        </w:rPr>
        <w:t>Student Academic Performance Analysis and Dropout Prediction Using Exploratory Data Analysis and Deep Learning</w:t>
      </w:r>
    </w:p>
    <w:p>
      <w:pPr>
        <w:spacing w:after="800"/>
        <w:jc w:val="center"/>
      </w:pPr>
      <w:r>
        <w:rPr>
          <w:b w:val="0"/>
          <w:i/>
          <w:sz w:val="24"/>
        </w:rPr>
        <w:t>Case Study: Exploratory Data Analysis and Visualization of a Real-World Dataset</w:t>
      </w:r>
    </w:p>
    <w:tbl>
      <w:tblPr>
        <w:tblStyle w:val="TableGrid"/>
        <w:tblW w:type="auto" w:w="0"/>
        <w:jc w:val="center"/>
        <w:tblLook w:firstColumn="1" w:firstRow="1" w:lastColumn="0" w:lastRow="0" w:noHBand="0" w:noVBand="1" w:val="04A0"/>
        <w:tblLayout w:type="fixed"/>
        <w:tblCellMar>
          <w:top w:w="80" w:type="dxa"/>
          <w:left w:w="120" w:type="dxa"/>
          <w:bottom w:w="80" w:type="dxa"/>
          <w:right w:w="120" w:type="dxa"/>
        </w:tblCellMar>
      </w:tblPr>
      <w:tblGrid>
        <w:gridCol w:w="2948"/>
        <w:gridCol w:w="6009"/>
      </w:tblGrid>
      <w:tr>
        <w:tc>
          <w:tcPr>
            <w:tcW w:type="dxa" w:w="2948"/>
            <w:shd w:val="clear" w:color="auto" w:fill="E8F0FB"/>
          </w:tcPr>
          <w:p>
            <w:pPr>
              <w:spacing w:after="0"/>
            </w:pPr>
            <w:r>
              <w:rPr>
                <w:b/>
                <w:i w:val="0"/>
                <w:sz w:val="22"/>
              </w:rPr>
              <w:t>Student Name</w:t>
            </w:r>
          </w:p>
        </w:tc>
        <w:tc>
          <w:tcPr>
            <w:tcW w:type="dxa" w:w="6009"/>
          </w:tcPr>
          <w:p>
            <w:pPr>
              <w:spacing w:after="0"/>
            </w:pPr>
            <w:r>
              <w:rPr>
                <w:b w:val="0"/>
                <w:i w:val="0"/>
                <w:sz w:val="22"/>
              </w:rPr>
              <w:t>RITHI R</w:t>
            </w:r>
          </w:p>
        </w:tc>
      </w:tr>
      <w:tr>
        <w:tc>
          <w:tcPr>
            <w:tcW w:type="dxa" w:w="2948"/>
            <w:shd w:val="clear" w:color="auto" w:fill="E8F0FB"/>
          </w:tcPr>
          <w:p>
            <w:pPr>
              <w:spacing w:after="0"/>
            </w:pPr>
            <w:r>
              <w:rPr>
                <w:b/>
                <w:i w:val="0"/>
                <w:sz w:val="22"/>
              </w:rPr>
              <w:t>Roll Number / College ID</w:t>
            </w:r>
          </w:p>
        </w:tc>
        <w:tc>
          <w:tcPr>
            <w:tcW w:type="dxa" w:w="6009"/>
          </w:tcPr>
          <w:p>
            <w:pPr>
              <w:spacing w:after="0"/>
            </w:pPr>
            <w:r>
              <w:rPr>
                <w:b w:val="0"/>
                <w:i w:val="0"/>
                <w:sz w:val="22"/>
              </w:rPr>
              <w:t>24AD091</w:t>
            </w:r>
          </w:p>
        </w:tc>
      </w:tr>
      <w:tr>
        <w:tc>
          <w:tcPr>
            <w:tcW w:type="dxa" w:w="2948"/>
            <w:shd w:val="clear" w:color="auto" w:fill="E8F0FB"/>
          </w:tcPr>
          <w:p>
            <w:pPr>
              <w:spacing w:after="0"/>
            </w:pPr>
            <w:r>
              <w:rPr>
                <w:b/>
                <w:i w:val="0"/>
                <w:sz w:val="22"/>
              </w:rPr>
              <w:t>Department</w:t>
            </w:r>
          </w:p>
        </w:tc>
        <w:tc>
          <w:tcPr>
            <w:tcW w:type="dxa" w:w="6009"/>
          </w:tcPr>
          <w:p>
            <w:pPr>
              <w:spacing w:after="0"/>
            </w:pPr>
            <w:r>
              <w:rPr>
                <w:b w:val="0"/>
                <w:i w:val="0"/>
                <w:sz w:val="22"/>
              </w:rPr>
              <w:t>Artificial Intelligence and Data Science</w:t>
            </w:r>
          </w:p>
        </w:tc>
      </w:tr>
      <w:tr>
        <w:tc>
          <w:tcPr>
            <w:tcW w:type="dxa" w:w="2948"/>
            <w:shd w:val="clear" w:color="auto" w:fill="E8F0FB"/>
          </w:tcPr>
          <w:p>
            <w:pPr>
              <w:spacing w:after="0"/>
            </w:pPr>
            <w:r>
              <w:rPr>
                <w:b/>
                <w:i w:val="0"/>
                <w:sz w:val="22"/>
              </w:rPr>
              <w:t>Year / Semester</w:t>
            </w:r>
          </w:p>
        </w:tc>
        <w:tc>
          <w:tcPr>
            <w:tcW w:type="dxa" w:w="6009"/>
          </w:tcPr>
          <w:p>
            <w:pPr>
              <w:spacing w:after="0"/>
            </w:pPr>
            <w:r>
              <w:rPr>
                <w:b w:val="0"/>
                <w:i w:val="0"/>
                <w:sz w:val="22"/>
              </w:rPr>
              <w:t>III Year / Semester V (Batch 2023–2027)</w:t>
            </w:r>
          </w:p>
        </w:tc>
      </w:tr>
      <w:tr>
        <w:tc>
          <w:tcPr>
            <w:tcW w:type="dxa" w:w="2948"/>
            <w:shd w:val="clear" w:color="auto" w:fill="E8F0FB"/>
          </w:tcPr>
          <w:p>
            <w:pPr>
              <w:spacing w:after="0"/>
            </w:pPr>
            <w:r>
              <w:rPr>
                <w:b/>
                <w:i w:val="0"/>
                <w:sz w:val="22"/>
              </w:rPr>
              <w:t>Course Code</w:t>
            </w:r>
          </w:p>
        </w:tc>
        <w:tc>
          <w:tcPr>
            <w:tcW w:type="dxa" w:w="6009"/>
          </w:tcPr>
          <w:p>
            <w:pPr>
              <w:spacing w:after="0"/>
            </w:pPr>
            <w:r>
              <w:rPr>
                <w:b w:val="0"/>
                <w:i w:val="0"/>
                <w:sz w:val="22"/>
              </w:rPr>
              <w:t>U21ADP05</w:t>
            </w:r>
          </w:p>
        </w:tc>
      </w:tr>
      <w:tr>
        <w:tc>
          <w:tcPr>
            <w:tcW w:type="dxa" w:w="2948"/>
            <w:shd w:val="clear" w:color="auto" w:fill="E8F0FB"/>
          </w:tcPr>
          <w:p>
            <w:pPr>
              <w:spacing w:after="0"/>
            </w:pPr>
            <w:r>
              <w:rPr>
                <w:b/>
                <w:i w:val="0"/>
                <w:sz w:val="22"/>
              </w:rPr>
              <w:t>Course Title</w:t>
            </w:r>
          </w:p>
        </w:tc>
        <w:tc>
          <w:tcPr>
            <w:tcW w:type="dxa" w:w="6009"/>
          </w:tcPr>
          <w:p>
            <w:pPr>
              <w:spacing w:after="0"/>
            </w:pPr>
            <w:r>
              <w:rPr>
                <w:b w:val="0"/>
                <w:i w:val="0"/>
                <w:sz w:val="22"/>
              </w:rPr>
              <w:t>Exploratory Data Analysis and Visualization</w:t>
            </w:r>
          </w:p>
        </w:tc>
      </w:tr>
      <w:tr>
        <w:tc>
          <w:tcPr>
            <w:tcW w:type="dxa" w:w="2948"/>
            <w:shd w:val="clear" w:color="auto" w:fill="E8F0FB"/>
          </w:tcPr>
          <w:p>
            <w:pPr>
              <w:spacing w:after="0"/>
            </w:pPr>
            <w:r>
              <w:rPr>
                <w:b/>
                <w:i w:val="0"/>
                <w:sz w:val="22"/>
              </w:rPr>
              <w:t>Assignment</w:t>
            </w:r>
          </w:p>
        </w:tc>
        <w:tc>
          <w:tcPr>
            <w:tcW w:type="dxa" w:w="6009"/>
          </w:tcPr>
          <w:p>
            <w:pPr>
              <w:spacing w:after="0"/>
            </w:pPr>
            <w:r>
              <w:rPr>
                <w:b w:val="0"/>
                <w:i w:val="0"/>
                <w:sz w:val="22"/>
              </w:rPr>
              <w:t>Assignment II – Case Study (40 marks)</w:t>
            </w:r>
          </w:p>
        </w:tc>
      </w:tr>
      <w:tr>
        <w:tc>
          <w:tcPr>
            <w:tcW w:type="dxa" w:w="2948"/>
            <w:shd w:val="clear" w:color="auto" w:fill="E8F0FB"/>
          </w:tcPr>
          <w:p>
            <w:pPr>
              <w:spacing w:after="0"/>
            </w:pPr>
            <w:r>
              <w:rPr>
                <w:b/>
                <w:i w:val="0"/>
                <w:sz w:val="22"/>
              </w:rPr>
              <w:t>Academic Year</w:t>
            </w:r>
          </w:p>
        </w:tc>
        <w:tc>
          <w:tcPr>
            <w:tcW w:type="dxa" w:w="6009"/>
          </w:tcPr>
          <w:p>
            <w:pPr>
              <w:spacing w:after="0"/>
            </w:pPr>
            <w:r>
              <w:rPr>
                <w:b w:val="0"/>
                <w:i w:val="0"/>
                <w:sz w:val="22"/>
              </w:rPr>
              <w:t>2026–2027 (Odd Semester)</w:t>
            </w:r>
          </w:p>
        </w:tc>
      </w:tr>
      <w:tr>
        <w:tc>
          <w:tcPr>
            <w:tcW w:type="dxa" w:w="2948"/>
            <w:shd w:val="clear" w:color="auto" w:fill="E8F0FB"/>
          </w:tcPr>
          <w:p>
            <w:pPr>
              <w:spacing w:after="0"/>
            </w:pPr>
            <w:r>
              <w:rPr>
                <w:b/>
                <w:i w:val="0"/>
                <w:sz w:val="22"/>
              </w:rPr>
              <w:t>Course Coordinator</w:t>
            </w:r>
          </w:p>
        </w:tc>
        <w:tc>
          <w:tcPr>
            <w:tcW w:type="dxa" w:w="6009"/>
          </w:tcPr>
          <w:p>
            <w:pPr>
              <w:spacing w:after="0"/>
            </w:pPr>
            <w:r>
              <w:rPr>
                <w:b w:val="0"/>
                <w:i w:val="0"/>
                <w:sz w:val="22"/>
              </w:rPr>
              <w:t>Mr. Rushikesh Kadam</w:t>
            </w:r>
          </w:p>
        </w:tc>
      </w:tr>
      <w:tr>
        <w:tc>
          <w:tcPr>
            <w:tcW w:type="dxa" w:w="2948"/>
            <w:shd w:val="clear" w:color="auto" w:fill="E8F0FB"/>
          </w:tcPr>
          <w:p>
            <w:pPr>
              <w:spacing w:after="0"/>
            </w:pPr>
            <w:r>
              <w:rPr>
                <w:b/>
                <w:i w:val="0"/>
                <w:sz w:val="22"/>
              </w:rPr>
              <w:t>Report Date</w:t>
            </w:r>
          </w:p>
        </w:tc>
        <w:tc>
          <w:tcPr>
            <w:tcW w:type="dxa" w:w="6009"/>
          </w:tcPr>
          <w:p>
            <w:pPr>
              <w:spacing w:after="0"/>
            </w:pPr>
            <w:r>
              <w:rPr>
                <w:b w:val="0"/>
                <w:i w:val="0"/>
                <w:sz w:val="22"/>
              </w:rPr>
              <w:t>18 October 2026</w:t>
            </w:r>
          </w:p>
        </w:tc>
      </w:tr>
    </w:tbl>
    <w:p>
      <w:r>
        <w:br w:type="page"/>
      </w:r>
    </w:p>
    <w:p>
      <w:pPr>
        <w:spacing w:after="160"/>
      </w:pPr>
      <w:r>
        <w:rPr>
          <w:b/>
          <w:i w:val="0"/>
          <w:color w:val="1F4E8C"/>
          <w:sz w:val="34"/>
        </w:rPr>
        <w:t>Abstract</w:t>
      </w:r>
    </w:p>
    <w:p>
      <w:pPr>
        <w:spacing w:after="120"/>
      </w:pPr>
      <w:r>
        <w:rPr>
          <w:b w:val="0"/>
          <w:i w:val="0"/>
        </w:rPr>
        <w:t>Student dropout is a costly problem for higher-education institutions, and early identification of at-risk students allows timely support. This study analyses the UCI dataset "Predict Students' Dropout and Academic Success" (4,424 students, 36 features, three outcomes: Dropout, Enrolled, Graduate). Exploratory analysis found no missing values or duplicates, then examined outliers, distributions, correlations and associations using seven-stage visualisation, statistical tests and PCA. Tuition-fee status, scholarship status and curricular units approved were among the strongest correlates of outcome. A multilayer perceptron tuned over 12 configurations achieved 75.6% test accuracy, macro-F1 0.715 and macro ROC-AUC 0.895, similar to logistic-regression and random-forest baselines. Results are from one stratified split.</w:t>
      </w:r>
    </w:p>
    <w:p>
      <w:r>
        <w:rPr>
          <w:b w:val="0"/>
          <w:i/>
          <w:color w:val="52514E"/>
          <w:sz w:val="19"/>
        </w:rPr>
        <w:t>Keywords: exploratory data analysis, data visualization, student dropout, multilayer perceptron, statistical analysis.  (Abstract: 105 words)</w:t>
      </w:r>
    </w:p>
    <w:p>
      <w:r>
        <w:br w:type="page"/>
      </w:r>
    </w:p>
    <w:p>
      <w:pPr>
        <w:spacing w:after="120"/>
      </w:pPr>
      <w:r>
        <w:rPr>
          <w:b/>
          <w:i w:val="0"/>
          <w:color w:val="1F4E8C"/>
          <w:sz w:val="30"/>
        </w:rPr>
        <w:t>Table of Contents</w:t>
      </w:r>
    </w:p>
    <w:p>
      <w:pPr>
        <w:tabs>
          <w:tab w:pos="9411" w:val="right" w:leader="dot"/>
        </w:tabs>
        <w:spacing w:after="40" w:line="240" w:lineRule="auto"/>
        <w:ind w:left="0"/>
      </w:pPr>
      <w:r>
        <w:fldChar w:fldCharType="begin"/>
      </w:r>
      <w:r>
        <w:instrText xml:space="preserve">TOC \o "1-2" \h \z \u</w:instrText>
      </w:r>
      <w:r>
        <w:fldChar w:fldCharType="separate"/>
      </w:r>
      <w:r>
        <w:rPr>
          <w:b/>
          <w:sz w:val="21"/>
        </w:rPr>
        <w:t>1. Introduction and Objectives</w:t>
        <w:tab/>
        <w:t>7</w:t>
      </w:r>
    </w:p>
    <w:p>
      <w:pPr>
        <w:tabs>
          <w:tab w:pos="9411" w:val="right" w:leader="dot"/>
        </w:tabs>
        <w:spacing w:after="40" w:line="240" w:lineRule="auto"/>
        <w:ind w:left="397"/>
      </w:pPr>
      <w:r>
        <w:rPr>
          <w:b w:val="0"/>
          <w:sz w:val="21"/>
        </w:rPr>
        <w:t>1.1 Background</w:t>
        <w:tab/>
        <w:t>7</w:t>
      </w:r>
    </w:p>
    <w:p>
      <w:pPr>
        <w:tabs>
          <w:tab w:pos="9411" w:val="right" w:leader="dot"/>
        </w:tabs>
        <w:spacing w:after="40" w:line="240" w:lineRule="auto"/>
        <w:ind w:left="397"/>
      </w:pPr>
      <w:r>
        <w:rPr>
          <w:b w:val="0"/>
          <w:sz w:val="21"/>
        </w:rPr>
        <w:t>1.2 Problem Statement</w:t>
        <w:tab/>
        <w:t>7</w:t>
      </w:r>
    </w:p>
    <w:p>
      <w:pPr>
        <w:tabs>
          <w:tab w:pos="9411" w:val="right" w:leader="dot"/>
        </w:tabs>
        <w:spacing w:after="40" w:line="240" w:lineRule="auto"/>
        <w:ind w:left="397"/>
      </w:pPr>
      <w:r>
        <w:rPr>
          <w:b w:val="0"/>
          <w:sz w:val="21"/>
        </w:rPr>
        <w:t>1.3 Motivation</w:t>
        <w:tab/>
        <w:t>7</w:t>
      </w:r>
    </w:p>
    <w:p>
      <w:pPr>
        <w:tabs>
          <w:tab w:pos="9411" w:val="right" w:leader="dot"/>
        </w:tabs>
        <w:spacing w:after="40" w:line="240" w:lineRule="auto"/>
        <w:ind w:left="397"/>
      </w:pPr>
      <w:r>
        <w:rPr>
          <w:b w:val="0"/>
          <w:sz w:val="21"/>
        </w:rPr>
        <w:t>1.4 Objectives</w:t>
        <w:tab/>
        <w:t>7</w:t>
      </w:r>
    </w:p>
    <w:p>
      <w:pPr>
        <w:tabs>
          <w:tab w:pos="9411" w:val="right" w:leader="dot"/>
        </w:tabs>
        <w:spacing w:after="40" w:line="240" w:lineRule="auto"/>
        <w:ind w:left="397"/>
      </w:pPr>
      <w:r>
        <w:rPr>
          <w:b w:val="0"/>
          <w:sz w:val="21"/>
        </w:rPr>
        <w:t>1.5 Scope and Practical Relevance</w:t>
        <w:tab/>
        <w:t>7</w:t>
      </w:r>
    </w:p>
    <w:p>
      <w:pPr>
        <w:tabs>
          <w:tab w:pos="9411" w:val="right" w:leader="dot"/>
        </w:tabs>
        <w:spacing w:after="40" w:line="240" w:lineRule="auto"/>
        <w:ind w:left="0"/>
      </w:pPr>
      <w:r>
        <w:rPr>
          <w:b/>
          <w:sz w:val="21"/>
        </w:rPr>
        <w:t>2. Dataset Description</w:t>
        <w:tab/>
        <w:t>8</w:t>
      </w:r>
    </w:p>
    <w:p>
      <w:pPr>
        <w:tabs>
          <w:tab w:pos="9411" w:val="right" w:leader="dot"/>
        </w:tabs>
        <w:spacing w:after="40" w:line="240" w:lineRule="auto"/>
        <w:ind w:left="397"/>
      </w:pPr>
      <w:r>
        <w:rPr>
          <w:b w:val="0"/>
          <w:sz w:val="21"/>
        </w:rPr>
        <w:t>2.1 Dataset Name, Source and Licence</w:t>
        <w:tab/>
        <w:t>8</w:t>
      </w:r>
    </w:p>
    <w:p>
      <w:pPr>
        <w:tabs>
          <w:tab w:pos="9411" w:val="right" w:leader="dot"/>
        </w:tabs>
        <w:spacing w:after="40" w:line="240" w:lineRule="auto"/>
        <w:ind w:left="397"/>
      </w:pPr>
      <w:r>
        <w:rPr>
          <w:b w:val="0"/>
          <w:sz w:val="21"/>
        </w:rPr>
        <w:t>2.2 Why This Dataset Was Chosen</w:t>
        <w:tab/>
        <w:t>8</w:t>
      </w:r>
    </w:p>
    <w:p>
      <w:pPr>
        <w:tabs>
          <w:tab w:pos="9411" w:val="right" w:leader="dot"/>
        </w:tabs>
        <w:spacing w:after="40" w:line="240" w:lineRule="auto"/>
        <w:ind w:left="397"/>
      </w:pPr>
      <w:r>
        <w:rPr>
          <w:b w:val="0"/>
          <w:sz w:val="21"/>
        </w:rPr>
        <w:t>2.3 Verified Structure of the Dataset</w:t>
        <w:tab/>
        <w:t>8</w:t>
      </w:r>
    </w:p>
    <w:p>
      <w:pPr>
        <w:tabs>
          <w:tab w:pos="9411" w:val="right" w:leader="dot"/>
        </w:tabs>
        <w:spacing w:after="40" w:line="240" w:lineRule="auto"/>
        <w:ind w:left="397"/>
      </w:pPr>
      <w:r>
        <w:rPr>
          <w:b w:val="0"/>
          <w:sz w:val="21"/>
        </w:rPr>
        <w:t>2.4 Description of the Fields</w:t>
        <w:tab/>
        <w:t>9</w:t>
      </w:r>
    </w:p>
    <w:p>
      <w:pPr>
        <w:tabs>
          <w:tab w:pos="9411" w:val="right" w:leader="dot"/>
        </w:tabs>
        <w:spacing w:after="40" w:line="240" w:lineRule="auto"/>
        <w:ind w:left="397"/>
      </w:pPr>
      <w:r>
        <w:rPr>
          <w:b w:val="0"/>
          <w:sz w:val="21"/>
        </w:rPr>
        <w:t>2.5 Basic Descriptive Statistics</w:t>
        <w:tab/>
        <w:t>10</w:t>
      </w:r>
    </w:p>
    <w:p>
      <w:pPr>
        <w:tabs>
          <w:tab w:pos="9411" w:val="right" w:leader="dot"/>
        </w:tabs>
        <w:spacing w:after="40" w:line="240" w:lineRule="auto"/>
        <w:ind w:left="0"/>
      </w:pPr>
      <w:r>
        <w:rPr>
          <w:b/>
          <w:sz w:val="21"/>
        </w:rPr>
        <w:t>3. Exploratory Data Analysis and Preprocessing</w:t>
        <w:tab/>
        <w:t>11</w:t>
      </w:r>
    </w:p>
    <w:p>
      <w:pPr>
        <w:tabs>
          <w:tab w:pos="9411" w:val="right" w:leader="dot"/>
        </w:tabs>
        <w:spacing w:after="40" w:line="240" w:lineRule="auto"/>
        <w:ind w:left="397"/>
      </w:pPr>
      <w:r>
        <w:rPr>
          <w:b w:val="0"/>
          <w:sz w:val="21"/>
        </w:rPr>
        <w:t>3.1 Loading and Inspecting the Data</w:t>
        <w:tab/>
        <w:t>11</w:t>
      </w:r>
    </w:p>
    <w:p>
      <w:pPr>
        <w:tabs>
          <w:tab w:pos="9411" w:val="right" w:leader="dot"/>
        </w:tabs>
        <w:spacing w:after="40" w:line="240" w:lineRule="auto"/>
        <w:ind w:left="397"/>
      </w:pPr>
      <w:r>
        <w:rPr>
          <w:b w:val="0"/>
          <w:sz w:val="21"/>
        </w:rPr>
        <w:t>3.2 Missing Values and Duplicates</w:t>
        <w:tab/>
        <w:t>11</w:t>
      </w:r>
    </w:p>
    <w:p>
      <w:pPr>
        <w:tabs>
          <w:tab w:pos="9411" w:val="right" w:leader="dot"/>
        </w:tabs>
        <w:spacing w:after="40" w:line="240" w:lineRule="auto"/>
        <w:ind w:left="397"/>
      </w:pPr>
      <w:r>
        <w:rPr>
          <w:b w:val="0"/>
          <w:sz w:val="21"/>
        </w:rPr>
        <w:t>3.3 Outlier Identification and Treatment</w:t>
        <w:tab/>
        <w:t>11</w:t>
      </w:r>
    </w:p>
    <w:p>
      <w:pPr>
        <w:tabs>
          <w:tab w:pos="9411" w:val="right" w:leader="dot"/>
        </w:tabs>
        <w:spacing w:after="40" w:line="240" w:lineRule="auto"/>
        <w:ind w:left="397"/>
      </w:pPr>
      <w:r>
        <w:rPr>
          <w:b w:val="0"/>
          <w:sz w:val="21"/>
        </w:rPr>
        <w:t>3.4 Cleaning, Transformation and Encoding</w:t>
        <w:tab/>
        <w:t>12</w:t>
      </w:r>
    </w:p>
    <w:p>
      <w:pPr>
        <w:tabs>
          <w:tab w:pos="9411" w:val="right" w:leader="dot"/>
        </w:tabs>
        <w:spacing w:after="40" w:line="240" w:lineRule="auto"/>
        <w:ind w:left="397"/>
      </w:pPr>
      <w:r>
        <w:rPr>
          <w:b w:val="0"/>
          <w:sz w:val="21"/>
        </w:rPr>
        <w:t>3.5 Train / Validation / Test Split and Leakage Prevention</w:t>
        <w:tab/>
        <w:t>12</w:t>
      </w:r>
    </w:p>
    <w:p>
      <w:pPr>
        <w:tabs>
          <w:tab w:pos="9411" w:val="right" w:leader="dot"/>
        </w:tabs>
        <w:spacing w:after="40" w:line="240" w:lineRule="auto"/>
        <w:ind w:left="397"/>
      </w:pPr>
      <w:r>
        <w:rPr>
          <w:b w:val="0"/>
          <w:sz w:val="21"/>
        </w:rPr>
        <w:t>3.6 Key Findings from EDA</w:t>
        <w:tab/>
        <w:t>12</w:t>
      </w:r>
    </w:p>
    <w:p>
      <w:pPr>
        <w:tabs>
          <w:tab w:pos="9411" w:val="right" w:leader="dot"/>
        </w:tabs>
        <w:spacing w:after="40" w:line="240" w:lineRule="auto"/>
        <w:ind w:left="0"/>
      </w:pPr>
      <w:r>
        <w:rPr>
          <w:b/>
          <w:sz w:val="21"/>
        </w:rPr>
        <w:t>4. Data Visualization</w:t>
        <w:tab/>
        <w:t>13</w:t>
      </w:r>
    </w:p>
    <w:p>
      <w:pPr>
        <w:tabs>
          <w:tab w:pos="9411" w:val="right" w:leader="dot"/>
        </w:tabs>
        <w:spacing w:after="40" w:line="240" w:lineRule="auto"/>
        <w:ind w:left="397"/>
      </w:pPr>
      <w:r>
        <w:rPr>
          <w:b w:val="0"/>
          <w:sz w:val="21"/>
        </w:rPr>
        <w:t>4.1 The Seven Stages of Visualization</w:t>
        <w:tab/>
        <w:t>13</w:t>
      </w:r>
    </w:p>
    <w:p>
      <w:pPr>
        <w:tabs>
          <w:tab w:pos="9411" w:val="right" w:leader="dot"/>
        </w:tabs>
        <w:spacing w:after="40" w:line="240" w:lineRule="auto"/>
        <w:ind w:left="397"/>
      </w:pPr>
      <w:r>
        <w:rPr>
          <w:b w:val="0"/>
          <w:sz w:val="21"/>
        </w:rPr>
        <w:t>4.2 Visualization Design Choices (Refine stage)</w:t>
        <w:tab/>
        <w:t>13</w:t>
      </w:r>
    </w:p>
    <w:p>
      <w:pPr>
        <w:tabs>
          <w:tab w:pos="9411" w:val="right" w:leader="dot"/>
        </w:tabs>
        <w:spacing w:after="40" w:line="240" w:lineRule="auto"/>
        <w:ind w:left="397"/>
      </w:pPr>
      <w:r>
        <w:rPr>
          <w:b w:val="0"/>
          <w:sz w:val="21"/>
        </w:rPr>
        <w:t>4.3 Interactive Visualizations</w:t>
        <w:tab/>
        <w:t>13</w:t>
      </w:r>
    </w:p>
    <w:p>
      <w:pPr>
        <w:tabs>
          <w:tab w:pos="9411" w:val="right" w:leader="dot"/>
        </w:tabs>
        <w:spacing w:after="40" w:line="240" w:lineRule="auto"/>
        <w:ind w:left="397"/>
      </w:pPr>
      <w:r>
        <w:rPr>
          <w:b w:val="0"/>
          <w:sz w:val="21"/>
        </w:rPr>
        <w:t>4.4 Visualization Gallery with Explanations</w:t>
        <w:tab/>
        <w:t>14</w:t>
      </w:r>
    </w:p>
    <w:p>
      <w:pPr>
        <w:tabs>
          <w:tab w:pos="9411" w:val="right" w:leader="dot"/>
        </w:tabs>
        <w:spacing w:after="40" w:line="240" w:lineRule="auto"/>
        <w:ind w:left="0"/>
      </w:pPr>
      <w:r>
        <w:rPr>
          <w:b/>
          <w:sz w:val="21"/>
        </w:rPr>
        <w:t>5. Statistical and Distribution-Based Analysis</w:t>
        <w:tab/>
        <w:t>24</w:t>
      </w:r>
    </w:p>
    <w:p>
      <w:pPr>
        <w:tabs>
          <w:tab w:pos="9411" w:val="right" w:leader="dot"/>
        </w:tabs>
        <w:spacing w:after="40" w:line="240" w:lineRule="auto"/>
        <w:ind w:left="397"/>
      </w:pPr>
      <w:r>
        <w:rPr>
          <w:b w:val="0"/>
          <w:sz w:val="21"/>
        </w:rPr>
        <w:t>5.1 Univariate Analysis</w:t>
        <w:tab/>
        <w:t>24</w:t>
      </w:r>
    </w:p>
    <w:p>
      <w:pPr>
        <w:tabs>
          <w:tab w:pos="9411" w:val="right" w:leader="dot"/>
        </w:tabs>
        <w:spacing w:after="40" w:line="240" w:lineRule="auto"/>
        <w:ind w:left="397"/>
      </w:pPr>
      <w:r>
        <w:rPr>
          <w:b w:val="0"/>
          <w:sz w:val="21"/>
        </w:rPr>
        <w:t>5.2 Probability Distributions</w:t>
        <w:tab/>
        <w:t>25</w:t>
      </w:r>
    </w:p>
    <w:p>
      <w:pPr>
        <w:tabs>
          <w:tab w:pos="9411" w:val="right" w:leader="dot"/>
        </w:tabs>
        <w:spacing w:after="40" w:line="240" w:lineRule="auto"/>
        <w:ind w:left="397"/>
      </w:pPr>
      <w:r>
        <w:rPr>
          <w:b w:val="0"/>
          <w:sz w:val="21"/>
        </w:rPr>
        <w:t>5.3 Bivariate Analysis</w:t>
        <w:tab/>
        <w:t>25</w:t>
      </w:r>
    </w:p>
    <w:p>
      <w:pPr>
        <w:tabs>
          <w:tab w:pos="9411" w:val="right" w:leader="dot"/>
        </w:tabs>
        <w:spacing w:after="40" w:line="240" w:lineRule="auto"/>
        <w:ind w:left="397"/>
      </w:pPr>
      <w:r>
        <w:rPr>
          <w:b w:val="0"/>
          <w:sz w:val="21"/>
        </w:rPr>
        <w:t>5.4 Multivariate Analysis</w:t>
        <w:tab/>
        <w:t>26</w:t>
      </w:r>
    </w:p>
    <w:p>
      <w:pPr>
        <w:tabs>
          <w:tab w:pos="9411" w:val="right" w:leader="dot"/>
        </w:tabs>
        <w:spacing w:after="40" w:line="240" w:lineRule="auto"/>
        <w:ind w:left="397"/>
      </w:pPr>
      <w:r>
        <w:rPr>
          <w:b w:val="0"/>
          <w:sz w:val="21"/>
        </w:rPr>
        <w:t>5.5 Summary of Statistical Findings</w:t>
        <w:tab/>
        <w:t>26</w:t>
      </w:r>
    </w:p>
    <w:p>
      <w:pPr>
        <w:tabs>
          <w:tab w:pos="9411" w:val="right" w:leader="dot"/>
        </w:tabs>
        <w:spacing w:after="40" w:line="240" w:lineRule="auto"/>
        <w:ind w:left="0"/>
      </w:pPr>
      <w:r>
        <w:rPr>
          <w:b/>
          <w:sz w:val="21"/>
        </w:rPr>
        <w:t>6. Deep Learning Model</w:t>
        <w:tab/>
        <w:t>26</w:t>
      </w:r>
    </w:p>
    <w:p>
      <w:pPr>
        <w:tabs>
          <w:tab w:pos="9411" w:val="right" w:leader="dot"/>
        </w:tabs>
        <w:spacing w:after="40" w:line="240" w:lineRule="auto"/>
        <w:ind w:left="397"/>
      </w:pPr>
      <w:r>
        <w:rPr>
          <w:b w:val="0"/>
          <w:sz w:val="21"/>
        </w:rPr>
        <w:t>6.1 Why a Multilayer Perceptron?</w:t>
        <w:tab/>
        <w:t>26</w:t>
      </w:r>
    </w:p>
    <w:p>
      <w:pPr>
        <w:tabs>
          <w:tab w:pos="9411" w:val="right" w:leader="dot"/>
        </w:tabs>
        <w:spacing w:after="40" w:line="240" w:lineRule="auto"/>
        <w:ind w:left="397"/>
      </w:pPr>
      <w:r>
        <w:rPr>
          <w:b w:val="0"/>
          <w:sz w:val="21"/>
        </w:rPr>
        <w:t>6.2 Inputs, Target and Pipeline</w:t>
        <w:tab/>
        <w:t>26</w:t>
      </w:r>
    </w:p>
    <w:p>
      <w:pPr>
        <w:tabs>
          <w:tab w:pos="9411" w:val="right" w:leader="dot"/>
        </w:tabs>
        <w:spacing w:after="40" w:line="240" w:lineRule="auto"/>
        <w:ind w:left="397"/>
      </w:pPr>
      <w:r>
        <w:rPr>
          <w:b w:val="0"/>
          <w:sz w:val="21"/>
        </w:rPr>
        <w:t>6.3 Architecture and Hyperparameters</w:t>
        <w:tab/>
        <w:t>27</w:t>
      </w:r>
    </w:p>
    <w:p>
      <w:pPr>
        <w:tabs>
          <w:tab w:pos="9411" w:val="right" w:leader="dot"/>
        </w:tabs>
        <w:spacing w:after="40" w:line="240" w:lineRule="auto"/>
        <w:ind w:left="397"/>
      </w:pPr>
      <w:r>
        <w:rPr>
          <w:b w:val="0"/>
          <w:sz w:val="21"/>
        </w:rPr>
        <w:t>6.4 Training, Validation and Testing Procedure</w:t>
        <w:tab/>
        <w:t>27</w:t>
      </w:r>
    </w:p>
    <w:p>
      <w:pPr>
        <w:tabs>
          <w:tab w:pos="9411" w:val="right" w:leader="dot"/>
        </w:tabs>
        <w:spacing w:after="40" w:line="240" w:lineRule="auto"/>
        <w:ind w:left="397"/>
      </w:pPr>
      <w:r>
        <w:rPr>
          <w:b w:val="0"/>
          <w:sz w:val="21"/>
        </w:rPr>
        <w:t>6.5 Basic Hyperparameter Tuning</w:t>
        <w:tab/>
        <w:t>28</w:t>
      </w:r>
    </w:p>
    <w:p>
      <w:pPr>
        <w:tabs>
          <w:tab w:pos="9411" w:val="right" w:leader="dot"/>
        </w:tabs>
        <w:spacing w:after="40" w:line="240" w:lineRule="auto"/>
        <w:ind w:left="397"/>
      </w:pPr>
      <w:r>
        <w:rPr>
          <w:b w:val="0"/>
          <w:sz w:val="21"/>
        </w:rPr>
        <w:t>6.6 Feature Analysis and Feature Importance</w:t>
        <w:tab/>
        <w:t>28</w:t>
      </w:r>
    </w:p>
    <w:p>
      <w:pPr>
        <w:tabs>
          <w:tab w:pos="9411" w:val="right" w:leader="dot"/>
        </w:tabs>
        <w:spacing w:after="40" w:line="240" w:lineRule="auto"/>
        <w:ind w:left="0"/>
      </w:pPr>
      <w:r>
        <w:rPr>
          <w:b/>
          <w:sz w:val="21"/>
        </w:rPr>
        <w:t>7. Model Evaluation and Result Visualization</w:t>
        <w:tab/>
        <w:t>29</w:t>
      </w:r>
    </w:p>
    <w:p>
      <w:pPr>
        <w:tabs>
          <w:tab w:pos="9411" w:val="right" w:leader="dot"/>
        </w:tabs>
        <w:spacing w:after="40" w:line="240" w:lineRule="auto"/>
        <w:ind w:left="397"/>
      </w:pPr>
      <w:r>
        <w:rPr>
          <w:b w:val="0"/>
          <w:sz w:val="21"/>
        </w:rPr>
        <w:t>7.1 Evaluation Metrics</w:t>
        <w:tab/>
        <w:t>29</w:t>
      </w:r>
    </w:p>
    <w:p>
      <w:pPr>
        <w:tabs>
          <w:tab w:pos="9411" w:val="right" w:leader="dot"/>
        </w:tabs>
        <w:spacing w:after="40" w:line="240" w:lineRule="auto"/>
        <w:ind w:left="397"/>
      </w:pPr>
      <w:r>
        <w:rPr>
          <w:b w:val="0"/>
          <w:sz w:val="21"/>
        </w:rPr>
        <w:t>7.2 Comparison with Baseline Models</w:t>
        <w:tab/>
        <w:t>29</w:t>
      </w:r>
    </w:p>
    <w:p>
      <w:pPr>
        <w:tabs>
          <w:tab w:pos="9411" w:val="right" w:leader="dot"/>
        </w:tabs>
        <w:spacing w:after="40" w:line="240" w:lineRule="auto"/>
        <w:ind w:left="397"/>
      </w:pPr>
      <w:r>
        <w:rPr>
          <w:b w:val="0"/>
          <w:sz w:val="21"/>
        </w:rPr>
        <w:t>7.3 Result Visualizations and Interpretation</w:t>
        <w:tab/>
        <w:t>30</w:t>
      </w:r>
    </w:p>
    <w:p>
      <w:pPr>
        <w:tabs>
          <w:tab w:pos="9411" w:val="right" w:leader="dot"/>
        </w:tabs>
        <w:spacing w:after="40" w:line="240" w:lineRule="auto"/>
        <w:ind w:left="0"/>
      </w:pPr>
      <w:r>
        <w:rPr>
          <w:b/>
          <w:sz w:val="21"/>
        </w:rPr>
        <w:t>8. Conclusion, Challenges and Future Scope</w:t>
        <w:tab/>
        <w:t>36</w:t>
      </w:r>
    </w:p>
    <w:p>
      <w:pPr>
        <w:tabs>
          <w:tab w:pos="9411" w:val="right" w:leader="dot"/>
        </w:tabs>
        <w:spacing w:after="40" w:line="240" w:lineRule="auto"/>
        <w:ind w:left="397"/>
      </w:pPr>
      <w:r>
        <w:rPr>
          <w:b w:val="0"/>
          <w:sz w:val="21"/>
        </w:rPr>
        <w:t>8.1 What Was Learned from the Data</w:t>
        <w:tab/>
        <w:t>36</w:t>
      </w:r>
    </w:p>
    <w:p>
      <w:pPr>
        <w:tabs>
          <w:tab w:pos="9411" w:val="right" w:leader="dot"/>
        </w:tabs>
        <w:spacing w:after="40" w:line="240" w:lineRule="auto"/>
        <w:ind w:left="397"/>
      </w:pPr>
      <w:r>
        <w:rPr>
          <w:b w:val="0"/>
          <w:sz w:val="21"/>
        </w:rPr>
        <w:t>8.2 Model Performance</w:t>
        <w:tab/>
        <w:t>36</w:t>
      </w:r>
    </w:p>
    <w:p>
      <w:pPr>
        <w:tabs>
          <w:tab w:pos="9411" w:val="right" w:leader="dot"/>
        </w:tabs>
        <w:spacing w:after="40" w:line="240" w:lineRule="auto"/>
        <w:ind w:left="397"/>
      </w:pPr>
      <w:r>
        <w:rPr>
          <w:b w:val="0"/>
          <w:sz w:val="21"/>
        </w:rPr>
        <w:t>8.3 Challenges and Limitations</w:t>
        <w:tab/>
        <w:t>36</w:t>
      </w:r>
    </w:p>
    <w:p>
      <w:pPr>
        <w:tabs>
          <w:tab w:pos="9411" w:val="right" w:leader="dot"/>
        </w:tabs>
        <w:spacing w:after="40" w:line="240" w:lineRule="auto"/>
        <w:ind w:left="397"/>
      </w:pPr>
      <w:r>
        <w:rPr>
          <w:b w:val="0"/>
          <w:sz w:val="21"/>
        </w:rPr>
        <w:t>8.4 Future Scope</w:t>
        <w:tab/>
        <w:t>36</w:t>
      </w:r>
    </w:p>
    <w:p>
      <w:pPr>
        <w:tabs>
          <w:tab w:pos="9411" w:val="right" w:leader="dot"/>
        </w:tabs>
        <w:spacing w:after="40" w:line="240" w:lineRule="auto"/>
        <w:ind w:left="0"/>
      </w:pPr>
      <w:r>
        <w:rPr>
          <w:b/>
          <w:sz w:val="21"/>
        </w:rPr>
        <w:t>9. Literature Review and References</w:t>
        <w:tab/>
        <w:t>37</w:t>
      </w:r>
    </w:p>
    <w:p>
      <w:pPr>
        <w:tabs>
          <w:tab w:pos="9411" w:val="right" w:leader="dot"/>
        </w:tabs>
        <w:spacing w:after="40" w:line="240" w:lineRule="auto"/>
        <w:ind w:left="397"/>
      </w:pPr>
      <w:r>
        <w:rPr>
          <w:b w:val="0"/>
          <w:sz w:val="21"/>
        </w:rPr>
        <w:t>9.1 Short Literature Review</w:t>
        <w:tab/>
        <w:t>37</w:t>
      </w:r>
    </w:p>
    <w:p>
      <w:pPr>
        <w:tabs>
          <w:tab w:pos="9411" w:val="right" w:leader="dot"/>
        </w:tabs>
        <w:spacing w:after="40" w:line="240" w:lineRule="auto"/>
        <w:ind w:left="397"/>
      </w:pPr>
      <w:r>
        <w:rPr>
          <w:b w:val="0"/>
          <w:sz w:val="21"/>
        </w:rPr>
        <w:t>9.2 References (APA 7th edition)</w:t>
        <w:tab/>
        <w:t>37</w:t>
      </w:r>
    </w:p>
    <w:p>
      <w:pPr>
        <w:tabs>
          <w:tab w:pos="9411" w:val="right" w:leader="dot"/>
        </w:tabs>
        <w:spacing w:after="40" w:line="240" w:lineRule="auto"/>
        <w:ind w:left="0"/>
      </w:pPr>
      <w:r>
        <w:rPr>
          <w:b/>
          <w:sz w:val="21"/>
        </w:rPr>
        <w:t>10. Rubric Alignment</w:t>
        <w:tab/>
        <w:t>37</w:t>
      </w:r>
    </w:p>
    <w:p>
      <w:pPr>
        <w:tabs>
          <w:tab w:pos="9411" w:val="right" w:leader="dot"/>
        </w:tabs>
        <w:spacing w:after="40" w:line="240" w:lineRule="auto"/>
        <w:ind w:left="0"/>
      </w:pPr>
      <w:r>
        <w:rPr>
          <w:b/>
          <w:sz w:val="21"/>
        </w:rPr>
        <w:t>Appendix A – Complete Python Source Code</w:t>
        <w:tab/>
        <w:t>39</w:t>
      </w:r>
    </w:p>
    <w:p>
      <w:pPr>
        <w:tabs>
          <w:tab w:pos="9411" w:val="right" w:leader="dot"/>
        </w:tabs>
        <w:spacing w:after="40" w:line="240" w:lineRule="auto"/>
        <w:ind w:left="397"/>
      </w:pPr>
      <w:r>
        <w:rPr>
          <w:b w:val="0"/>
          <w:sz w:val="21"/>
        </w:rPr>
        <w:t>A.1 config.py – paths, seed, column groups, plot style</w:t>
        <w:tab/>
        <w:t>39</w:t>
      </w:r>
    </w:p>
    <w:p>
      <w:pPr>
        <w:tabs>
          <w:tab w:pos="9411" w:val="right" w:leader="dot"/>
        </w:tabs>
        <w:spacing w:after="40" w:line="240" w:lineRule="auto"/>
        <w:ind w:left="397"/>
      </w:pPr>
      <w:r>
        <w:rPr>
          <w:b w:val="0"/>
          <w:sz w:val="21"/>
        </w:rPr>
        <w:t>A.2 data_preprocessing.py – loading, cleaning, split, pipeline</w:t>
        <w:tab/>
        <w:t>39</w:t>
      </w:r>
    </w:p>
    <w:p>
      <w:pPr>
        <w:tabs>
          <w:tab w:pos="9411" w:val="right" w:leader="dot"/>
        </w:tabs>
        <w:spacing w:after="40" w:line="240" w:lineRule="auto"/>
        <w:ind w:left="397"/>
      </w:pPr>
      <w:r>
        <w:rPr>
          <w:b w:val="0"/>
          <w:sz w:val="21"/>
        </w:rPr>
        <w:t>A.3 eda.py – statistics and distribution fitting</w:t>
        <w:tab/>
        <w:t>40</w:t>
      </w:r>
    </w:p>
    <w:p>
      <w:pPr>
        <w:tabs>
          <w:tab w:pos="9411" w:val="right" w:leader="dot"/>
        </w:tabs>
        <w:spacing w:after="40" w:line="240" w:lineRule="auto"/>
        <w:ind w:left="397"/>
      </w:pPr>
      <w:r>
        <w:rPr>
          <w:b w:val="0"/>
          <w:sz w:val="21"/>
        </w:rPr>
        <w:t>A.4 visualizations.py – Figures 1–12 and interactive pages</w:t>
        <w:tab/>
        <w:t>42</w:t>
      </w:r>
    </w:p>
    <w:p>
      <w:pPr>
        <w:tabs>
          <w:tab w:pos="9411" w:val="right" w:leader="dot"/>
        </w:tabs>
        <w:spacing w:after="40" w:line="240" w:lineRule="auto"/>
        <w:ind w:left="397"/>
      </w:pPr>
      <w:r>
        <w:rPr>
          <w:b w:val="0"/>
          <w:sz w:val="21"/>
        </w:rPr>
        <w:t>A.5 train_model.py – tuning, training, baselines</w:t>
        <w:tab/>
        <w:t>44</w:t>
      </w:r>
    </w:p>
    <w:p>
      <w:pPr>
        <w:tabs>
          <w:tab w:pos="9411" w:val="right" w:leader="dot"/>
        </w:tabs>
        <w:spacing w:after="40" w:line="240" w:lineRule="auto"/>
        <w:ind w:left="397"/>
      </w:pPr>
      <w:r>
        <w:rPr>
          <w:b w:val="0"/>
          <w:sz w:val="21"/>
        </w:rPr>
        <w:t>A.6 evaluate_model.py – evaluation, Figures 13–19</w:t>
        <w:tab/>
        <w:t>45</w:t>
      </w:r>
    </w:p>
    <w:p>
      <w:pPr>
        <w:tabs>
          <w:tab w:pos="9411" w:val="right" w:leader="dot"/>
        </w:tabs>
        <w:spacing w:after="40" w:line="240" w:lineRule="auto"/>
        <w:ind w:left="397"/>
      </w:pPr>
      <w:r>
        <w:rPr>
          <w:b w:val="0"/>
          <w:sz w:val="21"/>
        </w:rPr>
        <w:t>A.7 diagrams.py – workflow and architecture diagrams</w:t>
        <w:tab/>
        <w:t>46</w:t>
      </w:r>
    </w:p>
    <w:p>
      <w:pPr>
        <w:tabs>
          <w:tab w:pos="9411" w:val="right" w:leader="dot"/>
        </w:tabs>
        <w:spacing w:after="40" w:line="240" w:lineRule="auto"/>
        <w:ind w:left="397"/>
      </w:pPr>
      <w:r>
        <w:rPr>
          <w:b w:val="0"/>
          <w:sz w:val="21"/>
        </w:rPr>
        <w:t>A.8 run_all.py – run the whole pipeline</w:t>
        <w:tab/>
        <w:t>47</w:t>
      </w:r>
    </w:p>
    <w:p>
      <w:pPr>
        <w:tabs>
          <w:tab w:pos="9411" w:val="right" w:leader="dot"/>
        </w:tabs>
        <w:spacing w:after="40" w:line="240" w:lineRule="auto"/>
        <w:ind w:left="0"/>
      </w:pPr>
      <w:r>
        <w:rPr>
          <w:b/>
          <w:sz w:val="21"/>
        </w:rPr>
        <w:t>Appendix B – GitHub Repository and Checklist</w:t>
        <w:tab/>
        <w:t>48</w:t>
      </w:r>
    </w:p>
    <w:p>
      <w:pPr>
        <w:tabs>
          <w:tab w:pos="9411" w:val="right" w:leader="dot"/>
        </w:tabs>
        <w:spacing w:after="40" w:line="240" w:lineRule="auto"/>
        <w:ind w:left="397"/>
      </w:pPr>
      <w:r>
        <w:rPr>
          <w:b w:val="0"/>
          <w:sz w:val="21"/>
        </w:rPr>
        <w:t>B.1 Repository Structure</w:t>
        <w:tab/>
        <w:t>48</w:t>
      </w:r>
    </w:p>
    <w:p>
      <w:pPr>
        <w:tabs>
          <w:tab w:pos="9411" w:val="right" w:leader="dot"/>
        </w:tabs>
        <w:spacing w:after="40" w:line="240" w:lineRule="auto"/>
        <w:ind w:left="397"/>
      </w:pPr>
      <w:r>
        <w:rPr>
          <w:b w:val="0"/>
          <w:sz w:val="21"/>
        </w:rPr>
        <w:t>B.2 README Outline</w:t>
        <w:tab/>
        <w:t>48</w:t>
      </w:r>
    </w:p>
    <w:p>
      <w:pPr>
        <w:tabs>
          <w:tab w:pos="9411" w:val="right" w:leader="dot"/>
        </w:tabs>
        <w:spacing w:after="40" w:line="240" w:lineRule="auto"/>
        <w:ind w:left="397"/>
      </w:pPr>
      <w:r>
        <w:rPr>
          <w:b w:val="0"/>
          <w:sz w:val="21"/>
        </w:rPr>
        <w:t>B.3 Commands to Publish</w:t>
        <w:tab/>
        <w:t>48</w:t>
      </w:r>
    </w:p>
    <w:p>
      <w:pPr>
        <w:tabs>
          <w:tab w:pos="9411" w:val="right" w:leader="dot"/>
        </w:tabs>
        <w:spacing w:after="40" w:line="240" w:lineRule="auto"/>
        <w:ind w:left="397"/>
      </w:pPr>
      <w:r>
        <w:rPr>
          <w:b w:val="0"/>
          <w:sz w:val="21"/>
        </w:rPr>
        <w:t>B.4 GitHub Submission Checklist</w:t>
        <w:tab/>
        <w:t>49</w:t>
      </w:r>
    </w:p>
    <w:p>
      <w:pPr>
        <w:tabs>
          <w:tab w:pos="9411" w:val="right" w:leader="dot"/>
        </w:tabs>
        <w:spacing w:after="40" w:line="240" w:lineRule="auto"/>
        <w:ind w:left="0"/>
      </w:pPr>
      <w:r>
        <w:rPr>
          <w:b/>
          <w:sz w:val="21"/>
        </w:rPr>
        <w:t>Appendix C – Final Checklist Against the Assignment Requirements</w:t>
        <w:tab/>
        <w:t>49</w:t>
      </w:r>
      <w:r>
        <w:fldChar w:fldCharType="end"/>
      </w:r>
    </w:p>
    <w:p>
      <w:pPr>
        <w:spacing w:after="120" w:before="240"/>
      </w:pPr>
      <w:r>
        <w:rPr>
          <w:b/>
          <w:i w:val="0"/>
          <w:color w:val="1F4E8C"/>
          <w:sz w:val="30"/>
        </w:rPr>
        <w:t>List of Figures</w:t>
      </w:r>
    </w:p>
    <w:p>
      <w:pPr>
        <w:tabs>
          <w:tab w:pos="9411" w:val="right" w:leader="dot"/>
        </w:tabs>
        <w:spacing w:after="40" w:line="240" w:lineRule="auto"/>
        <w:ind w:left="0"/>
      </w:pPr>
      <w:r>
        <w:rPr>
          <w:b w:val="0"/>
          <w:sz w:val="21"/>
        </w:rPr>
        <w:t>Diagram 1: End-to-end project workflow</w:t>
        <w:tab/>
        <w:t>11</w:t>
      </w:r>
    </w:p>
    <w:p>
      <w:pPr>
        <w:tabs>
          <w:tab w:pos="9411" w:val="right" w:leader="dot"/>
        </w:tabs>
        <w:spacing w:after="40" w:line="240" w:lineRule="auto"/>
        <w:ind w:left="0"/>
      </w:pPr>
      <w:r>
        <w:rPr>
          <w:b w:val="0"/>
          <w:sz w:val="21"/>
        </w:rPr>
        <w:t>Figure 1: Student outcome distribution</w:t>
        <w:tab/>
        <w:t>14</w:t>
      </w:r>
    </w:p>
    <w:p>
      <w:pPr>
        <w:tabs>
          <w:tab w:pos="9411" w:val="right" w:leader="dot"/>
        </w:tabs>
        <w:spacing w:after="40" w:line="240" w:lineRule="auto"/>
        <w:ind w:left="0"/>
      </w:pPr>
      <w:r>
        <w:rPr>
          <w:b w:val="0"/>
          <w:sz w:val="21"/>
        </w:rPr>
        <w:t>Figure 2: Histograms of key numeric variables</w:t>
        <w:tab/>
        <w:t>15</w:t>
      </w:r>
    </w:p>
    <w:p>
      <w:pPr>
        <w:tabs>
          <w:tab w:pos="9411" w:val="right" w:leader="dot"/>
        </w:tabs>
        <w:spacing w:after="40" w:line="240" w:lineRule="auto"/>
        <w:ind w:left="0"/>
      </w:pPr>
      <w:r>
        <w:rPr>
          <w:b w:val="0"/>
          <w:sz w:val="21"/>
        </w:rPr>
        <w:t>Figure 3: Boxplots of key variables by outcome</w:t>
        <w:tab/>
        <w:t>16</w:t>
      </w:r>
    </w:p>
    <w:p>
      <w:pPr>
        <w:tabs>
          <w:tab w:pos="9411" w:val="right" w:leader="dot"/>
        </w:tabs>
        <w:spacing w:after="40" w:line="240" w:lineRule="auto"/>
        <w:ind w:left="0"/>
      </w:pPr>
      <w:r>
        <w:rPr>
          <w:b w:val="0"/>
          <w:sz w:val="21"/>
        </w:rPr>
        <w:t>Figure 4: Share of IQR outliers per numeric feature</w:t>
        <w:tab/>
        <w:t>16</w:t>
      </w:r>
    </w:p>
    <w:p>
      <w:pPr>
        <w:tabs>
          <w:tab w:pos="9411" w:val="right" w:leader="dot"/>
        </w:tabs>
        <w:spacing w:after="40" w:line="240" w:lineRule="auto"/>
        <w:ind w:left="0"/>
      </w:pPr>
      <w:r>
        <w:rPr>
          <w:b w:val="0"/>
          <w:sz w:val="21"/>
        </w:rPr>
        <w:t>Figure 5: Continuous distribution: Admission grade</w:t>
        <w:tab/>
        <w:t>17</w:t>
      </w:r>
    </w:p>
    <w:p>
      <w:pPr>
        <w:tabs>
          <w:tab w:pos="9411" w:val="right" w:leader="dot"/>
        </w:tabs>
        <w:spacing w:after="40" w:line="240" w:lineRule="auto"/>
        <w:ind w:left="0"/>
      </w:pPr>
      <w:r>
        <w:rPr>
          <w:b w:val="0"/>
          <w:sz w:val="21"/>
        </w:rPr>
        <w:t>Figure 6: Discrete distributions: Poisson and Binomial</w:t>
        <w:tab/>
        <w:t>18</w:t>
      </w:r>
    </w:p>
    <w:p>
      <w:pPr>
        <w:tabs>
          <w:tab w:pos="9411" w:val="right" w:leader="dot"/>
        </w:tabs>
        <w:spacing w:after="40" w:line="240" w:lineRule="auto"/>
        <w:ind w:left="0"/>
      </w:pPr>
      <w:r>
        <w:rPr>
          <w:b w:val="0"/>
          <w:sz w:val="21"/>
        </w:rPr>
        <w:t>Figure 7: Spearman correlation heatmap</w:t>
        <w:tab/>
        <w:t>19</w:t>
      </w:r>
    </w:p>
    <w:p>
      <w:pPr>
        <w:tabs>
          <w:tab w:pos="9411" w:val="right" w:leader="dot"/>
        </w:tabs>
        <w:spacing w:after="40" w:line="240" w:lineRule="auto"/>
        <w:ind w:left="0"/>
      </w:pPr>
      <w:r>
        <w:rPr>
          <w:b w:val="0"/>
          <w:sz w:val="21"/>
        </w:rPr>
        <w:t>Figure 8: Outcome mix by binary factors</w:t>
        <w:tab/>
        <w:t>20</w:t>
      </w:r>
    </w:p>
    <w:p>
      <w:pPr>
        <w:tabs>
          <w:tab w:pos="9411" w:val="right" w:leader="dot"/>
        </w:tabs>
        <w:spacing w:after="40" w:line="240" w:lineRule="auto"/>
        <w:ind w:left="0"/>
      </w:pPr>
      <w:r>
        <w:rPr>
          <w:b w:val="0"/>
          <w:sz w:val="21"/>
        </w:rPr>
        <w:t>Figure 9: First vs second semester grade</w:t>
        <w:tab/>
        <w:t>21</w:t>
      </w:r>
    </w:p>
    <w:p>
      <w:pPr>
        <w:tabs>
          <w:tab w:pos="9411" w:val="right" w:leader="dot"/>
        </w:tabs>
        <w:spacing w:after="40" w:line="240" w:lineRule="auto"/>
        <w:ind w:left="0"/>
      </w:pPr>
      <w:r>
        <w:rPr>
          <w:b w:val="0"/>
          <w:sz w:val="21"/>
        </w:rPr>
        <w:t>Figure 10: PCA projection of numeric features</w:t>
        <w:tab/>
        <w:t>22</w:t>
      </w:r>
    </w:p>
    <w:p>
      <w:pPr>
        <w:tabs>
          <w:tab w:pos="9411" w:val="right" w:leader="dot"/>
        </w:tabs>
        <w:spacing w:after="40" w:line="240" w:lineRule="auto"/>
        <w:ind w:left="0"/>
      </w:pPr>
      <w:r>
        <w:rPr>
          <w:b w:val="0"/>
          <w:sz w:val="21"/>
        </w:rPr>
        <w:t>Figure 11: Pairplot of key variables</w:t>
        <w:tab/>
        <w:t>23</w:t>
      </w:r>
    </w:p>
    <w:p>
      <w:pPr>
        <w:tabs>
          <w:tab w:pos="9411" w:val="right" w:leader="dot"/>
        </w:tabs>
        <w:spacing w:after="40" w:line="240" w:lineRule="auto"/>
        <w:ind w:left="0"/>
      </w:pPr>
      <w:r>
        <w:rPr>
          <w:b w:val="0"/>
          <w:sz w:val="21"/>
        </w:rPr>
        <w:t>Figure 12: Dropout rate by course code</w:t>
        <w:tab/>
        <w:t>24</w:t>
      </w:r>
    </w:p>
    <w:p>
      <w:pPr>
        <w:tabs>
          <w:tab w:pos="9411" w:val="right" w:leader="dot"/>
        </w:tabs>
        <w:spacing w:after="40" w:line="240" w:lineRule="auto"/>
        <w:ind w:left="0"/>
      </w:pPr>
      <w:r>
        <w:rPr>
          <w:b w:val="0"/>
          <w:sz w:val="21"/>
        </w:rPr>
        <w:t>Diagram 2: MLP architecture of the final model</w:t>
        <w:tab/>
        <w:t>27</w:t>
      </w:r>
    </w:p>
    <w:p>
      <w:pPr>
        <w:tabs>
          <w:tab w:pos="9411" w:val="right" w:leader="dot"/>
        </w:tabs>
        <w:spacing w:after="40" w:line="240" w:lineRule="auto"/>
        <w:ind w:left="0"/>
      </w:pPr>
      <w:r>
        <w:rPr>
          <w:b w:val="0"/>
          <w:sz w:val="21"/>
        </w:rPr>
        <w:t>Figure 13: Training vs validation loss</w:t>
        <w:tab/>
        <w:t>30</w:t>
      </w:r>
    </w:p>
    <w:p>
      <w:pPr>
        <w:tabs>
          <w:tab w:pos="9411" w:val="right" w:leader="dot"/>
        </w:tabs>
        <w:spacing w:after="40" w:line="240" w:lineRule="auto"/>
        <w:ind w:left="0"/>
      </w:pPr>
      <w:r>
        <w:rPr>
          <w:b w:val="0"/>
          <w:sz w:val="21"/>
        </w:rPr>
        <w:t>Figure 14: Training vs validation accuracy</w:t>
        <w:tab/>
        <w:t>31</w:t>
      </w:r>
    </w:p>
    <w:p>
      <w:pPr>
        <w:tabs>
          <w:tab w:pos="9411" w:val="right" w:leader="dot"/>
        </w:tabs>
        <w:spacing w:after="40" w:line="240" w:lineRule="auto"/>
        <w:ind w:left="0"/>
      </w:pPr>
      <w:r>
        <w:rPr>
          <w:b w:val="0"/>
          <w:sz w:val="21"/>
        </w:rPr>
        <w:t>Figure 15: Confusion matrix on the test set</w:t>
        <w:tab/>
        <w:t>32</w:t>
      </w:r>
    </w:p>
    <w:p>
      <w:pPr>
        <w:tabs>
          <w:tab w:pos="9411" w:val="right" w:leader="dot"/>
        </w:tabs>
        <w:spacing w:after="40" w:line="240" w:lineRule="auto"/>
        <w:ind w:left="0"/>
      </w:pPr>
      <w:r>
        <w:rPr>
          <w:b w:val="0"/>
          <w:sz w:val="21"/>
        </w:rPr>
        <w:t>Figure 16: One-vs-rest ROC curves</w:t>
        <w:tab/>
        <w:t>33</w:t>
      </w:r>
    </w:p>
    <w:p>
      <w:pPr>
        <w:tabs>
          <w:tab w:pos="9411" w:val="right" w:leader="dot"/>
        </w:tabs>
        <w:spacing w:after="40" w:line="240" w:lineRule="auto"/>
        <w:ind w:left="0"/>
      </w:pPr>
      <w:r>
        <w:rPr>
          <w:b w:val="0"/>
          <w:sz w:val="21"/>
        </w:rPr>
        <w:t>Figure 17: Prediction confidence: correct vs wrong</w:t>
        <w:tab/>
        <w:t>34</w:t>
      </w:r>
    </w:p>
    <w:p>
      <w:pPr>
        <w:tabs>
          <w:tab w:pos="9411" w:val="right" w:leader="dot"/>
        </w:tabs>
        <w:spacing w:after="40" w:line="240" w:lineRule="auto"/>
        <w:ind w:left="0"/>
      </w:pPr>
      <w:r>
        <w:rPr>
          <w:b w:val="0"/>
          <w:sz w:val="21"/>
        </w:rPr>
        <w:t>Figure 18: Permutation importance (top 12 features)</w:t>
        <w:tab/>
        <w:t>35</w:t>
      </w:r>
    </w:p>
    <w:p>
      <w:pPr>
        <w:tabs>
          <w:tab w:pos="9411" w:val="right" w:leader="dot"/>
        </w:tabs>
        <w:spacing w:after="40" w:line="240" w:lineRule="auto"/>
        <w:ind w:left="0"/>
      </w:pPr>
      <w:r>
        <w:rPr>
          <w:b w:val="0"/>
          <w:sz w:val="21"/>
        </w:rPr>
        <w:t>Figure 19: Hyperparameter search results</w:t>
        <w:tab/>
        <w:t>35</w:t>
      </w:r>
    </w:p>
    <w:p>
      <w:pPr>
        <w:pageBreakBefore/>
        <w:spacing w:after="120" w:before="240"/>
      </w:pPr>
      <w:r>
        <w:rPr>
          <w:b/>
          <w:i w:val="0"/>
          <w:color w:val="1F4E8C"/>
          <w:sz w:val="30"/>
        </w:rPr>
        <w:t>List of Tables</w:t>
      </w:r>
    </w:p>
    <w:p>
      <w:pPr>
        <w:tabs>
          <w:tab w:pos="9411" w:val="right" w:leader="dot"/>
        </w:tabs>
        <w:spacing w:after="40" w:line="240" w:lineRule="auto"/>
        <w:ind w:left="0"/>
      </w:pPr>
      <w:r>
        <w:rPr>
          <w:b w:val="0"/>
          <w:sz w:val="21"/>
        </w:rPr>
        <w:t>Table 1: Dataset identification</w:t>
        <w:tab/>
        <w:t>8</w:t>
      </w:r>
    </w:p>
    <w:p>
      <w:pPr>
        <w:tabs>
          <w:tab w:pos="9411" w:val="right" w:leader="dot"/>
        </w:tabs>
        <w:spacing w:after="40" w:line="240" w:lineRule="auto"/>
        <w:ind w:left="0"/>
      </w:pPr>
      <w:r>
        <w:rPr>
          <w:b w:val="0"/>
          <w:sz w:val="21"/>
        </w:rPr>
        <w:t>Table 2: Verified facts about the loaded file</w:t>
        <w:tab/>
        <w:t>8</w:t>
      </w:r>
    </w:p>
    <w:p>
      <w:pPr>
        <w:tabs>
          <w:tab w:pos="9411" w:val="right" w:leader="dot"/>
        </w:tabs>
        <w:spacing w:after="40" w:line="240" w:lineRule="auto"/>
        <w:ind w:left="0"/>
      </w:pPr>
      <w:r>
        <w:rPr>
          <w:b w:val="0"/>
          <w:sz w:val="21"/>
        </w:rPr>
        <w:t>Table 3: All 36 input fields and the target</w:t>
        <w:tab/>
        <w:t>9</w:t>
      </w:r>
    </w:p>
    <w:p>
      <w:pPr>
        <w:tabs>
          <w:tab w:pos="9411" w:val="right" w:leader="dot"/>
        </w:tabs>
        <w:spacing w:after="40" w:line="240" w:lineRule="auto"/>
        <w:ind w:left="0"/>
      </w:pPr>
      <w:r>
        <w:rPr>
          <w:b w:val="0"/>
          <w:sz w:val="21"/>
        </w:rPr>
        <w:t>Table 4: Descriptive statistics of numeric features</w:t>
        <w:tab/>
        <w:t>10</w:t>
      </w:r>
    </w:p>
    <w:p>
      <w:pPr>
        <w:tabs>
          <w:tab w:pos="9411" w:val="right" w:leader="dot"/>
        </w:tabs>
        <w:spacing w:after="40" w:line="240" w:lineRule="auto"/>
        <w:ind w:left="0"/>
      </w:pPr>
      <w:r>
        <w:rPr>
          <w:b w:val="0"/>
          <w:sz w:val="21"/>
        </w:rPr>
        <w:t>Table 5: Outlier summary (eight features with the highest IQR outlier share)</w:t>
        <w:tab/>
        <w:t>11</w:t>
      </w:r>
    </w:p>
    <w:p>
      <w:pPr>
        <w:tabs>
          <w:tab w:pos="9411" w:val="right" w:leader="dot"/>
        </w:tabs>
        <w:spacing w:after="40" w:line="240" w:lineRule="auto"/>
        <w:ind w:left="0"/>
      </w:pPr>
      <w:r>
        <w:rPr>
          <w:b w:val="0"/>
          <w:sz w:val="21"/>
        </w:rPr>
        <w:t>Table 6: Preprocessing applied to each group of features</w:t>
        <w:tab/>
        <w:t>12</w:t>
      </w:r>
    </w:p>
    <w:p>
      <w:pPr>
        <w:tabs>
          <w:tab w:pos="9411" w:val="right" w:leader="dot"/>
        </w:tabs>
        <w:spacing w:after="40" w:line="240" w:lineRule="auto"/>
        <w:ind w:left="0"/>
      </w:pPr>
      <w:r>
        <w:rPr>
          <w:b w:val="0"/>
          <w:sz w:val="21"/>
        </w:rPr>
        <w:t>Table 7: Data split (stratified, random_state = 42)</w:t>
        <w:tab/>
        <w:t>12</w:t>
      </w:r>
    </w:p>
    <w:p>
      <w:pPr>
        <w:tabs>
          <w:tab w:pos="9411" w:val="right" w:leader="dot"/>
        </w:tabs>
        <w:spacing w:after="40" w:line="240" w:lineRule="auto"/>
        <w:ind w:left="0"/>
      </w:pPr>
      <w:r>
        <w:rPr>
          <w:b w:val="0"/>
          <w:sz w:val="21"/>
        </w:rPr>
        <w:t>Table 8: Seven stages of visualization applied to the student dataset</w:t>
        <w:tab/>
        <w:t>13</w:t>
      </w:r>
    </w:p>
    <w:p>
      <w:pPr>
        <w:tabs>
          <w:tab w:pos="9411" w:val="right" w:leader="dot"/>
        </w:tabs>
        <w:spacing w:after="40" w:line="240" w:lineRule="auto"/>
        <w:ind w:left="0"/>
      </w:pPr>
      <w:r>
        <w:rPr>
          <w:b w:val="0"/>
          <w:sz w:val="21"/>
        </w:rPr>
        <w:t>Table 9: Distribution analysis results</w:t>
        <w:tab/>
        <w:t>25</w:t>
      </w:r>
    </w:p>
    <w:p>
      <w:pPr>
        <w:tabs>
          <w:tab w:pos="9411" w:val="right" w:leader="dot"/>
        </w:tabs>
        <w:spacing w:after="40" w:line="240" w:lineRule="auto"/>
        <w:ind w:left="0"/>
      </w:pPr>
      <w:r>
        <w:rPr>
          <w:b w:val="0"/>
          <w:sz w:val="21"/>
        </w:rPr>
        <w:t>Table 10: Twelve features most strongly associated with the outcome</w:t>
        <w:tab/>
        <w:t>25</w:t>
      </w:r>
    </w:p>
    <w:p>
      <w:pPr>
        <w:tabs>
          <w:tab w:pos="9411" w:val="right" w:leader="dot"/>
        </w:tabs>
        <w:spacing w:after="40" w:line="240" w:lineRule="auto"/>
        <w:ind w:left="0"/>
      </w:pPr>
      <w:r>
        <w:rPr>
          <w:b w:val="0"/>
          <w:sz w:val="21"/>
        </w:rPr>
        <w:t>Table 11: Statistical findings in plain words</w:t>
        <w:tab/>
        <w:t>26</w:t>
      </w:r>
    </w:p>
    <w:p>
      <w:pPr>
        <w:tabs>
          <w:tab w:pos="9411" w:val="right" w:leader="dot"/>
        </w:tabs>
        <w:spacing w:after="40" w:line="240" w:lineRule="auto"/>
        <w:ind w:left="0"/>
      </w:pPr>
      <w:r>
        <w:rPr>
          <w:b w:val="0"/>
          <w:sz w:val="21"/>
        </w:rPr>
        <w:t>Table 12: Model inputs and output</w:t>
        <w:tab/>
        <w:t>26</w:t>
      </w:r>
    </w:p>
    <w:p>
      <w:pPr>
        <w:tabs>
          <w:tab w:pos="9411" w:val="right" w:leader="dot"/>
        </w:tabs>
        <w:spacing w:after="40" w:line="240" w:lineRule="auto"/>
        <w:ind w:left="0"/>
      </w:pPr>
      <w:r>
        <w:rPr>
          <w:b w:val="0"/>
          <w:sz w:val="21"/>
        </w:rPr>
        <w:t>Table 13: Final model configuration</w:t>
        <w:tab/>
        <w:t>27</w:t>
      </w:r>
    </w:p>
    <w:p>
      <w:pPr>
        <w:tabs>
          <w:tab w:pos="9411" w:val="right" w:leader="dot"/>
        </w:tabs>
        <w:spacing w:after="40" w:line="240" w:lineRule="auto"/>
        <w:ind w:left="0"/>
      </w:pPr>
      <w:r>
        <w:rPr>
          <w:b w:val="0"/>
          <w:sz w:val="21"/>
        </w:rPr>
        <w:t>Table 14: Hyperparameter search results (sorted by validation macro-F1)</w:t>
        <w:tab/>
        <w:t>28</w:t>
      </w:r>
    </w:p>
    <w:p>
      <w:pPr>
        <w:tabs>
          <w:tab w:pos="9411" w:val="right" w:leader="dot"/>
        </w:tabs>
        <w:spacing w:after="40" w:line="240" w:lineRule="auto"/>
        <w:ind w:left="0"/>
      </w:pPr>
      <w:r>
        <w:rPr>
          <w:b w:val="0"/>
          <w:sz w:val="21"/>
        </w:rPr>
        <w:t>Table 15: Top 10 features by permutation importance (test set)</w:t>
        <w:tab/>
        <w:t>28</w:t>
      </w:r>
    </w:p>
    <w:p>
      <w:pPr>
        <w:tabs>
          <w:tab w:pos="9411" w:val="right" w:leader="dot"/>
        </w:tabs>
        <w:spacing w:after="40" w:line="240" w:lineRule="auto"/>
        <w:ind w:left="0"/>
      </w:pPr>
      <w:r>
        <w:rPr>
          <w:b w:val="0"/>
          <w:sz w:val="21"/>
        </w:rPr>
        <w:t>Table 16: MLP performance on validation and test sets</w:t>
        <w:tab/>
        <w:t>29</w:t>
      </w:r>
    </w:p>
    <w:p>
      <w:pPr>
        <w:tabs>
          <w:tab w:pos="9411" w:val="right" w:leader="dot"/>
        </w:tabs>
        <w:spacing w:after="40" w:line="240" w:lineRule="auto"/>
        <w:ind w:left="0"/>
      </w:pPr>
      <w:r>
        <w:rPr>
          <w:b w:val="0"/>
          <w:sz w:val="21"/>
        </w:rPr>
        <w:t>Table 17: Per-class results on the test set</w:t>
        <w:tab/>
        <w:t>29</w:t>
      </w:r>
    </w:p>
    <w:p>
      <w:pPr>
        <w:tabs>
          <w:tab w:pos="9411" w:val="right" w:leader="dot"/>
        </w:tabs>
        <w:spacing w:after="40" w:line="240" w:lineRule="auto"/>
        <w:ind w:left="0"/>
      </w:pPr>
      <w:r>
        <w:rPr>
          <w:b w:val="0"/>
          <w:sz w:val="21"/>
        </w:rPr>
        <w:t>Table 18: Test-set comparison of the MLP and baseline models (same split and preprocessing)</w:t>
        <w:tab/>
        <w:t>29</w:t>
      </w:r>
    </w:p>
    <w:p>
      <w:pPr>
        <w:tabs>
          <w:tab w:pos="9411" w:val="right" w:leader="dot"/>
        </w:tabs>
        <w:spacing w:after="40" w:line="240" w:lineRule="auto"/>
        <w:ind w:left="0"/>
      </w:pPr>
      <w:r>
        <w:rPr>
          <w:b w:val="0"/>
          <w:sz w:val="21"/>
        </w:rPr>
        <w:t>Table 19: Rubric alignment</w:t>
        <w:tab/>
        <w:t>38</w:t>
      </w:r>
    </w:p>
    <w:p>
      <w:pPr>
        <w:tabs>
          <w:tab w:pos="9411" w:val="right" w:leader="dot"/>
        </w:tabs>
        <w:spacing w:after="40" w:line="240" w:lineRule="auto"/>
        <w:ind w:left="0"/>
      </w:pPr>
      <w:r>
        <w:rPr>
          <w:b w:val="0"/>
          <w:sz w:val="21"/>
        </w:rPr>
        <w:t>Table 20: Purpose of each folder and file</w:t>
        <w:tab/>
        <w:t>48</w:t>
      </w:r>
    </w:p>
    <w:p>
      <w:pPr>
        <w:tabs>
          <w:tab w:pos="9411" w:val="right" w:leader="dot"/>
        </w:tabs>
        <w:spacing w:after="40" w:line="240" w:lineRule="auto"/>
        <w:ind w:left="0"/>
      </w:pPr>
      <w:r>
        <w:rPr>
          <w:b w:val="0"/>
          <w:sz w:val="21"/>
        </w:rPr>
        <w:t>Table 21: Checklist before submitting the link</w:t>
        <w:tab/>
        <w:t>49</w:t>
      </w:r>
    </w:p>
    <w:p>
      <w:pPr>
        <w:tabs>
          <w:tab w:pos="9411" w:val="right" w:leader="dot"/>
        </w:tabs>
        <w:spacing w:after="40" w:line="240" w:lineRule="auto"/>
        <w:ind w:left="0"/>
      </w:pPr>
      <w:r>
        <w:rPr>
          <w:b w:val="0"/>
          <w:sz w:val="21"/>
        </w:rPr>
        <w:t>Table 22: Requirement checklist</w:t>
        <w:tab/>
        <w:t>49</w:t>
      </w:r>
    </w:p>
    <w:p>
      <w:r>
        <w:br w:type="page"/>
      </w:r>
    </w:p>
    <w:p>
      <w:pPr>
        <w:spacing w:after="120"/>
      </w:pPr>
      <w:r>
        <w:rPr>
          <w:b/>
          <w:i w:val="0"/>
          <w:color w:val="1F4E8C"/>
          <w:sz w:val="30"/>
        </w:rPr>
        <w:t>List of Abbreviations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984"/>
        <w:gridCol w:w="7427"/>
      </w:tblGrid>
      <w:tr>
        <w:trPr>
          <w:tblHeader w:val="true"/>
        </w:trPr>
        <w:tc>
          <w:tcPr>
            <w:tcW w:type="dxa" w:w="1984"/>
            <w:shd w:val="clear" w:color="auto" w:fill="1F4E8C"/>
          </w:tcPr>
          <w:p>
            <w:pPr>
              <w:spacing w:after="0"/>
            </w:pPr>
            <w:r>
              <w:rPr>
                <w:b/>
                <w:color w:val="FFFFFF"/>
                <w:sz w:val="19"/>
              </w:rPr>
              <w:t>Abbreviation</w:t>
            </w:r>
          </w:p>
        </w:tc>
        <w:tc>
          <w:tcPr>
            <w:tcW w:type="dxa" w:w="7427"/>
            <w:shd w:val="clear" w:color="auto" w:fill="1F4E8C"/>
          </w:tcPr>
          <w:p>
            <w:pPr>
              <w:spacing w:after="0"/>
            </w:pPr>
            <w:r>
              <w:rPr>
                <w:b/>
                <w:color w:val="FFFFFF"/>
                <w:sz w:val="19"/>
              </w:rPr>
              <w:t>Meaning</w:t>
            </w:r>
          </w:p>
        </w:tc>
      </w:tr>
      <w:tr>
        <w:trPr>
          <w:cantSplit w:val="true"/>
        </w:trPr>
        <w:tc>
          <w:tcPr>
            <w:tcW w:type="dxa" w:w="1984"/>
          </w:tcPr>
          <w:p>
            <w:pPr>
              <w:spacing w:after="0" w:line="240" w:lineRule="auto"/>
            </w:pPr>
            <w:r>
              <w:rPr>
                <w:b w:val="0"/>
                <w:i w:val="0"/>
                <w:sz w:val="19"/>
              </w:rPr>
              <w:t>ANOVA</w:t>
            </w:r>
          </w:p>
        </w:tc>
        <w:tc>
          <w:tcPr>
            <w:tcW w:type="dxa" w:w="7427"/>
          </w:tcPr>
          <w:p>
            <w:pPr>
              <w:spacing w:after="0" w:line="240" w:lineRule="auto"/>
            </w:pPr>
            <w:r>
              <w:rPr>
                <w:b w:val="0"/>
                <w:i w:val="0"/>
                <w:sz w:val="19"/>
              </w:rPr>
              <w:t>Analysis of variance</w:t>
            </w:r>
          </w:p>
        </w:tc>
      </w:tr>
      <w:tr>
        <w:trPr>
          <w:cantSplit w:val="true"/>
        </w:trPr>
        <w:tc>
          <w:tcPr>
            <w:tcW w:type="dxa" w:w="1984"/>
            <w:shd w:val="clear" w:color="auto" w:fill="F1F5FB"/>
          </w:tcPr>
          <w:p>
            <w:pPr>
              <w:spacing w:after="0" w:line="240" w:lineRule="auto"/>
            </w:pPr>
            <w:r>
              <w:rPr>
                <w:b w:val="0"/>
                <w:i w:val="0"/>
                <w:sz w:val="19"/>
              </w:rPr>
              <w:t>AUC</w:t>
            </w:r>
          </w:p>
        </w:tc>
        <w:tc>
          <w:tcPr>
            <w:tcW w:type="dxa" w:w="7427"/>
            <w:shd w:val="clear" w:color="auto" w:fill="F1F5FB"/>
          </w:tcPr>
          <w:p>
            <w:pPr>
              <w:spacing w:after="0" w:line="240" w:lineRule="auto"/>
            </w:pPr>
            <w:r>
              <w:rPr>
                <w:b w:val="0"/>
                <w:i w:val="0"/>
                <w:sz w:val="19"/>
              </w:rPr>
              <w:t>Area under the ROC curve</w:t>
            </w:r>
          </w:p>
        </w:tc>
      </w:tr>
      <w:tr>
        <w:trPr>
          <w:cantSplit w:val="true"/>
        </w:trPr>
        <w:tc>
          <w:tcPr>
            <w:tcW w:type="dxa" w:w="1984"/>
          </w:tcPr>
          <w:p>
            <w:pPr>
              <w:spacing w:after="0" w:line="240" w:lineRule="auto"/>
            </w:pPr>
            <w:r>
              <w:rPr>
                <w:b w:val="0"/>
                <w:i w:val="0"/>
                <w:sz w:val="19"/>
              </w:rPr>
              <w:t>CO</w:t>
            </w:r>
          </w:p>
        </w:tc>
        <w:tc>
          <w:tcPr>
            <w:tcW w:type="dxa" w:w="7427"/>
          </w:tcPr>
          <w:p>
            <w:pPr>
              <w:spacing w:after="0" w:line="240" w:lineRule="auto"/>
            </w:pPr>
            <w:r>
              <w:rPr>
                <w:b w:val="0"/>
                <w:i w:val="0"/>
                <w:sz w:val="19"/>
              </w:rPr>
              <w:t>Course outcome</w:t>
            </w:r>
          </w:p>
        </w:tc>
      </w:tr>
      <w:tr>
        <w:trPr>
          <w:cantSplit w:val="true"/>
        </w:trPr>
        <w:tc>
          <w:tcPr>
            <w:tcW w:type="dxa" w:w="1984"/>
            <w:shd w:val="clear" w:color="auto" w:fill="F1F5FB"/>
          </w:tcPr>
          <w:p>
            <w:pPr>
              <w:spacing w:after="0" w:line="240" w:lineRule="auto"/>
            </w:pPr>
            <w:r>
              <w:rPr>
                <w:b w:val="0"/>
                <w:i w:val="0"/>
                <w:sz w:val="19"/>
              </w:rPr>
              <w:t>CSV</w:t>
            </w:r>
          </w:p>
        </w:tc>
        <w:tc>
          <w:tcPr>
            <w:tcW w:type="dxa" w:w="7427"/>
            <w:shd w:val="clear" w:color="auto" w:fill="F1F5FB"/>
          </w:tcPr>
          <w:p>
            <w:pPr>
              <w:spacing w:after="0" w:line="240" w:lineRule="auto"/>
            </w:pPr>
            <w:r>
              <w:rPr>
                <w:b w:val="0"/>
                <w:i w:val="0"/>
                <w:sz w:val="19"/>
              </w:rPr>
              <w:t>Comma-separated values</w:t>
            </w:r>
          </w:p>
        </w:tc>
      </w:tr>
      <w:tr>
        <w:trPr>
          <w:cantSplit w:val="true"/>
        </w:trPr>
        <w:tc>
          <w:tcPr>
            <w:tcW w:type="dxa" w:w="1984"/>
          </w:tcPr>
          <w:p>
            <w:pPr>
              <w:spacing w:after="0" w:line="240" w:lineRule="auto"/>
            </w:pPr>
            <w:r>
              <w:rPr>
                <w:b w:val="0"/>
                <w:i w:val="0"/>
                <w:sz w:val="19"/>
              </w:rPr>
              <w:t>EDA</w:t>
            </w:r>
          </w:p>
        </w:tc>
        <w:tc>
          <w:tcPr>
            <w:tcW w:type="dxa" w:w="7427"/>
          </w:tcPr>
          <w:p>
            <w:pPr>
              <w:spacing w:after="0" w:line="240" w:lineRule="auto"/>
            </w:pPr>
            <w:r>
              <w:rPr>
                <w:b w:val="0"/>
                <w:i w:val="0"/>
                <w:sz w:val="19"/>
              </w:rPr>
              <w:t>Exploratory data analysis</w:t>
            </w:r>
          </w:p>
        </w:tc>
      </w:tr>
      <w:tr>
        <w:trPr>
          <w:cantSplit w:val="true"/>
        </w:trPr>
        <w:tc>
          <w:tcPr>
            <w:tcW w:type="dxa" w:w="1984"/>
            <w:shd w:val="clear" w:color="auto" w:fill="F1F5FB"/>
          </w:tcPr>
          <w:p>
            <w:pPr>
              <w:spacing w:after="0" w:line="240" w:lineRule="auto"/>
            </w:pPr>
            <w:r>
              <w:rPr>
                <w:b w:val="0"/>
                <w:i w:val="0"/>
                <w:sz w:val="19"/>
              </w:rPr>
              <w:t>GDP</w:t>
            </w:r>
          </w:p>
        </w:tc>
        <w:tc>
          <w:tcPr>
            <w:tcW w:type="dxa" w:w="7427"/>
            <w:shd w:val="clear" w:color="auto" w:fill="F1F5FB"/>
          </w:tcPr>
          <w:p>
            <w:pPr>
              <w:spacing w:after="0" w:line="240" w:lineRule="auto"/>
            </w:pPr>
            <w:r>
              <w:rPr>
                <w:b w:val="0"/>
                <w:i w:val="0"/>
                <w:sz w:val="19"/>
              </w:rPr>
              <w:t>Gross domestic product</w:t>
            </w:r>
          </w:p>
        </w:tc>
      </w:tr>
      <w:tr>
        <w:trPr>
          <w:cantSplit w:val="true"/>
        </w:trPr>
        <w:tc>
          <w:tcPr>
            <w:tcW w:type="dxa" w:w="1984"/>
          </w:tcPr>
          <w:p>
            <w:pPr>
              <w:spacing w:after="0" w:line="240" w:lineRule="auto"/>
            </w:pPr>
            <w:r>
              <w:rPr>
                <w:b w:val="0"/>
                <w:i w:val="0"/>
                <w:sz w:val="19"/>
              </w:rPr>
              <w:t>IQR</w:t>
            </w:r>
          </w:p>
        </w:tc>
        <w:tc>
          <w:tcPr>
            <w:tcW w:type="dxa" w:w="7427"/>
          </w:tcPr>
          <w:p>
            <w:pPr>
              <w:spacing w:after="0" w:line="240" w:lineRule="auto"/>
            </w:pPr>
            <w:r>
              <w:rPr>
                <w:b w:val="0"/>
                <w:i w:val="0"/>
                <w:sz w:val="19"/>
              </w:rPr>
              <w:t>Inter-quartile range</w:t>
            </w:r>
          </w:p>
        </w:tc>
      </w:tr>
      <w:tr>
        <w:trPr>
          <w:cantSplit w:val="true"/>
        </w:trPr>
        <w:tc>
          <w:tcPr>
            <w:tcW w:type="dxa" w:w="1984"/>
            <w:shd w:val="clear" w:color="auto" w:fill="F1F5FB"/>
          </w:tcPr>
          <w:p>
            <w:pPr>
              <w:spacing w:after="0" w:line="240" w:lineRule="auto"/>
            </w:pPr>
            <w:r>
              <w:rPr>
                <w:b w:val="0"/>
                <w:i w:val="0"/>
                <w:sz w:val="19"/>
              </w:rPr>
              <w:t>MLP</w:t>
            </w:r>
          </w:p>
        </w:tc>
        <w:tc>
          <w:tcPr>
            <w:tcW w:type="dxa" w:w="7427"/>
            <w:shd w:val="clear" w:color="auto" w:fill="F1F5FB"/>
          </w:tcPr>
          <w:p>
            <w:pPr>
              <w:spacing w:after="0" w:line="240" w:lineRule="auto"/>
            </w:pPr>
            <w:r>
              <w:rPr>
                <w:b w:val="0"/>
                <w:i w:val="0"/>
                <w:sz w:val="19"/>
              </w:rPr>
              <w:t>Multilayer perceptron</w:t>
            </w:r>
          </w:p>
        </w:tc>
      </w:tr>
      <w:tr>
        <w:trPr>
          <w:cantSplit w:val="true"/>
        </w:trPr>
        <w:tc>
          <w:tcPr>
            <w:tcW w:type="dxa" w:w="1984"/>
          </w:tcPr>
          <w:p>
            <w:pPr>
              <w:spacing w:after="0" w:line="240" w:lineRule="auto"/>
            </w:pPr>
            <w:r>
              <w:rPr>
                <w:b w:val="0"/>
                <w:i w:val="0"/>
                <w:sz w:val="19"/>
              </w:rPr>
              <w:t>PCA</w:t>
            </w:r>
          </w:p>
        </w:tc>
        <w:tc>
          <w:tcPr>
            <w:tcW w:type="dxa" w:w="7427"/>
          </w:tcPr>
          <w:p>
            <w:pPr>
              <w:spacing w:after="0" w:line="240" w:lineRule="auto"/>
            </w:pPr>
            <w:r>
              <w:rPr>
                <w:b w:val="0"/>
                <w:i w:val="0"/>
                <w:sz w:val="19"/>
              </w:rPr>
              <w:t>Principal component analysis</w:t>
            </w:r>
          </w:p>
        </w:tc>
      </w:tr>
      <w:tr>
        <w:trPr>
          <w:cantSplit w:val="true"/>
        </w:trPr>
        <w:tc>
          <w:tcPr>
            <w:tcW w:type="dxa" w:w="1984"/>
            <w:shd w:val="clear" w:color="auto" w:fill="F1F5FB"/>
          </w:tcPr>
          <w:p>
            <w:pPr>
              <w:spacing w:after="0" w:line="240" w:lineRule="auto"/>
            </w:pPr>
            <w:r>
              <w:rPr>
                <w:b w:val="0"/>
                <w:i w:val="0"/>
                <w:sz w:val="19"/>
              </w:rPr>
              <w:t>ReLU</w:t>
            </w:r>
          </w:p>
        </w:tc>
        <w:tc>
          <w:tcPr>
            <w:tcW w:type="dxa" w:w="7427"/>
            <w:shd w:val="clear" w:color="auto" w:fill="F1F5FB"/>
          </w:tcPr>
          <w:p>
            <w:pPr>
              <w:spacing w:after="0" w:line="240" w:lineRule="auto"/>
            </w:pPr>
            <w:r>
              <w:rPr>
                <w:b w:val="0"/>
                <w:i w:val="0"/>
                <w:sz w:val="19"/>
              </w:rPr>
              <w:t>Rectified linear unit</w:t>
            </w:r>
          </w:p>
        </w:tc>
      </w:tr>
      <w:tr>
        <w:trPr>
          <w:cantSplit w:val="true"/>
        </w:trPr>
        <w:tc>
          <w:tcPr>
            <w:tcW w:type="dxa" w:w="1984"/>
          </w:tcPr>
          <w:p>
            <w:pPr>
              <w:spacing w:after="0" w:line="240" w:lineRule="auto"/>
            </w:pPr>
            <w:r>
              <w:rPr>
                <w:b w:val="0"/>
                <w:i w:val="0"/>
                <w:sz w:val="19"/>
              </w:rPr>
              <w:t>ROC</w:t>
            </w:r>
          </w:p>
        </w:tc>
        <w:tc>
          <w:tcPr>
            <w:tcW w:type="dxa" w:w="7427"/>
          </w:tcPr>
          <w:p>
            <w:pPr>
              <w:spacing w:after="0" w:line="240" w:lineRule="auto"/>
            </w:pPr>
            <w:r>
              <w:rPr>
                <w:b w:val="0"/>
                <w:i w:val="0"/>
                <w:sz w:val="19"/>
              </w:rPr>
              <w:t>Receiver operating characteristic</w:t>
            </w:r>
          </w:p>
        </w:tc>
      </w:tr>
      <w:tr>
        <w:trPr>
          <w:cantSplit w:val="true"/>
        </w:trPr>
        <w:tc>
          <w:tcPr>
            <w:tcW w:type="dxa" w:w="1984"/>
            <w:shd w:val="clear" w:color="auto" w:fill="F1F5FB"/>
          </w:tcPr>
          <w:p>
            <w:pPr>
              <w:spacing w:after="0" w:line="240" w:lineRule="auto"/>
            </w:pPr>
            <w:r>
              <w:rPr>
                <w:b w:val="0"/>
                <w:i w:val="0"/>
                <w:sz w:val="19"/>
              </w:rPr>
              <w:t>UCI</w:t>
            </w:r>
          </w:p>
        </w:tc>
        <w:tc>
          <w:tcPr>
            <w:tcW w:type="dxa" w:w="7427"/>
            <w:shd w:val="clear" w:color="auto" w:fill="F1F5FB"/>
          </w:tcPr>
          <w:p>
            <w:pPr>
              <w:spacing w:after="0" w:line="240" w:lineRule="auto"/>
            </w:pPr>
            <w:r>
              <w:rPr>
                <w:b w:val="0"/>
                <w:i w:val="0"/>
                <w:sz w:val="19"/>
              </w:rPr>
              <w:t>University of California, Irvine (Machine Learning Repository)</w:t>
            </w:r>
          </w:p>
        </w:tc>
      </w:tr>
      <w:tr>
        <w:trPr>
          <w:cantSplit w:val="true"/>
        </w:trPr>
        <w:tc>
          <w:tcPr>
            <w:tcW w:type="dxa" w:w="1984"/>
          </w:tcPr>
          <w:p>
            <w:pPr>
              <w:spacing w:after="0" w:line="240" w:lineRule="auto"/>
            </w:pPr>
            <w:r>
              <w:rPr>
                <w:b w:val="0"/>
                <w:i w:val="0"/>
                <w:sz w:val="19"/>
              </w:rPr>
              <w:t>VIF</w:t>
            </w:r>
          </w:p>
        </w:tc>
        <w:tc>
          <w:tcPr>
            <w:tcW w:type="dxa" w:w="7427"/>
          </w:tcPr>
          <w:p>
            <w:pPr>
              <w:spacing w:after="0" w:line="240" w:lineRule="auto"/>
            </w:pPr>
            <w:r>
              <w:rPr>
                <w:b w:val="0"/>
                <w:i w:val="0"/>
                <w:sz w:val="19"/>
              </w:rPr>
              <w:t>Variance inflation factor</w:t>
            </w:r>
          </w:p>
        </w:tc>
      </w:tr>
      <w:tr>
        <w:trPr>
          <w:cantSplit w:val="true"/>
        </w:trPr>
        <w:tc>
          <w:tcPr>
            <w:tcW w:type="dxa" w:w="1984"/>
            <w:shd w:val="clear" w:color="auto" w:fill="F1F5FB"/>
          </w:tcPr>
          <w:p>
            <w:pPr>
              <w:spacing w:after="0" w:line="240" w:lineRule="auto"/>
            </w:pPr>
            <w:r>
              <w:rPr>
                <w:b w:val="0"/>
                <w:i w:val="0"/>
                <w:sz w:val="19"/>
              </w:rPr>
              <w:t>CU</w:t>
            </w:r>
          </w:p>
        </w:tc>
        <w:tc>
          <w:tcPr>
            <w:tcW w:type="dxa" w:w="7427"/>
            <w:shd w:val="clear" w:color="auto" w:fill="F1F5FB"/>
          </w:tcPr>
          <w:p>
            <w:pPr>
              <w:spacing w:after="0" w:line="240" w:lineRule="auto"/>
            </w:pPr>
            <w:r>
              <w:rPr>
                <w:b w:val="0"/>
                <w:i w:val="0"/>
                <w:sz w:val="19"/>
              </w:rPr>
              <w:t>Curricular units (used in chart labels)</w:t>
            </w:r>
          </w:p>
        </w:tc>
      </w:tr>
    </w:tbl>
    <w:p>
      <w:pPr>
        <w:spacing w:after="80"/>
      </w:pPr>
    </w:p>
    <w:p>
      <w:r>
        <w:br w:type="page"/>
      </w:r>
    </w:p>
    <w:p>
      <w:pPr>
        <w:pStyle w:val="Heading1"/>
      </w:pPr>
      <w:r>
        <w:t>1. Introduction and Objectives</w:t>
      </w:r>
    </w:p>
    <w:p>
      <w:pPr>
        <w:pStyle w:val="Heading2"/>
      </w:pPr>
      <w:r>
        <w:t>1.1 Background</w:t>
      </w:r>
    </w:p>
    <w:p>
      <w:r>
        <w:rPr>
          <w:b w:val="0"/>
          <w:i w:val="0"/>
        </w:rPr>
        <w:t>Universities and colleges collect large amounts of data about their students: how they applied, their family background, their marks in each semester and even the economic conditions in the year they enrolled. When this data is explored carefully, it can reveal why some students graduate on time while others leave without a degree. Exploratory Data Analysis (EDA), introduced by John Tukey (1977), is the practice of looking at data through summaries and pictures before building any model, so that patterns, errors and surprises are found early.</w:t>
      </w:r>
    </w:p>
    <w:p>
      <w:pPr>
        <w:pStyle w:val="Heading2"/>
      </w:pPr>
      <w:r>
        <w:t>1.2 Problem Statement</w:t>
      </w:r>
    </w:p>
    <w:p>
      <w:r>
        <w:rPr>
          <w:b w:val="0"/>
          <w:i w:val="0"/>
        </w:rPr>
        <w:t xml:space="preserve">Given demographic, socio-economic, macro-economic and first-year academic information about a student, (a) which factors are most strongly associated with dropping out, and (b) can a deep-learning model predict whether the student will finally be a </w:t>
      </w:r>
      <w:r>
        <w:rPr>
          <w:b/>
          <w:i w:val="0"/>
        </w:rPr>
        <w:t>Dropout</w:t>
      </w:r>
      <w:r>
        <w:rPr>
          <w:b w:val="0"/>
          <w:i w:val="0"/>
        </w:rPr>
        <w:t xml:space="preserve">, still </w:t>
      </w:r>
      <w:r>
        <w:rPr>
          <w:b/>
          <w:i w:val="0"/>
        </w:rPr>
        <w:t>Enrolled</w:t>
      </w:r>
      <w:r>
        <w:rPr>
          <w:b w:val="0"/>
          <w:i w:val="0"/>
        </w:rPr>
        <w:t xml:space="preserve">, or a </w:t>
      </w:r>
      <w:r>
        <w:rPr>
          <w:b/>
          <w:i w:val="0"/>
        </w:rPr>
        <w:t>Graduate</w:t>
      </w:r>
      <w:r>
        <w:rPr>
          <w:b w:val="0"/>
          <w:i w:val="0"/>
        </w:rPr>
        <w:t xml:space="preserve"> at the end of the normal course duration?</w:t>
      </w:r>
    </w:p>
    <w:p>
      <w:pPr>
        <w:pStyle w:val="Heading2"/>
      </w:pPr>
      <w:r>
        <w:t>1.3 Motivation</w:t>
      </w:r>
    </w:p>
    <w:p>
      <w:pPr>
        <w:pStyle w:val="ListBullet"/>
        <w:spacing w:after="40"/>
      </w:pPr>
      <w:r>
        <w:rPr>
          <w:b w:val="0"/>
          <w:i w:val="0"/>
        </w:rPr>
        <w:t>Dropout wastes the student's time and money and reduces an institution's graduation rate.</w:t>
      </w:r>
    </w:p>
    <w:p>
      <w:pPr>
        <w:pStyle w:val="ListBullet"/>
        <w:spacing w:after="40"/>
      </w:pPr>
      <w:r>
        <w:rPr>
          <w:b w:val="0"/>
          <w:i w:val="0"/>
        </w:rPr>
        <w:t>If risky patterns are visible early (for example unpaid tuition fees or no approved course units in the first semester), tutors can offer help before it is too late.</w:t>
      </w:r>
    </w:p>
    <w:p>
      <w:pPr>
        <w:pStyle w:val="ListBullet"/>
        <w:spacing w:after="40"/>
      </w:pPr>
      <w:r>
        <w:rPr>
          <w:b w:val="0"/>
          <w:i w:val="0"/>
        </w:rPr>
        <w:t>The dataset is real, contains a mix of numerical and categorical fields, and is large enough for both statistical analysis and a neural network, which makes it a good fit for this course.</w:t>
      </w:r>
    </w:p>
    <w:p>
      <w:pPr>
        <w:pStyle w:val="Heading2"/>
      </w:pPr>
      <w:r>
        <w:t>1.4 Objectives</w:t>
      </w:r>
    </w:p>
    <w:p>
      <w:pPr>
        <w:spacing w:after="40"/>
        <w:ind w:left="510" w:hanging="340"/>
      </w:pPr>
      <w:r>
        <w:rPr>
          <w:b w:val="0"/>
          <w:i w:val="0"/>
        </w:rPr>
        <w:t>1.  Select and verify a real-world dataset with at least 15 features (this one has 36).</w:t>
      </w:r>
    </w:p>
    <w:p>
      <w:pPr>
        <w:spacing w:after="40"/>
        <w:ind w:left="510" w:hanging="340"/>
      </w:pPr>
      <w:r>
        <w:rPr>
          <w:b w:val="0"/>
          <w:i w:val="0"/>
        </w:rPr>
        <w:t>2.  Perform data understanding, cleaning, outlier analysis, encoding, scaling and a train/validation/test split without data leakage.</w:t>
      </w:r>
    </w:p>
    <w:p>
      <w:pPr>
        <w:spacing w:after="40"/>
        <w:ind w:left="510" w:hanging="340"/>
      </w:pPr>
      <w:r>
        <w:rPr>
          <w:b w:val="0"/>
          <w:i w:val="0"/>
        </w:rPr>
        <w:t>3.  Create more than five meaningful visualisations (this report has 12 EDA figures and 7 model figures) that follow all seven stages of visualisation.</w:t>
      </w:r>
    </w:p>
    <w:p>
      <w:pPr>
        <w:spacing w:after="40"/>
        <w:ind w:left="510" w:hanging="340"/>
      </w:pPr>
      <w:r>
        <w:rPr>
          <w:b w:val="0"/>
          <w:i w:val="0"/>
        </w:rPr>
        <w:t>4.  Carry out univariate, bivariate and multivariate statistical analysis and study discrete and continuous probability distributions.</w:t>
      </w:r>
    </w:p>
    <w:p>
      <w:pPr>
        <w:spacing w:after="40"/>
        <w:ind w:left="510" w:hanging="340"/>
      </w:pPr>
      <w:r>
        <w:rPr>
          <w:b w:val="0"/>
          <w:i w:val="0"/>
        </w:rPr>
        <w:t>5.  Build a multilayer perceptron (deep-learning model), tune it, analyse feature importance and evaluate it with loss/accuracy curves, a confusion matrix and ROC/AUC.</w:t>
      </w:r>
    </w:p>
    <w:p>
      <w:pPr>
        <w:spacing w:after="40"/>
        <w:ind w:left="510" w:hanging="340"/>
      </w:pPr>
      <w:r>
        <w:rPr>
          <w:b w:val="0"/>
          <w:i w:val="0"/>
        </w:rPr>
        <w:t>6.  Publish the work in a well-structured GitHub repository with a README.</w:t>
      </w:r>
    </w:p>
    <w:p>
      <w:pPr>
        <w:pStyle w:val="Heading2"/>
      </w:pPr>
      <w:r>
        <w:t>1.5 Scope and Practical Relevance</w:t>
      </w:r>
    </w:p>
    <w:p>
      <w:r>
        <w:rPr>
          <w:b w:val="0"/>
          <w:i w:val="0"/>
        </w:rPr>
        <w:t>The study covers one dataset from one Portuguese higher-education institution and focuses on understanding and predicting the final outcome. It is a learning project, not a deployed system; however, the same workflow (clean → explore → visualise → model → evaluate) is what an institutional analytics team would use to build an early-warning dashboard for tutors.</w:t>
      </w:r>
    </w:p>
    <w:p>
      <w:pPr>
        <w:pStyle w:val="Heading1"/>
      </w:pPr>
      <w:r>
        <w:t>2. Dataset Description</w:t>
      </w:r>
    </w:p>
    <w:p>
      <w:pPr>
        <w:pStyle w:val="Heading2"/>
      </w:pPr>
      <w:r>
        <w:t>2.1 Dataset Name, Source and Licence</w:t>
      </w:r>
    </w:p>
    <w:p>
      <w:pPr>
        <w:keepNext/>
        <w:spacing w:after="60"/>
      </w:pPr>
      <w:r>
        <w:rPr>
          <w:b/>
          <w:i w:val="0"/>
          <w:color w:val="1F4E8C"/>
          <w:sz w:val="20"/>
        </w:rPr>
        <w:t>Table 1: Dataset identification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7597"/>
      </w:tblGrid>
      <w:tr>
        <w:trPr>
          <w:tblHeader w:val="true"/>
        </w:trPr>
        <w:tc>
          <w:tcPr>
            <w:tcW w:type="dxa" w:w="1814"/>
            <w:shd w:val="clear" w:color="auto" w:fill="1F4E8C"/>
          </w:tcPr>
          <w:p>
            <w:pPr>
              <w:spacing w:after="0"/>
            </w:pPr>
            <w:r>
              <w:rPr>
                <w:b/>
                <w:color w:val="FFFFFF"/>
                <w:sz w:val="18"/>
              </w:rPr>
              <w:t>Item</w:t>
            </w:r>
          </w:p>
        </w:tc>
        <w:tc>
          <w:tcPr>
            <w:tcW w:type="dxa" w:w="7597"/>
            <w:shd w:val="clear" w:color="auto" w:fill="1F4E8C"/>
          </w:tcPr>
          <w:p>
            <w:pPr>
              <w:spacing w:after="0"/>
            </w:pPr>
            <w:r>
              <w:rPr>
                <w:b/>
                <w:color w:val="FFFFFF"/>
                <w:sz w:val="18"/>
              </w:rPr>
              <w:t>Details</w:t>
            </w:r>
          </w:p>
        </w:tc>
      </w:tr>
      <w:tr>
        <w:trPr>
          <w:cantSplit w:val="true"/>
        </w:trPr>
        <w:tc>
          <w:tcPr>
            <w:tcW w:type="dxa" w:w="1814"/>
          </w:tcPr>
          <w:p>
            <w:pPr>
              <w:spacing w:after="0" w:line="240" w:lineRule="auto"/>
            </w:pPr>
            <w:r>
              <w:rPr>
                <w:b/>
                <w:i w:val="0"/>
                <w:sz w:val="18"/>
              </w:rPr>
              <w:t>Name</w:t>
            </w:r>
          </w:p>
        </w:tc>
        <w:tc>
          <w:tcPr>
            <w:tcW w:type="dxa" w:w="7597"/>
          </w:tcPr>
          <w:p>
            <w:pPr>
              <w:spacing w:after="0" w:line="240" w:lineRule="auto"/>
            </w:pPr>
            <w:r>
              <w:rPr>
                <w:b w:val="0"/>
                <w:i w:val="0"/>
                <w:sz w:val="18"/>
              </w:rPr>
              <w:t>Predict Students' Dropout and Academic Success</w:t>
            </w:r>
          </w:p>
        </w:tc>
      </w:tr>
      <w:tr>
        <w:trPr>
          <w:cantSplit w:val="true"/>
        </w:trPr>
        <w:tc>
          <w:tcPr>
            <w:tcW w:type="dxa" w:w="1814"/>
            <w:shd w:val="clear" w:color="auto" w:fill="F1F5FB"/>
          </w:tcPr>
          <w:p>
            <w:pPr>
              <w:spacing w:after="0" w:line="240" w:lineRule="auto"/>
            </w:pPr>
            <w:r>
              <w:rPr>
                <w:b/>
                <w:i w:val="0"/>
                <w:sz w:val="18"/>
              </w:rPr>
              <w:t>Repository</w:t>
            </w:r>
          </w:p>
        </w:tc>
        <w:tc>
          <w:tcPr>
            <w:tcW w:type="dxa" w:w="7597"/>
            <w:shd w:val="clear" w:color="auto" w:fill="F1F5FB"/>
          </w:tcPr>
          <w:p>
            <w:pPr>
              <w:spacing w:after="0" w:line="240" w:lineRule="auto"/>
            </w:pPr>
            <w:r>
              <w:rPr>
                <w:b w:val="0"/>
                <w:i w:val="0"/>
                <w:sz w:val="18"/>
              </w:rPr>
              <w:t>UCI Machine Learning Repository (dataset id 697)</w:t>
            </w:r>
          </w:p>
        </w:tc>
      </w:tr>
      <w:tr>
        <w:trPr>
          <w:cantSplit w:val="true"/>
        </w:trPr>
        <w:tc>
          <w:tcPr>
            <w:tcW w:type="dxa" w:w="1814"/>
          </w:tcPr>
          <w:p>
            <w:pPr>
              <w:spacing w:after="0" w:line="240" w:lineRule="auto"/>
            </w:pPr>
            <w:r>
              <w:rPr>
                <w:b/>
                <w:i w:val="0"/>
                <w:sz w:val="18"/>
              </w:rPr>
              <w:t>URL</w:t>
            </w:r>
          </w:p>
        </w:tc>
        <w:tc>
          <w:tcPr>
            <w:tcW w:type="dxa" w:w="7597"/>
          </w:tcPr>
          <w:p>
            <w:pPr>
              <w:spacing w:after="0" w:line="240" w:lineRule="auto"/>
            </w:pPr>
            <w:r>
              <w:rPr>
                <w:b w:val="0"/>
                <w:i w:val="0"/>
                <w:sz w:val="18"/>
              </w:rPr>
              <w:t>https://archive.ics.uci.edu/dataset/697/predict+students+dropout+and+academic+success</w:t>
            </w:r>
          </w:p>
        </w:tc>
      </w:tr>
      <w:tr>
        <w:trPr>
          <w:cantSplit w:val="true"/>
        </w:trPr>
        <w:tc>
          <w:tcPr>
            <w:tcW w:type="dxa" w:w="1814"/>
            <w:shd w:val="clear" w:color="auto" w:fill="F1F5FB"/>
          </w:tcPr>
          <w:p>
            <w:pPr>
              <w:spacing w:after="0" w:line="240" w:lineRule="auto"/>
            </w:pPr>
            <w:r>
              <w:rPr>
                <w:b/>
                <w:i w:val="0"/>
                <w:sz w:val="18"/>
              </w:rPr>
              <w:t>DOI</w:t>
            </w:r>
          </w:p>
        </w:tc>
        <w:tc>
          <w:tcPr>
            <w:tcW w:type="dxa" w:w="7597"/>
            <w:shd w:val="clear" w:color="auto" w:fill="F1F5FB"/>
          </w:tcPr>
          <w:p>
            <w:pPr>
              <w:spacing w:after="0" w:line="240" w:lineRule="auto"/>
            </w:pPr>
            <w:r>
              <w:rPr>
                <w:b w:val="0"/>
                <w:i w:val="0"/>
                <w:sz w:val="18"/>
              </w:rPr>
              <w:t>10.24432/C5MC89</w:t>
            </w:r>
          </w:p>
        </w:tc>
      </w:tr>
      <w:tr>
        <w:trPr>
          <w:cantSplit w:val="true"/>
        </w:trPr>
        <w:tc>
          <w:tcPr>
            <w:tcW w:type="dxa" w:w="1814"/>
          </w:tcPr>
          <w:p>
            <w:pPr>
              <w:spacing w:after="0" w:line="240" w:lineRule="auto"/>
            </w:pPr>
            <w:r>
              <w:rPr>
                <w:b/>
                <w:i w:val="0"/>
                <w:sz w:val="18"/>
              </w:rPr>
              <w:t>Creators</w:t>
            </w:r>
          </w:p>
        </w:tc>
        <w:tc>
          <w:tcPr>
            <w:tcW w:type="dxa" w:w="7597"/>
          </w:tcPr>
          <w:p>
            <w:pPr>
              <w:spacing w:after="0" w:line="240" w:lineRule="auto"/>
            </w:pPr>
            <w:r>
              <w:rPr>
                <w:b w:val="0"/>
                <w:i w:val="0"/>
                <w:sz w:val="18"/>
              </w:rPr>
              <w:t>Valentim Realinho, Mónica Vieira Martins, Jorge Machado, Luís Baptista (Polytechnic Institute of Portalegre, Portugal)</w:t>
            </w:r>
          </w:p>
        </w:tc>
      </w:tr>
      <w:tr>
        <w:trPr>
          <w:cantSplit w:val="true"/>
        </w:trPr>
        <w:tc>
          <w:tcPr>
            <w:tcW w:type="dxa" w:w="1814"/>
            <w:shd w:val="clear" w:color="auto" w:fill="F1F5FB"/>
          </w:tcPr>
          <w:p>
            <w:pPr>
              <w:spacing w:after="0" w:line="240" w:lineRule="auto"/>
            </w:pPr>
            <w:r>
              <w:rPr>
                <w:b/>
                <w:i w:val="0"/>
                <w:sz w:val="18"/>
              </w:rPr>
              <w:t>Licence</w:t>
            </w:r>
          </w:p>
        </w:tc>
        <w:tc>
          <w:tcPr>
            <w:tcW w:type="dxa" w:w="7597"/>
            <w:shd w:val="clear" w:color="auto" w:fill="F1F5FB"/>
          </w:tcPr>
          <w:p>
            <w:pPr>
              <w:spacing w:after="0" w:line="240" w:lineRule="auto"/>
            </w:pPr>
            <w:r>
              <w:rPr>
                <w:b w:val="0"/>
                <w:i w:val="0"/>
                <w:sz w:val="18"/>
              </w:rPr>
              <w:t>Creative Commons Attribution 4.0 (CC BY 4.0)</w:t>
            </w:r>
          </w:p>
        </w:tc>
      </w:tr>
      <w:tr>
        <w:trPr>
          <w:cantSplit w:val="true"/>
        </w:trPr>
        <w:tc>
          <w:tcPr>
            <w:tcW w:type="dxa" w:w="1814"/>
          </w:tcPr>
          <w:p>
            <w:pPr>
              <w:spacing w:after="0" w:line="240" w:lineRule="auto"/>
            </w:pPr>
            <w:r>
              <w:rPr>
                <w:b/>
                <w:i w:val="0"/>
                <w:sz w:val="18"/>
              </w:rPr>
              <w:t>Companion paper</w:t>
            </w:r>
          </w:p>
        </w:tc>
        <w:tc>
          <w:tcPr>
            <w:tcW w:type="dxa" w:w="7597"/>
          </w:tcPr>
          <w:p>
            <w:pPr>
              <w:spacing w:after="0" w:line="240" w:lineRule="auto"/>
            </w:pPr>
            <w:r>
              <w:rPr>
                <w:b w:val="0"/>
                <w:i w:val="0"/>
                <w:sz w:val="18"/>
              </w:rPr>
              <w:t>Realinho, Machado, Baptista &amp; Martins (2022), Data 7(11), 146, https://doi.org/10.3390/data7110146</w:t>
            </w:r>
          </w:p>
        </w:tc>
      </w:tr>
      <w:tr>
        <w:trPr>
          <w:cantSplit w:val="true"/>
        </w:trPr>
        <w:tc>
          <w:tcPr>
            <w:tcW w:type="dxa" w:w="1814"/>
            <w:shd w:val="clear" w:color="auto" w:fill="F1F5FB"/>
          </w:tcPr>
          <w:p>
            <w:pPr>
              <w:spacing w:after="0" w:line="240" w:lineRule="auto"/>
            </w:pPr>
            <w:r>
              <w:rPr>
                <w:b/>
                <w:i w:val="0"/>
                <w:sz w:val="18"/>
              </w:rPr>
              <w:t>Local file</w:t>
            </w:r>
          </w:p>
        </w:tc>
        <w:tc>
          <w:tcPr>
            <w:tcW w:type="dxa" w:w="7597"/>
            <w:shd w:val="clear" w:color="auto" w:fill="F1F5FB"/>
          </w:tcPr>
          <w:p>
            <w:pPr>
              <w:spacing w:after="0" w:line="240" w:lineRule="auto"/>
            </w:pPr>
            <w:r>
              <w:rPr>
                <w:b w:val="0"/>
                <w:i w:val="0"/>
                <w:sz w:val="18"/>
              </w:rPr>
              <w:t>data/data.csv (semicolon-separated)</w:t>
            </w:r>
          </w:p>
        </w:tc>
      </w:tr>
    </w:tbl>
    <w:p>
      <w:pPr>
        <w:spacing w:after="80"/>
      </w:pPr>
    </w:p>
    <w:p>
      <w:r>
        <w:rPr>
          <w:b/>
          <w:i w:val="0"/>
        </w:rPr>
        <w:t>Verification note.</w:t>
      </w:r>
      <w:r>
        <w:rPr>
          <w:b w:val="0"/>
          <w:i w:val="0"/>
        </w:rPr>
        <w:t xml:space="preserve"> The UCI page states 4,424 instances, 36 features, a three-class target and no missing values. The file used in this study was loaded with pandas and these statements were checked on the file itself (Section 2.3). Because the UCI website could not be reached from the environment used for the analysis, the CSV was obtained from public GitHub copies of the same dataset; two independent copies were compared and found identical (4,424 × 37). Anyone re-running this project can download the original file from the UCI link above and place it at data/data.csv.</w:t>
      </w:r>
    </w:p>
    <w:p>
      <w:pPr>
        <w:pStyle w:val="Heading2"/>
      </w:pPr>
      <w:r>
        <w:t>2.2 Why This Dataset Was Chosen</w:t>
      </w:r>
    </w:p>
    <w:p>
      <w:pPr>
        <w:pStyle w:val="ListBullet"/>
        <w:spacing w:after="40"/>
      </w:pPr>
      <w:r>
        <w:rPr>
          <w:b/>
          <w:i w:val="0"/>
        </w:rPr>
        <w:t>More than 15 features:</w:t>
      </w:r>
      <w:r>
        <w:rPr>
          <w:b w:val="0"/>
          <w:i w:val="0"/>
        </w:rPr>
        <w:t xml:space="preserve"> it has 36 input fields plus a target, which satisfies the assignment requirement.</w:t>
      </w:r>
    </w:p>
    <w:p>
      <w:pPr>
        <w:pStyle w:val="ListBullet"/>
        <w:spacing w:after="40"/>
      </w:pPr>
      <w:r>
        <w:rPr>
          <w:b/>
          <w:i w:val="0"/>
        </w:rPr>
        <w:t>Real-world relevance:</w:t>
      </w:r>
      <w:r>
        <w:rPr>
          <w:b w:val="0"/>
          <w:i w:val="0"/>
        </w:rPr>
        <w:t xml:space="preserve"> it describes real students and addresses a genuine problem – dropout and academic success.</w:t>
      </w:r>
    </w:p>
    <w:p>
      <w:pPr>
        <w:pStyle w:val="ListBullet"/>
        <w:spacing w:after="40"/>
      </w:pPr>
      <w:r>
        <w:rPr>
          <w:b/>
          <w:i w:val="0"/>
        </w:rPr>
        <w:t>Mixed data types:</w:t>
      </w:r>
      <w:r>
        <w:rPr>
          <w:b w:val="0"/>
          <w:i w:val="0"/>
        </w:rPr>
        <w:t xml:space="preserve"> continuous marks, counts, binary flags, coded categories and macro-economic indicators, so many chart types and statistical tests are meaningful.</w:t>
      </w:r>
    </w:p>
    <w:p>
      <w:pPr>
        <w:pStyle w:val="ListBullet"/>
        <w:spacing w:after="40"/>
      </w:pPr>
      <w:r>
        <w:rPr>
          <w:b/>
          <w:i w:val="0"/>
        </w:rPr>
        <w:t>Size:</w:t>
      </w:r>
      <w:r>
        <w:rPr>
          <w:b w:val="0"/>
          <w:i w:val="0"/>
        </w:rPr>
        <w:t xml:space="preserve"> 4,424 rows is enough for a stable train/validation/test split and for a small neural network, yet light enough to run on a laptop.</w:t>
      </w:r>
    </w:p>
    <w:p>
      <w:pPr>
        <w:pStyle w:val="ListBullet"/>
        <w:spacing w:after="40"/>
      </w:pPr>
      <w:r>
        <w:rPr>
          <w:b/>
          <w:i w:val="0"/>
        </w:rPr>
        <w:t>Clean but not trivial:</w:t>
      </w:r>
      <w:r>
        <w:rPr>
          <w:b w:val="0"/>
          <w:i w:val="0"/>
        </w:rPr>
        <w:t xml:space="preserve"> no missing values, but strong class imbalance, skewed variables, many outliers and several highly correlated features give real EDA work to do.</w:t>
      </w:r>
    </w:p>
    <w:p>
      <w:pPr>
        <w:pStyle w:val="ListBullet"/>
        <w:spacing w:after="40"/>
      </w:pPr>
      <w:r>
        <w:rPr>
          <w:b/>
          <w:i w:val="0"/>
        </w:rPr>
        <w:t>Supervised target:</w:t>
      </w:r>
      <w:r>
        <w:rPr>
          <w:b w:val="0"/>
          <w:i w:val="0"/>
        </w:rPr>
        <w:t xml:space="preserve"> the target is a three-class label, so this is a </w:t>
      </w:r>
      <w:r>
        <w:rPr>
          <w:b/>
          <w:i w:val="0"/>
        </w:rPr>
        <w:t>multi-class classification</w:t>
      </w:r>
      <w:r>
        <w:rPr>
          <w:b w:val="0"/>
          <w:i w:val="0"/>
        </w:rPr>
        <w:t xml:space="preserve"> task (not regression).</w:t>
      </w:r>
    </w:p>
    <w:p>
      <w:pPr>
        <w:pStyle w:val="Heading2"/>
      </w:pPr>
      <w:r>
        <w:t>2.3 Verified Structure of the Dataset</w:t>
      </w:r>
    </w:p>
    <w:p>
      <w:pPr>
        <w:keepNext/>
        <w:spacing w:after="60"/>
      </w:pPr>
      <w:r>
        <w:rPr>
          <w:b/>
          <w:i w:val="0"/>
          <w:color w:val="1F4E8C"/>
          <w:sz w:val="20"/>
        </w:rPr>
        <w:t>Table 2: Verified facts about the loaded file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608"/>
        <w:gridCol w:w="6803"/>
      </w:tblGrid>
      <w:tr>
        <w:trPr>
          <w:tblHeader w:val="true"/>
        </w:trPr>
        <w:tc>
          <w:tcPr>
            <w:tcW w:type="dxa" w:w="2608"/>
            <w:shd w:val="clear" w:color="auto" w:fill="1F4E8C"/>
          </w:tcPr>
          <w:p>
            <w:pPr>
              <w:spacing w:after="0"/>
            </w:pPr>
            <w:r>
              <w:rPr>
                <w:b/>
                <w:color w:val="FFFFFF"/>
                <w:sz w:val="18"/>
              </w:rPr>
              <w:t>Property</w:t>
            </w:r>
          </w:p>
        </w:tc>
        <w:tc>
          <w:tcPr>
            <w:tcW w:type="dxa" w:w="6803"/>
            <w:shd w:val="clear" w:color="auto" w:fill="1F4E8C"/>
          </w:tcPr>
          <w:p>
            <w:pPr>
              <w:spacing w:after="0"/>
            </w:pPr>
            <w:r>
              <w:rPr>
                <w:b/>
                <w:color w:val="FFFFFF"/>
                <w:sz w:val="18"/>
              </w:rPr>
              <w:t>Value (measured on data/data.csv)</w:t>
            </w:r>
          </w:p>
        </w:tc>
      </w:tr>
      <w:tr>
        <w:trPr>
          <w:cantSplit w:val="true"/>
        </w:trPr>
        <w:tc>
          <w:tcPr>
            <w:tcW w:type="dxa" w:w="2608"/>
          </w:tcPr>
          <w:p>
            <w:pPr>
              <w:spacing w:after="0" w:line="240" w:lineRule="auto"/>
            </w:pPr>
            <w:r>
              <w:rPr>
                <w:b/>
                <w:i w:val="0"/>
                <w:sz w:val="18"/>
              </w:rPr>
              <w:t>Rows (students)</w:t>
            </w:r>
          </w:p>
        </w:tc>
        <w:tc>
          <w:tcPr>
            <w:tcW w:type="dxa" w:w="6803"/>
          </w:tcPr>
          <w:p>
            <w:pPr>
              <w:spacing w:after="0" w:line="240" w:lineRule="auto"/>
            </w:pPr>
            <w:r>
              <w:rPr>
                <w:b w:val="0"/>
                <w:i w:val="0"/>
                <w:sz w:val="18"/>
              </w:rPr>
              <w:t>4,424</w:t>
            </w:r>
          </w:p>
        </w:tc>
      </w:tr>
      <w:tr>
        <w:trPr>
          <w:cantSplit w:val="true"/>
        </w:trPr>
        <w:tc>
          <w:tcPr>
            <w:tcW w:type="dxa" w:w="2608"/>
            <w:shd w:val="clear" w:color="auto" w:fill="F1F5FB"/>
          </w:tcPr>
          <w:p>
            <w:pPr>
              <w:spacing w:after="0" w:line="240" w:lineRule="auto"/>
            </w:pPr>
            <w:r>
              <w:rPr>
                <w:b/>
                <w:i w:val="0"/>
                <w:sz w:val="18"/>
              </w:rPr>
              <w:t>Columns</w:t>
            </w:r>
          </w:p>
        </w:tc>
        <w:tc>
          <w:tcPr>
            <w:tcW w:type="dxa" w:w="6803"/>
            <w:shd w:val="clear" w:color="auto" w:fill="F1F5FB"/>
          </w:tcPr>
          <w:p>
            <w:pPr>
              <w:spacing w:after="0" w:line="240" w:lineRule="auto"/>
            </w:pPr>
            <w:r>
              <w:rPr>
                <w:b w:val="0"/>
                <w:i w:val="0"/>
                <w:sz w:val="18"/>
              </w:rPr>
              <w:t>37 (36 features + 1 target)</w:t>
            </w:r>
          </w:p>
        </w:tc>
      </w:tr>
      <w:tr>
        <w:trPr>
          <w:cantSplit w:val="true"/>
        </w:trPr>
        <w:tc>
          <w:tcPr>
            <w:tcW w:type="dxa" w:w="2608"/>
          </w:tcPr>
          <w:p>
            <w:pPr>
              <w:spacing w:after="0" w:line="240" w:lineRule="auto"/>
            </w:pPr>
            <w:r>
              <w:rPr>
                <w:b/>
                <w:i w:val="0"/>
                <w:sz w:val="18"/>
              </w:rPr>
              <w:t>Missing cells</w:t>
            </w:r>
          </w:p>
        </w:tc>
        <w:tc>
          <w:tcPr>
            <w:tcW w:type="dxa" w:w="6803"/>
          </w:tcPr>
          <w:p>
            <w:pPr>
              <w:spacing w:after="0" w:line="240" w:lineRule="auto"/>
            </w:pPr>
            <w:r>
              <w:rPr>
                <w:b w:val="0"/>
                <w:i w:val="0"/>
                <w:sz w:val="18"/>
              </w:rPr>
              <w:t>0</w:t>
            </w:r>
          </w:p>
        </w:tc>
      </w:tr>
      <w:tr>
        <w:trPr>
          <w:cantSplit w:val="true"/>
        </w:trPr>
        <w:tc>
          <w:tcPr>
            <w:tcW w:type="dxa" w:w="2608"/>
            <w:shd w:val="clear" w:color="auto" w:fill="F1F5FB"/>
          </w:tcPr>
          <w:p>
            <w:pPr>
              <w:spacing w:after="0" w:line="240" w:lineRule="auto"/>
            </w:pPr>
            <w:r>
              <w:rPr>
                <w:b/>
                <w:i w:val="0"/>
                <w:sz w:val="18"/>
              </w:rPr>
              <w:t>Duplicate rows</w:t>
            </w:r>
          </w:p>
        </w:tc>
        <w:tc>
          <w:tcPr>
            <w:tcW w:type="dxa" w:w="6803"/>
            <w:shd w:val="clear" w:color="auto" w:fill="F1F5FB"/>
          </w:tcPr>
          <w:p>
            <w:pPr>
              <w:spacing w:after="0" w:line="240" w:lineRule="auto"/>
            </w:pPr>
            <w:r>
              <w:rPr>
                <w:b w:val="0"/>
                <w:i w:val="0"/>
                <w:sz w:val="18"/>
              </w:rPr>
              <w:t>0</w:t>
            </w:r>
          </w:p>
        </w:tc>
      </w:tr>
      <w:tr>
        <w:trPr>
          <w:cantSplit w:val="true"/>
        </w:trPr>
        <w:tc>
          <w:tcPr>
            <w:tcW w:type="dxa" w:w="2608"/>
          </w:tcPr>
          <w:p>
            <w:pPr>
              <w:spacing w:after="0" w:line="240" w:lineRule="auto"/>
            </w:pPr>
            <w:r>
              <w:rPr>
                <w:b/>
                <w:i w:val="0"/>
                <w:sz w:val="18"/>
              </w:rPr>
              <w:t>Numeric features (continuous / count)</w:t>
            </w:r>
          </w:p>
        </w:tc>
        <w:tc>
          <w:tcPr>
            <w:tcW w:type="dxa" w:w="6803"/>
          </w:tcPr>
          <w:p>
            <w:pPr>
              <w:spacing w:after="0" w:line="240" w:lineRule="auto"/>
            </w:pPr>
            <w:r>
              <w:rPr>
                <w:b w:val="0"/>
                <w:i w:val="0"/>
                <w:sz w:val="18"/>
              </w:rPr>
              <w:t>19</w:t>
            </w:r>
          </w:p>
        </w:tc>
      </w:tr>
      <w:tr>
        <w:trPr>
          <w:cantSplit w:val="true"/>
        </w:trPr>
        <w:tc>
          <w:tcPr>
            <w:tcW w:type="dxa" w:w="2608"/>
            <w:shd w:val="clear" w:color="auto" w:fill="F1F5FB"/>
          </w:tcPr>
          <w:p>
            <w:pPr>
              <w:spacing w:after="0" w:line="240" w:lineRule="auto"/>
            </w:pPr>
            <w:r>
              <w:rPr>
                <w:b/>
                <w:i w:val="0"/>
                <w:sz w:val="18"/>
              </w:rPr>
              <w:t>Binary flags</w:t>
            </w:r>
          </w:p>
        </w:tc>
        <w:tc>
          <w:tcPr>
            <w:tcW w:type="dxa" w:w="6803"/>
            <w:shd w:val="clear" w:color="auto" w:fill="F1F5FB"/>
          </w:tcPr>
          <w:p>
            <w:pPr>
              <w:spacing w:after="0" w:line="240" w:lineRule="auto"/>
            </w:pPr>
            <w:r>
              <w:rPr>
                <w:b w:val="0"/>
                <w:i w:val="0"/>
                <w:sz w:val="18"/>
              </w:rPr>
              <w:t>8</w:t>
            </w:r>
          </w:p>
        </w:tc>
      </w:tr>
      <w:tr>
        <w:trPr>
          <w:cantSplit w:val="true"/>
        </w:trPr>
        <w:tc>
          <w:tcPr>
            <w:tcW w:type="dxa" w:w="2608"/>
          </w:tcPr>
          <w:p>
            <w:pPr>
              <w:spacing w:after="0" w:line="240" w:lineRule="auto"/>
            </w:pPr>
            <w:r>
              <w:rPr>
                <w:b/>
                <w:i w:val="0"/>
                <w:sz w:val="18"/>
              </w:rPr>
              <w:t>Nominal codes</w:t>
            </w:r>
          </w:p>
        </w:tc>
        <w:tc>
          <w:tcPr>
            <w:tcW w:type="dxa" w:w="6803"/>
          </w:tcPr>
          <w:p>
            <w:pPr>
              <w:spacing w:after="0" w:line="240" w:lineRule="auto"/>
            </w:pPr>
            <w:r>
              <w:rPr>
                <w:b w:val="0"/>
                <w:i w:val="0"/>
                <w:sz w:val="18"/>
              </w:rPr>
              <w:t>9</w:t>
            </w:r>
          </w:p>
        </w:tc>
      </w:tr>
      <w:tr>
        <w:trPr>
          <w:cantSplit w:val="true"/>
        </w:trPr>
        <w:tc>
          <w:tcPr>
            <w:tcW w:type="dxa" w:w="2608"/>
            <w:shd w:val="clear" w:color="auto" w:fill="F1F5FB"/>
          </w:tcPr>
          <w:p>
            <w:pPr>
              <w:spacing w:after="0" w:line="240" w:lineRule="auto"/>
            </w:pPr>
            <w:r>
              <w:rPr>
                <w:b/>
                <w:i w:val="0"/>
                <w:sz w:val="18"/>
              </w:rPr>
              <w:t>Stored data types</w:t>
            </w:r>
          </w:p>
        </w:tc>
        <w:tc>
          <w:tcPr>
            <w:tcW w:type="dxa" w:w="6803"/>
            <w:shd w:val="clear" w:color="auto" w:fill="F1F5FB"/>
          </w:tcPr>
          <w:p>
            <w:pPr>
              <w:spacing w:after="0" w:line="240" w:lineRule="auto"/>
            </w:pPr>
            <w:r>
              <w:rPr>
                <w:b w:val="0"/>
                <w:i w:val="0"/>
                <w:sz w:val="18"/>
              </w:rPr>
              <w:t>int64: 29, float64: 7, text (target): 1</w:t>
            </w:r>
          </w:p>
        </w:tc>
      </w:tr>
      <w:tr>
        <w:trPr>
          <w:cantSplit w:val="true"/>
        </w:trPr>
        <w:tc>
          <w:tcPr>
            <w:tcW w:type="dxa" w:w="2608"/>
          </w:tcPr>
          <w:p>
            <w:pPr>
              <w:spacing w:after="0" w:line="240" w:lineRule="auto"/>
            </w:pPr>
            <w:r>
              <w:rPr>
                <w:b/>
                <w:i w:val="0"/>
                <w:sz w:val="18"/>
              </w:rPr>
              <w:t>Target column</w:t>
            </w:r>
          </w:p>
        </w:tc>
        <w:tc>
          <w:tcPr>
            <w:tcW w:type="dxa" w:w="6803"/>
          </w:tcPr>
          <w:p>
            <w:pPr>
              <w:spacing w:after="0" w:line="240" w:lineRule="auto"/>
            </w:pPr>
            <w:r>
              <w:rPr>
                <w:b w:val="0"/>
                <w:i w:val="0"/>
                <w:sz w:val="18"/>
              </w:rPr>
              <w:t>Target – Graduate / Dropout / Enrolled</w:t>
            </w:r>
          </w:p>
        </w:tc>
      </w:tr>
      <w:tr>
        <w:trPr>
          <w:cantSplit w:val="true"/>
        </w:trPr>
        <w:tc>
          <w:tcPr>
            <w:tcW w:type="dxa" w:w="2608"/>
            <w:shd w:val="clear" w:color="auto" w:fill="F1F5FB"/>
          </w:tcPr>
          <w:p>
            <w:pPr>
              <w:spacing w:after="0" w:line="240" w:lineRule="auto"/>
            </w:pPr>
            <w:r>
              <w:rPr>
                <w:b/>
                <w:i w:val="0"/>
                <w:sz w:val="18"/>
              </w:rPr>
              <w:t>Class counts</w:t>
            </w:r>
          </w:p>
        </w:tc>
        <w:tc>
          <w:tcPr>
            <w:tcW w:type="dxa" w:w="6803"/>
            <w:shd w:val="clear" w:color="auto" w:fill="F1F5FB"/>
          </w:tcPr>
          <w:p>
            <w:pPr>
              <w:spacing w:after="0" w:line="240" w:lineRule="auto"/>
            </w:pPr>
            <w:r>
              <w:rPr>
                <w:b w:val="0"/>
                <w:i w:val="0"/>
                <w:sz w:val="18"/>
              </w:rPr>
              <w:t>Graduate 2,209 (49.93%), Dropout 1,421 (32.12%), Enrolled 794 (17.95%)</w:t>
            </w:r>
          </w:p>
        </w:tc>
      </w:tr>
    </w:tbl>
    <w:p>
      <w:pPr>
        <w:spacing w:after="80"/>
      </w:pPr>
    </w:p>
    <w:p>
      <w:pPr>
        <w:pStyle w:val="Heading2"/>
      </w:pPr>
      <w:r>
        <w:t>2.4 Description of the Fields</w:t>
      </w:r>
    </w:p>
    <w:p>
      <w:r>
        <w:rPr>
          <w:b w:val="0"/>
          <w:i w:val="0"/>
        </w:rPr>
        <w:t>Categorical fields in this dataset are stored as integer codes. Their meaning of individual code values is given in the UCI documentation; this report treats them as nominal labels and does not interpret the numbers themselves.</w:t>
      </w:r>
    </w:p>
    <w:p>
      <w:pPr>
        <w:keepNext/>
        <w:spacing w:after="60"/>
      </w:pPr>
      <w:r>
        <w:rPr>
          <w:b/>
          <w:i w:val="0"/>
          <w:color w:val="1F4E8C"/>
          <w:sz w:val="20"/>
        </w:rPr>
        <w:t>Table 3: All 36 input fields and the target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510"/>
        <w:gridCol w:w="2948"/>
        <w:gridCol w:w="964"/>
        <w:gridCol w:w="737"/>
        <w:gridCol w:w="4252"/>
      </w:tblGrid>
      <w:tr>
        <w:trPr>
          <w:tblHeader w:val="true"/>
        </w:trPr>
        <w:tc>
          <w:tcPr>
            <w:tcW w:type="dxa" w:w="510"/>
            <w:shd w:val="clear" w:color="auto" w:fill="1F4E8C"/>
          </w:tcPr>
          <w:p>
            <w:pPr>
              <w:spacing w:after="0"/>
            </w:pPr>
            <w:r>
              <w:rPr>
                <w:b/>
                <w:color w:val="FFFFFF"/>
                <w:sz w:val="17"/>
              </w:rPr>
              <w:t>#</w:t>
            </w:r>
          </w:p>
        </w:tc>
        <w:tc>
          <w:tcPr>
            <w:tcW w:type="dxa" w:w="2948"/>
            <w:shd w:val="clear" w:color="auto" w:fill="1F4E8C"/>
          </w:tcPr>
          <w:p>
            <w:pPr>
              <w:spacing w:after="0"/>
            </w:pPr>
            <w:r>
              <w:rPr>
                <w:b/>
                <w:color w:val="FFFFFF"/>
                <w:sz w:val="17"/>
              </w:rPr>
              <w:t>Field</w:t>
            </w:r>
          </w:p>
        </w:tc>
        <w:tc>
          <w:tcPr>
            <w:tcW w:type="dxa" w:w="964"/>
            <w:shd w:val="clear" w:color="auto" w:fill="1F4E8C"/>
          </w:tcPr>
          <w:p>
            <w:pPr>
              <w:spacing w:after="0"/>
            </w:pPr>
            <w:r>
              <w:rPr>
                <w:b/>
                <w:color w:val="FFFFFF"/>
                <w:sz w:val="17"/>
              </w:rPr>
              <w:t>Group</w:t>
            </w:r>
          </w:p>
        </w:tc>
        <w:tc>
          <w:tcPr>
            <w:tcW w:type="dxa" w:w="737"/>
            <w:shd w:val="clear" w:color="auto" w:fill="1F4E8C"/>
          </w:tcPr>
          <w:p>
            <w:pPr>
              <w:spacing w:after="0"/>
            </w:pPr>
            <w:r>
              <w:rPr>
                <w:b/>
                <w:color w:val="FFFFFF"/>
                <w:sz w:val="17"/>
              </w:rPr>
              <w:t>Type</w:t>
            </w:r>
          </w:p>
        </w:tc>
        <w:tc>
          <w:tcPr>
            <w:tcW w:type="dxa" w:w="4252"/>
            <w:shd w:val="clear" w:color="auto" w:fill="1F4E8C"/>
          </w:tcPr>
          <w:p>
            <w:pPr>
              <w:spacing w:after="0"/>
            </w:pPr>
            <w:r>
              <w:rPr>
                <w:b/>
                <w:color w:val="FFFFFF"/>
                <w:sz w:val="17"/>
              </w:rPr>
              <w:t>Meaning</w:t>
            </w:r>
          </w:p>
        </w:tc>
      </w:tr>
      <w:tr>
        <w:trPr>
          <w:cantSplit w:val="true"/>
        </w:trPr>
        <w:tc>
          <w:tcPr>
            <w:tcW w:type="dxa" w:w="510"/>
          </w:tcPr>
          <w:p>
            <w:pPr>
              <w:spacing w:after="0" w:line="240" w:lineRule="auto"/>
            </w:pPr>
            <w:r>
              <w:rPr>
                <w:b w:val="0"/>
                <w:i w:val="0"/>
                <w:sz w:val="17"/>
              </w:rPr>
              <w:t>1</w:t>
            </w:r>
          </w:p>
        </w:tc>
        <w:tc>
          <w:tcPr>
            <w:tcW w:type="dxa" w:w="2948"/>
          </w:tcPr>
          <w:p>
            <w:pPr>
              <w:spacing w:after="0" w:line="240" w:lineRule="auto"/>
            </w:pPr>
            <w:r>
              <w:rPr>
                <w:b w:val="0"/>
                <w:i w:val="0"/>
                <w:sz w:val="17"/>
              </w:rPr>
              <w:t>Marital status</w:t>
            </w:r>
          </w:p>
        </w:tc>
        <w:tc>
          <w:tcPr>
            <w:tcW w:type="dxa" w:w="964"/>
          </w:tcPr>
          <w:p>
            <w:pPr>
              <w:spacing w:after="0" w:line="240" w:lineRule="auto"/>
            </w:pPr>
            <w:r>
              <w:rPr>
                <w:b w:val="0"/>
                <w:i w:val="0"/>
                <w:sz w:val="17"/>
              </w:rPr>
              <w:t>Nominal</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Code for marital status</w:t>
            </w:r>
          </w:p>
        </w:tc>
      </w:tr>
      <w:tr>
        <w:trPr>
          <w:cantSplit w:val="true"/>
        </w:trPr>
        <w:tc>
          <w:tcPr>
            <w:tcW w:type="dxa" w:w="510"/>
            <w:shd w:val="clear" w:color="auto" w:fill="F1F5FB"/>
          </w:tcPr>
          <w:p>
            <w:pPr>
              <w:spacing w:after="0" w:line="240" w:lineRule="auto"/>
            </w:pPr>
            <w:r>
              <w:rPr>
                <w:b w:val="0"/>
                <w:i w:val="0"/>
                <w:sz w:val="17"/>
              </w:rPr>
              <w:t>2</w:t>
            </w:r>
          </w:p>
        </w:tc>
        <w:tc>
          <w:tcPr>
            <w:tcW w:type="dxa" w:w="2948"/>
            <w:shd w:val="clear" w:color="auto" w:fill="F1F5FB"/>
          </w:tcPr>
          <w:p>
            <w:pPr>
              <w:spacing w:after="0" w:line="240" w:lineRule="auto"/>
            </w:pPr>
            <w:r>
              <w:rPr>
                <w:b w:val="0"/>
                <w:i w:val="0"/>
                <w:sz w:val="17"/>
              </w:rPr>
              <w:t>Application mode</w:t>
            </w:r>
          </w:p>
        </w:tc>
        <w:tc>
          <w:tcPr>
            <w:tcW w:type="dxa" w:w="964"/>
            <w:shd w:val="clear" w:color="auto" w:fill="F1F5FB"/>
          </w:tcPr>
          <w:p>
            <w:pPr>
              <w:spacing w:after="0" w:line="240" w:lineRule="auto"/>
            </w:pPr>
            <w:r>
              <w:rPr>
                <w:b w:val="0"/>
                <w:i w:val="0"/>
                <w:sz w:val="17"/>
              </w:rPr>
              <w:t>Nominal</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Code for the way the student applied</w:t>
            </w:r>
          </w:p>
        </w:tc>
      </w:tr>
      <w:tr>
        <w:trPr>
          <w:cantSplit w:val="true"/>
        </w:trPr>
        <w:tc>
          <w:tcPr>
            <w:tcW w:type="dxa" w:w="510"/>
          </w:tcPr>
          <w:p>
            <w:pPr>
              <w:spacing w:after="0" w:line="240" w:lineRule="auto"/>
            </w:pPr>
            <w:r>
              <w:rPr>
                <w:b w:val="0"/>
                <w:i w:val="0"/>
                <w:sz w:val="17"/>
              </w:rPr>
              <w:t>3</w:t>
            </w:r>
          </w:p>
        </w:tc>
        <w:tc>
          <w:tcPr>
            <w:tcW w:type="dxa" w:w="2948"/>
          </w:tcPr>
          <w:p>
            <w:pPr>
              <w:spacing w:after="0" w:line="240" w:lineRule="auto"/>
            </w:pPr>
            <w:r>
              <w:rPr>
                <w:b w:val="0"/>
                <w:i w:val="0"/>
                <w:sz w:val="17"/>
              </w:rPr>
              <w:t>Application order</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Order of choice in which the course was applied for</w:t>
            </w:r>
          </w:p>
        </w:tc>
      </w:tr>
      <w:tr>
        <w:trPr>
          <w:cantSplit w:val="true"/>
        </w:trPr>
        <w:tc>
          <w:tcPr>
            <w:tcW w:type="dxa" w:w="510"/>
            <w:shd w:val="clear" w:color="auto" w:fill="F1F5FB"/>
          </w:tcPr>
          <w:p>
            <w:pPr>
              <w:spacing w:after="0" w:line="240" w:lineRule="auto"/>
            </w:pPr>
            <w:r>
              <w:rPr>
                <w:b w:val="0"/>
                <w:i w:val="0"/>
                <w:sz w:val="17"/>
              </w:rPr>
              <w:t>4</w:t>
            </w:r>
          </w:p>
        </w:tc>
        <w:tc>
          <w:tcPr>
            <w:tcW w:type="dxa" w:w="2948"/>
            <w:shd w:val="clear" w:color="auto" w:fill="F1F5FB"/>
          </w:tcPr>
          <w:p>
            <w:pPr>
              <w:spacing w:after="0" w:line="240" w:lineRule="auto"/>
            </w:pPr>
            <w:r>
              <w:rPr>
                <w:b w:val="0"/>
                <w:i w:val="0"/>
                <w:sz w:val="17"/>
              </w:rPr>
              <w:t>Course</w:t>
            </w:r>
          </w:p>
        </w:tc>
        <w:tc>
          <w:tcPr>
            <w:tcW w:type="dxa" w:w="964"/>
            <w:shd w:val="clear" w:color="auto" w:fill="F1F5FB"/>
          </w:tcPr>
          <w:p>
            <w:pPr>
              <w:spacing w:after="0" w:line="240" w:lineRule="auto"/>
            </w:pPr>
            <w:r>
              <w:rPr>
                <w:b w:val="0"/>
                <w:i w:val="0"/>
                <w:sz w:val="17"/>
              </w:rPr>
              <w:t>Nominal</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Code of the degree programme</w:t>
            </w:r>
          </w:p>
        </w:tc>
      </w:tr>
      <w:tr>
        <w:trPr>
          <w:cantSplit w:val="true"/>
        </w:trPr>
        <w:tc>
          <w:tcPr>
            <w:tcW w:type="dxa" w:w="510"/>
          </w:tcPr>
          <w:p>
            <w:pPr>
              <w:spacing w:after="0" w:line="240" w:lineRule="auto"/>
            </w:pPr>
            <w:r>
              <w:rPr>
                <w:b w:val="0"/>
                <w:i w:val="0"/>
                <w:sz w:val="17"/>
              </w:rPr>
              <w:t>5</w:t>
            </w:r>
          </w:p>
        </w:tc>
        <w:tc>
          <w:tcPr>
            <w:tcW w:type="dxa" w:w="2948"/>
          </w:tcPr>
          <w:p>
            <w:pPr>
              <w:spacing w:after="0" w:line="240" w:lineRule="auto"/>
            </w:pPr>
            <w:r>
              <w:rPr>
                <w:b w:val="0"/>
                <w:i w:val="0"/>
                <w:sz w:val="17"/>
              </w:rPr>
              <w:t>Daytime/evening attendance</w:t>
            </w:r>
          </w:p>
        </w:tc>
        <w:tc>
          <w:tcPr>
            <w:tcW w:type="dxa" w:w="964"/>
          </w:tcPr>
          <w:p>
            <w:pPr>
              <w:spacing w:after="0" w:line="240" w:lineRule="auto"/>
            </w:pPr>
            <w:r>
              <w:rPr>
                <w:b w:val="0"/>
                <w:i w:val="0"/>
                <w:sz w:val="17"/>
              </w:rPr>
              <w:t>Binary</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Daytime or evening classes</w:t>
            </w:r>
          </w:p>
        </w:tc>
      </w:tr>
      <w:tr>
        <w:trPr>
          <w:cantSplit w:val="true"/>
        </w:trPr>
        <w:tc>
          <w:tcPr>
            <w:tcW w:type="dxa" w:w="510"/>
            <w:shd w:val="clear" w:color="auto" w:fill="F1F5FB"/>
          </w:tcPr>
          <w:p>
            <w:pPr>
              <w:spacing w:after="0" w:line="240" w:lineRule="auto"/>
            </w:pPr>
            <w:r>
              <w:rPr>
                <w:b w:val="0"/>
                <w:i w:val="0"/>
                <w:sz w:val="17"/>
              </w:rPr>
              <w:t>6</w:t>
            </w:r>
          </w:p>
        </w:tc>
        <w:tc>
          <w:tcPr>
            <w:tcW w:type="dxa" w:w="2948"/>
            <w:shd w:val="clear" w:color="auto" w:fill="F1F5FB"/>
          </w:tcPr>
          <w:p>
            <w:pPr>
              <w:spacing w:after="0" w:line="240" w:lineRule="auto"/>
            </w:pPr>
            <w:r>
              <w:rPr>
                <w:b w:val="0"/>
                <w:i w:val="0"/>
                <w:sz w:val="17"/>
              </w:rPr>
              <w:t>Previous qualification</w:t>
            </w:r>
          </w:p>
        </w:tc>
        <w:tc>
          <w:tcPr>
            <w:tcW w:type="dxa" w:w="964"/>
            <w:shd w:val="clear" w:color="auto" w:fill="F1F5FB"/>
          </w:tcPr>
          <w:p>
            <w:pPr>
              <w:spacing w:after="0" w:line="240" w:lineRule="auto"/>
            </w:pPr>
            <w:r>
              <w:rPr>
                <w:b w:val="0"/>
                <w:i w:val="0"/>
                <w:sz w:val="17"/>
              </w:rPr>
              <w:t>Nominal</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Code of qualification held before enrolment</w:t>
            </w:r>
          </w:p>
        </w:tc>
      </w:tr>
      <w:tr>
        <w:trPr>
          <w:cantSplit w:val="true"/>
        </w:trPr>
        <w:tc>
          <w:tcPr>
            <w:tcW w:type="dxa" w:w="510"/>
          </w:tcPr>
          <w:p>
            <w:pPr>
              <w:spacing w:after="0" w:line="240" w:lineRule="auto"/>
            </w:pPr>
            <w:r>
              <w:rPr>
                <w:b w:val="0"/>
                <w:i w:val="0"/>
                <w:sz w:val="17"/>
              </w:rPr>
              <w:t>7</w:t>
            </w:r>
          </w:p>
        </w:tc>
        <w:tc>
          <w:tcPr>
            <w:tcW w:type="dxa" w:w="2948"/>
          </w:tcPr>
          <w:p>
            <w:pPr>
              <w:spacing w:after="0" w:line="240" w:lineRule="auto"/>
            </w:pPr>
            <w:r>
              <w:rPr>
                <w:b w:val="0"/>
                <w:i w:val="0"/>
                <w:sz w:val="17"/>
              </w:rPr>
              <w:t>Previous qualification (grade)</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float</w:t>
            </w:r>
          </w:p>
        </w:tc>
        <w:tc>
          <w:tcPr>
            <w:tcW w:type="dxa" w:w="4252"/>
          </w:tcPr>
          <w:p>
            <w:pPr>
              <w:spacing w:after="0" w:line="240" w:lineRule="auto"/>
            </w:pPr>
            <w:r>
              <w:rPr>
                <w:b w:val="0"/>
                <w:i w:val="0"/>
                <w:sz w:val="17"/>
              </w:rPr>
              <w:t>Grade of previous qualification</w:t>
            </w:r>
          </w:p>
        </w:tc>
      </w:tr>
      <w:tr>
        <w:trPr>
          <w:cantSplit w:val="true"/>
        </w:trPr>
        <w:tc>
          <w:tcPr>
            <w:tcW w:type="dxa" w:w="510"/>
            <w:shd w:val="clear" w:color="auto" w:fill="F1F5FB"/>
          </w:tcPr>
          <w:p>
            <w:pPr>
              <w:spacing w:after="0" w:line="240" w:lineRule="auto"/>
            </w:pPr>
            <w:r>
              <w:rPr>
                <w:b w:val="0"/>
                <w:i w:val="0"/>
                <w:sz w:val="17"/>
              </w:rPr>
              <w:t>8</w:t>
            </w:r>
          </w:p>
        </w:tc>
        <w:tc>
          <w:tcPr>
            <w:tcW w:type="dxa" w:w="2948"/>
            <w:shd w:val="clear" w:color="auto" w:fill="F1F5FB"/>
          </w:tcPr>
          <w:p>
            <w:pPr>
              <w:spacing w:after="0" w:line="240" w:lineRule="auto"/>
            </w:pPr>
            <w:r>
              <w:rPr>
                <w:b w:val="0"/>
                <w:i w:val="0"/>
                <w:sz w:val="17"/>
              </w:rPr>
              <w:t>Nacionality</w:t>
            </w:r>
          </w:p>
        </w:tc>
        <w:tc>
          <w:tcPr>
            <w:tcW w:type="dxa" w:w="964"/>
            <w:shd w:val="clear" w:color="auto" w:fill="F1F5FB"/>
          </w:tcPr>
          <w:p>
            <w:pPr>
              <w:spacing w:after="0" w:line="240" w:lineRule="auto"/>
            </w:pPr>
            <w:r>
              <w:rPr>
                <w:b w:val="0"/>
                <w:i w:val="0"/>
                <w:sz w:val="17"/>
              </w:rPr>
              <w:t>Nominal</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Code of nationality (spelling as in source)</w:t>
            </w:r>
          </w:p>
        </w:tc>
      </w:tr>
      <w:tr>
        <w:trPr>
          <w:cantSplit w:val="true"/>
        </w:trPr>
        <w:tc>
          <w:tcPr>
            <w:tcW w:type="dxa" w:w="510"/>
          </w:tcPr>
          <w:p>
            <w:pPr>
              <w:spacing w:after="0" w:line="240" w:lineRule="auto"/>
            </w:pPr>
            <w:r>
              <w:rPr>
                <w:b w:val="0"/>
                <w:i w:val="0"/>
                <w:sz w:val="17"/>
              </w:rPr>
              <w:t>9</w:t>
            </w:r>
          </w:p>
        </w:tc>
        <w:tc>
          <w:tcPr>
            <w:tcW w:type="dxa" w:w="2948"/>
          </w:tcPr>
          <w:p>
            <w:pPr>
              <w:spacing w:after="0" w:line="240" w:lineRule="auto"/>
            </w:pPr>
            <w:r>
              <w:rPr>
                <w:b w:val="0"/>
                <w:i w:val="0"/>
                <w:sz w:val="17"/>
              </w:rPr>
              <w:t>Mother's qualification</w:t>
            </w:r>
          </w:p>
        </w:tc>
        <w:tc>
          <w:tcPr>
            <w:tcW w:type="dxa" w:w="964"/>
          </w:tcPr>
          <w:p>
            <w:pPr>
              <w:spacing w:after="0" w:line="240" w:lineRule="auto"/>
            </w:pPr>
            <w:r>
              <w:rPr>
                <w:b w:val="0"/>
                <w:i w:val="0"/>
                <w:sz w:val="17"/>
              </w:rPr>
              <w:t>Nominal</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Code of mother's education level</w:t>
            </w:r>
          </w:p>
        </w:tc>
      </w:tr>
      <w:tr>
        <w:trPr>
          <w:cantSplit w:val="true"/>
        </w:trPr>
        <w:tc>
          <w:tcPr>
            <w:tcW w:type="dxa" w:w="510"/>
            <w:shd w:val="clear" w:color="auto" w:fill="F1F5FB"/>
          </w:tcPr>
          <w:p>
            <w:pPr>
              <w:spacing w:after="0" w:line="240" w:lineRule="auto"/>
            </w:pPr>
            <w:r>
              <w:rPr>
                <w:b w:val="0"/>
                <w:i w:val="0"/>
                <w:sz w:val="17"/>
              </w:rPr>
              <w:t>10</w:t>
            </w:r>
          </w:p>
        </w:tc>
        <w:tc>
          <w:tcPr>
            <w:tcW w:type="dxa" w:w="2948"/>
            <w:shd w:val="clear" w:color="auto" w:fill="F1F5FB"/>
          </w:tcPr>
          <w:p>
            <w:pPr>
              <w:spacing w:after="0" w:line="240" w:lineRule="auto"/>
            </w:pPr>
            <w:r>
              <w:rPr>
                <w:b w:val="0"/>
                <w:i w:val="0"/>
                <w:sz w:val="17"/>
              </w:rPr>
              <w:t>Father's qualification</w:t>
            </w:r>
          </w:p>
        </w:tc>
        <w:tc>
          <w:tcPr>
            <w:tcW w:type="dxa" w:w="964"/>
            <w:shd w:val="clear" w:color="auto" w:fill="F1F5FB"/>
          </w:tcPr>
          <w:p>
            <w:pPr>
              <w:spacing w:after="0" w:line="240" w:lineRule="auto"/>
            </w:pPr>
            <w:r>
              <w:rPr>
                <w:b w:val="0"/>
                <w:i w:val="0"/>
                <w:sz w:val="17"/>
              </w:rPr>
              <w:t>Nominal</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Code of father's education level</w:t>
            </w:r>
          </w:p>
        </w:tc>
      </w:tr>
      <w:tr>
        <w:trPr>
          <w:cantSplit w:val="true"/>
        </w:trPr>
        <w:tc>
          <w:tcPr>
            <w:tcW w:type="dxa" w:w="510"/>
          </w:tcPr>
          <w:p>
            <w:pPr>
              <w:spacing w:after="0" w:line="240" w:lineRule="auto"/>
            </w:pPr>
            <w:r>
              <w:rPr>
                <w:b w:val="0"/>
                <w:i w:val="0"/>
                <w:sz w:val="17"/>
              </w:rPr>
              <w:t>11</w:t>
            </w:r>
          </w:p>
        </w:tc>
        <w:tc>
          <w:tcPr>
            <w:tcW w:type="dxa" w:w="2948"/>
          </w:tcPr>
          <w:p>
            <w:pPr>
              <w:spacing w:after="0" w:line="240" w:lineRule="auto"/>
            </w:pPr>
            <w:r>
              <w:rPr>
                <w:b w:val="0"/>
                <w:i w:val="0"/>
                <w:sz w:val="17"/>
              </w:rPr>
              <w:t>Mother's occupation</w:t>
            </w:r>
          </w:p>
        </w:tc>
        <w:tc>
          <w:tcPr>
            <w:tcW w:type="dxa" w:w="964"/>
          </w:tcPr>
          <w:p>
            <w:pPr>
              <w:spacing w:after="0" w:line="240" w:lineRule="auto"/>
            </w:pPr>
            <w:r>
              <w:rPr>
                <w:b w:val="0"/>
                <w:i w:val="0"/>
                <w:sz w:val="17"/>
              </w:rPr>
              <w:t>Nominal</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Code of mother's occupation</w:t>
            </w:r>
          </w:p>
        </w:tc>
      </w:tr>
      <w:tr>
        <w:trPr>
          <w:cantSplit w:val="true"/>
        </w:trPr>
        <w:tc>
          <w:tcPr>
            <w:tcW w:type="dxa" w:w="510"/>
            <w:shd w:val="clear" w:color="auto" w:fill="F1F5FB"/>
          </w:tcPr>
          <w:p>
            <w:pPr>
              <w:spacing w:after="0" w:line="240" w:lineRule="auto"/>
            </w:pPr>
            <w:r>
              <w:rPr>
                <w:b w:val="0"/>
                <w:i w:val="0"/>
                <w:sz w:val="17"/>
              </w:rPr>
              <w:t>12</w:t>
            </w:r>
          </w:p>
        </w:tc>
        <w:tc>
          <w:tcPr>
            <w:tcW w:type="dxa" w:w="2948"/>
            <w:shd w:val="clear" w:color="auto" w:fill="F1F5FB"/>
          </w:tcPr>
          <w:p>
            <w:pPr>
              <w:spacing w:after="0" w:line="240" w:lineRule="auto"/>
            </w:pPr>
            <w:r>
              <w:rPr>
                <w:b w:val="0"/>
                <w:i w:val="0"/>
                <w:sz w:val="17"/>
              </w:rPr>
              <w:t>Father's occupation</w:t>
            </w:r>
          </w:p>
        </w:tc>
        <w:tc>
          <w:tcPr>
            <w:tcW w:type="dxa" w:w="964"/>
            <w:shd w:val="clear" w:color="auto" w:fill="F1F5FB"/>
          </w:tcPr>
          <w:p>
            <w:pPr>
              <w:spacing w:after="0" w:line="240" w:lineRule="auto"/>
            </w:pPr>
            <w:r>
              <w:rPr>
                <w:b w:val="0"/>
                <w:i w:val="0"/>
                <w:sz w:val="17"/>
              </w:rPr>
              <w:t>Nominal</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Code of father's occupation</w:t>
            </w:r>
          </w:p>
        </w:tc>
      </w:tr>
      <w:tr>
        <w:trPr>
          <w:cantSplit w:val="true"/>
        </w:trPr>
        <w:tc>
          <w:tcPr>
            <w:tcW w:type="dxa" w:w="510"/>
          </w:tcPr>
          <w:p>
            <w:pPr>
              <w:spacing w:after="0" w:line="240" w:lineRule="auto"/>
            </w:pPr>
            <w:r>
              <w:rPr>
                <w:b w:val="0"/>
                <w:i w:val="0"/>
                <w:sz w:val="17"/>
              </w:rPr>
              <w:t>13</w:t>
            </w:r>
          </w:p>
        </w:tc>
        <w:tc>
          <w:tcPr>
            <w:tcW w:type="dxa" w:w="2948"/>
          </w:tcPr>
          <w:p>
            <w:pPr>
              <w:spacing w:after="0" w:line="240" w:lineRule="auto"/>
            </w:pPr>
            <w:r>
              <w:rPr>
                <w:b w:val="0"/>
                <w:i w:val="0"/>
                <w:sz w:val="17"/>
              </w:rPr>
              <w:t>Admission grade</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float</w:t>
            </w:r>
          </w:p>
        </w:tc>
        <w:tc>
          <w:tcPr>
            <w:tcW w:type="dxa" w:w="4252"/>
          </w:tcPr>
          <w:p>
            <w:pPr>
              <w:spacing w:after="0" w:line="240" w:lineRule="auto"/>
            </w:pPr>
            <w:r>
              <w:rPr>
                <w:b w:val="0"/>
                <w:i w:val="0"/>
                <w:sz w:val="17"/>
              </w:rPr>
              <w:t>Grade at admission</w:t>
            </w:r>
          </w:p>
        </w:tc>
      </w:tr>
      <w:tr>
        <w:trPr>
          <w:cantSplit w:val="true"/>
        </w:trPr>
        <w:tc>
          <w:tcPr>
            <w:tcW w:type="dxa" w:w="510"/>
            <w:shd w:val="clear" w:color="auto" w:fill="F1F5FB"/>
          </w:tcPr>
          <w:p>
            <w:pPr>
              <w:spacing w:after="0" w:line="240" w:lineRule="auto"/>
            </w:pPr>
            <w:r>
              <w:rPr>
                <w:b w:val="0"/>
                <w:i w:val="0"/>
                <w:sz w:val="17"/>
              </w:rPr>
              <w:t>14</w:t>
            </w:r>
          </w:p>
        </w:tc>
        <w:tc>
          <w:tcPr>
            <w:tcW w:type="dxa" w:w="2948"/>
            <w:shd w:val="clear" w:color="auto" w:fill="F1F5FB"/>
          </w:tcPr>
          <w:p>
            <w:pPr>
              <w:spacing w:after="0" w:line="240" w:lineRule="auto"/>
            </w:pPr>
            <w:r>
              <w:rPr>
                <w:b w:val="0"/>
                <w:i w:val="0"/>
                <w:sz w:val="17"/>
              </w:rPr>
              <w:t>Displaced</w:t>
            </w:r>
          </w:p>
        </w:tc>
        <w:tc>
          <w:tcPr>
            <w:tcW w:type="dxa" w:w="964"/>
            <w:shd w:val="clear" w:color="auto" w:fill="F1F5FB"/>
          </w:tcPr>
          <w:p>
            <w:pPr>
              <w:spacing w:after="0" w:line="240" w:lineRule="auto"/>
            </w:pPr>
            <w:r>
              <w:rPr>
                <w:b w:val="0"/>
                <w:i w:val="0"/>
                <w:sz w:val="17"/>
              </w:rPr>
              <w:t>Binary</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Student is displaced from home</w:t>
            </w:r>
          </w:p>
        </w:tc>
      </w:tr>
      <w:tr>
        <w:trPr>
          <w:cantSplit w:val="true"/>
        </w:trPr>
        <w:tc>
          <w:tcPr>
            <w:tcW w:type="dxa" w:w="510"/>
          </w:tcPr>
          <w:p>
            <w:pPr>
              <w:spacing w:after="0" w:line="240" w:lineRule="auto"/>
            </w:pPr>
            <w:r>
              <w:rPr>
                <w:b w:val="0"/>
                <w:i w:val="0"/>
                <w:sz w:val="17"/>
              </w:rPr>
              <w:t>15</w:t>
            </w:r>
          </w:p>
        </w:tc>
        <w:tc>
          <w:tcPr>
            <w:tcW w:type="dxa" w:w="2948"/>
          </w:tcPr>
          <w:p>
            <w:pPr>
              <w:spacing w:after="0" w:line="240" w:lineRule="auto"/>
            </w:pPr>
            <w:r>
              <w:rPr>
                <w:b w:val="0"/>
                <w:i w:val="0"/>
                <w:sz w:val="17"/>
              </w:rPr>
              <w:t>Educational special needs</w:t>
            </w:r>
          </w:p>
        </w:tc>
        <w:tc>
          <w:tcPr>
            <w:tcW w:type="dxa" w:w="964"/>
          </w:tcPr>
          <w:p>
            <w:pPr>
              <w:spacing w:after="0" w:line="240" w:lineRule="auto"/>
            </w:pPr>
            <w:r>
              <w:rPr>
                <w:b w:val="0"/>
                <w:i w:val="0"/>
                <w:sz w:val="17"/>
              </w:rPr>
              <w:t>Binary</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Has special educational needs</w:t>
            </w:r>
          </w:p>
        </w:tc>
      </w:tr>
      <w:tr>
        <w:trPr>
          <w:cantSplit w:val="true"/>
        </w:trPr>
        <w:tc>
          <w:tcPr>
            <w:tcW w:type="dxa" w:w="510"/>
            <w:shd w:val="clear" w:color="auto" w:fill="F1F5FB"/>
          </w:tcPr>
          <w:p>
            <w:pPr>
              <w:spacing w:after="0" w:line="240" w:lineRule="auto"/>
            </w:pPr>
            <w:r>
              <w:rPr>
                <w:b w:val="0"/>
                <w:i w:val="0"/>
                <w:sz w:val="17"/>
              </w:rPr>
              <w:t>16</w:t>
            </w:r>
          </w:p>
        </w:tc>
        <w:tc>
          <w:tcPr>
            <w:tcW w:type="dxa" w:w="2948"/>
            <w:shd w:val="clear" w:color="auto" w:fill="F1F5FB"/>
          </w:tcPr>
          <w:p>
            <w:pPr>
              <w:spacing w:after="0" w:line="240" w:lineRule="auto"/>
            </w:pPr>
            <w:r>
              <w:rPr>
                <w:b w:val="0"/>
                <w:i w:val="0"/>
                <w:sz w:val="17"/>
              </w:rPr>
              <w:t>Debtor</w:t>
            </w:r>
          </w:p>
        </w:tc>
        <w:tc>
          <w:tcPr>
            <w:tcW w:type="dxa" w:w="964"/>
            <w:shd w:val="clear" w:color="auto" w:fill="F1F5FB"/>
          </w:tcPr>
          <w:p>
            <w:pPr>
              <w:spacing w:after="0" w:line="240" w:lineRule="auto"/>
            </w:pPr>
            <w:r>
              <w:rPr>
                <w:b w:val="0"/>
                <w:i w:val="0"/>
                <w:sz w:val="17"/>
              </w:rPr>
              <w:t>Binary</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Has unpaid debts to the institution</w:t>
            </w:r>
          </w:p>
        </w:tc>
      </w:tr>
      <w:tr>
        <w:trPr>
          <w:cantSplit w:val="true"/>
        </w:trPr>
        <w:tc>
          <w:tcPr>
            <w:tcW w:type="dxa" w:w="510"/>
          </w:tcPr>
          <w:p>
            <w:pPr>
              <w:spacing w:after="0" w:line="240" w:lineRule="auto"/>
            </w:pPr>
            <w:r>
              <w:rPr>
                <w:b w:val="0"/>
                <w:i w:val="0"/>
                <w:sz w:val="17"/>
              </w:rPr>
              <w:t>17</w:t>
            </w:r>
          </w:p>
        </w:tc>
        <w:tc>
          <w:tcPr>
            <w:tcW w:type="dxa" w:w="2948"/>
          </w:tcPr>
          <w:p>
            <w:pPr>
              <w:spacing w:after="0" w:line="240" w:lineRule="auto"/>
            </w:pPr>
            <w:r>
              <w:rPr>
                <w:b w:val="0"/>
                <w:i w:val="0"/>
                <w:sz w:val="17"/>
              </w:rPr>
              <w:t>Tuition fees up to date</w:t>
            </w:r>
          </w:p>
        </w:tc>
        <w:tc>
          <w:tcPr>
            <w:tcW w:type="dxa" w:w="964"/>
          </w:tcPr>
          <w:p>
            <w:pPr>
              <w:spacing w:after="0" w:line="240" w:lineRule="auto"/>
            </w:pPr>
            <w:r>
              <w:rPr>
                <w:b w:val="0"/>
                <w:i w:val="0"/>
                <w:sz w:val="17"/>
              </w:rPr>
              <w:t>Binary</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Tuition fees are paid up to date</w:t>
            </w:r>
          </w:p>
        </w:tc>
      </w:tr>
      <w:tr>
        <w:trPr>
          <w:cantSplit w:val="true"/>
        </w:trPr>
        <w:tc>
          <w:tcPr>
            <w:tcW w:type="dxa" w:w="510"/>
            <w:shd w:val="clear" w:color="auto" w:fill="F1F5FB"/>
          </w:tcPr>
          <w:p>
            <w:pPr>
              <w:spacing w:after="0" w:line="240" w:lineRule="auto"/>
            </w:pPr>
            <w:r>
              <w:rPr>
                <w:b w:val="0"/>
                <w:i w:val="0"/>
                <w:sz w:val="17"/>
              </w:rPr>
              <w:t>18</w:t>
            </w:r>
          </w:p>
        </w:tc>
        <w:tc>
          <w:tcPr>
            <w:tcW w:type="dxa" w:w="2948"/>
            <w:shd w:val="clear" w:color="auto" w:fill="F1F5FB"/>
          </w:tcPr>
          <w:p>
            <w:pPr>
              <w:spacing w:after="0" w:line="240" w:lineRule="auto"/>
            </w:pPr>
            <w:r>
              <w:rPr>
                <w:b w:val="0"/>
                <w:i w:val="0"/>
                <w:sz w:val="17"/>
              </w:rPr>
              <w:t>Gender</w:t>
            </w:r>
          </w:p>
        </w:tc>
        <w:tc>
          <w:tcPr>
            <w:tcW w:type="dxa" w:w="964"/>
            <w:shd w:val="clear" w:color="auto" w:fill="F1F5FB"/>
          </w:tcPr>
          <w:p>
            <w:pPr>
              <w:spacing w:after="0" w:line="240" w:lineRule="auto"/>
            </w:pPr>
            <w:r>
              <w:rPr>
                <w:b w:val="0"/>
                <w:i w:val="0"/>
                <w:sz w:val="17"/>
              </w:rPr>
              <w:t>Binary</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Gender (binary code)</w:t>
            </w:r>
          </w:p>
        </w:tc>
      </w:tr>
      <w:tr>
        <w:trPr>
          <w:cantSplit w:val="true"/>
        </w:trPr>
        <w:tc>
          <w:tcPr>
            <w:tcW w:type="dxa" w:w="510"/>
          </w:tcPr>
          <w:p>
            <w:pPr>
              <w:spacing w:after="0" w:line="240" w:lineRule="auto"/>
            </w:pPr>
            <w:r>
              <w:rPr>
                <w:b w:val="0"/>
                <w:i w:val="0"/>
                <w:sz w:val="17"/>
              </w:rPr>
              <w:t>19</w:t>
            </w:r>
          </w:p>
        </w:tc>
        <w:tc>
          <w:tcPr>
            <w:tcW w:type="dxa" w:w="2948"/>
          </w:tcPr>
          <w:p>
            <w:pPr>
              <w:spacing w:after="0" w:line="240" w:lineRule="auto"/>
            </w:pPr>
            <w:r>
              <w:rPr>
                <w:b w:val="0"/>
                <w:i w:val="0"/>
                <w:sz w:val="17"/>
              </w:rPr>
              <w:t>Scholarship holder</w:t>
            </w:r>
          </w:p>
        </w:tc>
        <w:tc>
          <w:tcPr>
            <w:tcW w:type="dxa" w:w="964"/>
          </w:tcPr>
          <w:p>
            <w:pPr>
              <w:spacing w:after="0" w:line="240" w:lineRule="auto"/>
            </w:pPr>
            <w:r>
              <w:rPr>
                <w:b w:val="0"/>
                <w:i w:val="0"/>
                <w:sz w:val="17"/>
              </w:rPr>
              <w:t>Binary</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Holds a scholarship</w:t>
            </w:r>
          </w:p>
        </w:tc>
      </w:tr>
      <w:tr>
        <w:trPr>
          <w:cantSplit w:val="true"/>
        </w:trPr>
        <w:tc>
          <w:tcPr>
            <w:tcW w:type="dxa" w:w="510"/>
            <w:shd w:val="clear" w:color="auto" w:fill="F1F5FB"/>
          </w:tcPr>
          <w:p>
            <w:pPr>
              <w:spacing w:after="0" w:line="240" w:lineRule="auto"/>
            </w:pPr>
            <w:r>
              <w:rPr>
                <w:b w:val="0"/>
                <w:i w:val="0"/>
                <w:sz w:val="17"/>
              </w:rPr>
              <w:t>20</w:t>
            </w:r>
          </w:p>
        </w:tc>
        <w:tc>
          <w:tcPr>
            <w:tcW w:type="dxa" w:w="2948"/>
            <w:shd w:val="clear" w:color="auto" w:fill="F1F5FB"/>
          </w:tcPr>
          <w:p>
            <w:pPr>
              <w:spacing w:after="0" w:line="240" w:lineRule="auto"/>
            </w:pPr>
            <w:r>
              <w:rPr>
                <w:b w:val="0"/>
                <w:i w:val="0"/>
                <w:sz w:val="17"/>
              </w:rPr>
              <w:t>Age at enrollment</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Age (years) at enrolment</w:t>
            </w:r>
          </w:p>
        </w:tc>
      </w:tr>
      <w:tr>
        <w:trPr>
          <w:cantSplit w:val="true"/>
        </w:trPr>
        <w:tc>
          <w:tcPr>
            <w:tcW w:type="dxa" w:w="510"/>
          </w:tcPr>
          <w:p>
            <w:pPr>
              <w:spacing w:after="0" w:line="240" w:lineRule="auto"/>
            </w:pPr>
            <w:r>
              <w:rPr>
                <w:b w:val="0"/>
                <w:i w:val="0"/>
                <w:sz w:val="17"/>
              </w:rPr>
              <w:t>21</w:t>
            </w:r>
          </w:p>
        </w:tc>
        <w:tc>
          <w:tcPr>
            <w:tcW w:type="dxa" w:w="2948"/>
          </w:tcPr>
          <w:p>
            <w:pPr>
              <w:spacing w:after="0" w:line="240" w:lineRule="auto"/>
            </w:pPr>
            <w:r>
              <w:rPr>
                <w:b w:val="0"/>
                <w:i w:val="0"/>
                <w:sz w:val="17"/>
              </w:rPr>
              <w:t>International</w:t>
            </w:r>
          </w:p>
        </w:tc>
        <w:tc>
          <w:tcPr>
            <w:tcW w:type="dxa" w:w="964"/>
          </w:tcPr>
          <w:p>
            <w:pPr>
              <w:spacing w:after="0" w:line="240" w:lineRule="auto"/>
            </w:pPr>
            <w:r>
              <w:rPr>
                <w:b w:val="0"/>
                <w:i w:val="0"/>
                <w:sz w:val="17"/>
              </w:rPr>
              <w:t>Binary</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International student</w:t>
            </w:r>
          </w:p>
        </w:tc>
      </w:tr>
      <w:tr>
        <w:trPr>
          <w:cantSplit w:val="true"/>
        </w:trPr>
        <w:tc>
          <w:tcPr>
            <w:tcW w:type="dxa" w:w="510"/>
            <w:shd w:val="clear" w:color="auto" w:fill="F1F5FB"/>
          </w:tcPr>
          <w:p>
            <w:pPr>
              <w:spacing w:after="0" w:line="240" w:lineRule="auto"/>
            </w:pPr>
            <w:r>
              <w:rPr>
                <w:b w:val="0"/>
                <w:i w:val="0"/>
                <w:sz w:val="17"/>
              </w:rPr>
              <w:t>22</w:t>
            </w:r>
          </w:p>
        </w:tc>
        <w:tc>
          <w:tcPr>
            <w:tcW w:type="dxa" w:w="2948"/>
            <w:shd w:val="clear" w:color="auto" w:fill="F1F5FB"/>
          </w:tcPr>
          <w:p>
            <w:pPr>
              <w:spacing w:after="0" w:line="240" w:lineRule="auto"/>
            </w:pPr>
            <w:r>
              <w:rPr>
                <w:b w:val="0"/>
                <w:i w:val="0"/>
                <w:sz w:val="17"/>
              </w:rPr>
              <w:t>Curricular units 1st sem (credited)</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Units credited in 1st semester</w:t>
            </w:r>
          </w:p>
        </w:tc>
      </w:tr>
      <w:tr>
        <w:trPr>
          <w:cantSplit w:val="true"/>
        </w:trPr>
        <w:tc>
          <w:tcPr>
            <w:tcW w:type="dxa" w:w="510"/>
          </w:tcPr>
          <w:p>
            <w:pPr>
              <w:spacing w:after="0" w:line="240" w:lineRule="auto"/>
            </w:pPr>
            <w:r>
              <w:rPr>
                <w:b w:val="0"/>
                <w:i w:val="0"/>
                <w:sz w:val="17"/>
              </w:rPr>
              <w:t>23</w:t>
            </w:r>
          </w:p>
        </w:tc>
        <w:tc>
          <w:tcPr>
            <w:tcW w:type="dxa" w:w="2948"/>
          </w:tcPr>
          <w:p>
            <w:pPr>
              <w:spacing w:after="0" w:line="240" w:lineRule="auto"/>
            </w:pPr>
            <w:r>
              <w:rPr>
                <w:b w:val="0"/>
                <w:i w:val="0"/>
                <w:sz w:val="17"/>
              </w:rPr>
              <w:t>Curricular units 1st sem (enrolled)</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Units enrolled in in 1st semester</w:t>
            </w:r>
          </w:p>
        </w:tc>
      </w:tr>
      <w:tr>
        <w:trPr>
          <w:cantSplit w:val="true"/>
        </w:trPr>
        <w:tc>
          <w:tcPr>
            <w:tcW w:type="dxa" w:w="510"/>
            <w:shd w:val="clear" w:color="auto" w:fill="F1F5FB"/>
          </w:tcPr>
          <w:p>
            <w:pPr>
              <w:spacing w:after="0" w:line="240" w:lineRule="auto"/>
            </w:pPr>
            <w:r>
              <w:rPr>
                <w:b w:val="0"/>
                <w:i w:val="0"/>
                <w:sz w:val="17"/>
              </w:rPr>
              <w:t>24</w:t>
            </w:r>
          </w:p>
        </w:tc>
        <w:tc>
          <w:tcPr>
            <w:tcW w:type="dxa" w:w="2948"/>
            <w:shd w:val="clear" w:color="auto" w:fill="F1F5FB"/>
          </w:tcPr>
          <w:p>
            <w:pPr>
              <w:spacing w:after="0" w:line="240" w:lineRule="auto"/>
            </w:pPr>
            <w:r>
              <w:rPr>
                <w:b w:val="0"/>
                <w:i w:val="0"/>
                <w:sz w:val="17"/>
              </w:rPr>
              <w:t>Curricular units 1st sem (evaluations)</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Number of evaluations taken in 1st semester</w:t>
            </w:r>
          </w:p>
        </w:tc>
      </w:tr>
      <w:tr>
        <w:trPr>
          <w:cantSplit w:val="true"/>
        </w:trPr>
        <w:tc>
          <w:tcPr>
            <w:tcW w:type="dxa" w:w="510"/>
          </w:tcPr>
          <w:p>
            <w:pPr>
              <w:spacing w:after="0" w:line="240" w:lineRule="auto"/>
            </w:pPr>
            <w:r>
              <w:rPr>
                <w:b w:val="0"/>
                <w:i w:val="0"/>
                <w:sz w:val="17"/>
              </w:rPr>
              <w:t>25</w:t>
            </w:r>
          </w:p>
        </w:tc>
        <w:tc>
          <w:tcPr>
            <w:tcW w:type="dxa" w:w="2948"/>
          </w:tcPr>
          <w:p>
            <w:pPr>
              <w:spacing w:after="0" w:line="240" w:lineRule="auto"/>
            </w:pPr>
            <w:r>
              <w:rPr>
                <w:b w:val="0"/>
                <w:i w:val="0"/>
                <w:sz w:val="17"/>
              </w:rPr>
              <w:t>Curricular units 1st sem (approved)</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Units passed in 1st semester</w:t>
            </w:r>
          </w:p>
        </w:tc>
      </w:tr>
      <w:tr>
        <w:trPr>
          <w:cantSplit w:val="true"/>
        </w:trPr>
        <w:tc>
          <w:tcPr>
            <w:tcW w:type="dxa" w:w="510"/>
            <w:shd w:val="clear" w:color="auto" w:fill="F1F5FB"/>
          </w:tcPr>
          <w:p>
            <w:pPr>
              <w:spacing w:after="0" w:line="240" w:lineRule="auto"/>
            </w:pPr>
            <w:r>
              <w:rPr>
                <w:b w:val="0"/>
                <w:i w:val="0"/>
                <w:sz w:val="17"/>
              </w:rPr>
              <w:t>26</w:t>
            </w:r>
          </w:p>
        </w:tc>
        <w:tc>
          <w:tcPr>
            <w:tcW w:type="dxa" w:w="2948"/>
            <w:shd w:val="clear" w:color="auto" w:fill="F1F5FB"/>
          </w:tcPr>
          <w:p>
            <w:pPr>
              <w:spacing w:after="0" w:line="240" w:lineRule="auto"/>
            </w:pPr>
            <w:r>
              <w:rPr>
                <w:b w:val="0"/>
                <w:i w:val="0"/>
                <w:sz w:val="17"/>
              </w:rPr>
              <w:t>Curricular units 1st sem (grade)</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float</w:t>
            </w:r>
          </w:p>
        </w:tc>
        <w:tc>
          <w:tcPr>
            <w:tcW w:type="dxa" w:w="4252"/>
            <w:shd w:val="clear" w:color="auto" w:fill="F1F5FB"/>
          </w:tcPr>
          <w:p>
            <w:pPr>
              <w:spacing w:after="0" w:line="240" w:lineRule="auto"/>
            </w:pPr>
            <w:r>
              <w:rPr>
                <w:b w:val="0"/>
                <w:i w:val="0"/>
                <w:sz w:val="17"/>
              </w:rPr>
              <w:t>Average grade (0–20) in 1st semester</w:t>
            </w:r>
          </w:p>
        </w:tc>
      </w:tr>
      <w:tr>
        <w:trPr>
          <w:cantSplit w:val="true"/>
        </w:trPr>
        <w:tc>
          <w:tcPr>
            <w:tcW w:type="dxa" w:w="510"/>
          </w:tcPr>
          <w:p>
            <w:pPr>
              <w:spacing w:after="0" w:line="240" w:lineRule="auto"/>
            </w:pPr>
            <w:r>
              <w:rPr>
                <w:b w:val="0"/>
                <w:i w:val="0"/>
                <w:sz w:val="17"/>
              </w:rPr>
              <w:t>27</w:t>
            </w:r>
          </w:p>
        </w:tc>
        <w:tc>
          <w:tcPr>
            <w:tcW w:type="dxa" w:w="2948"/>
          </w:tcPr>
          <w:p>
            <w:pPr>
              <w:spacing w:after="0" w:line="240" w:lineRule="auto"/>
            </w:pPr>
            <w:r>
              <w:rPr>
                <w:b w:val="0"/>
                <w:i w:val="0"/>
                <w:sz w:val="17"/>
              </w:rPr>
              <w:t>Curricular units 1st sem (without evaluations)</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Units with no evaluation in 1st semester</w:t>
            </w:r>
          </w:p>
        </w:tc>
      </w:tr>
      <w:tr>
        <w:trPr>
          <w:cantSplit w:val="true"/>
        </w:trPr>
        <w:tc>
          <w:tcPr>
            <w:tcW w:type="dxa" w:w="510"/>
            <w:shd w:val="clear" w:color="auto" w:fill="F1F5FB"/>
          </w:tcPr>
          <w:p>
            <w:pPr>
              <w:spacing w:after="0" w:line="240" w:lineRule="auto"/>
            </w:pPr>
            <w:r>
              <w:rPr>
                <w:b w:val="0"/>
                <w:i w:val="0"/>
                <w:sz w:val="17"/>
              </w:rPr>
              <w:t>28</w:t>
            </w:r>
          </w:p>
        </w:tc>
        <w:tc>
          <w:tcPr>
            <w:tcW w:type="dxa" w:w="2948"/>
            <w:shd w:val="clear" w:color="auto" w:fill="F1F5FB"/>
          </w:tcPr>
          <w:p>
            <w:pPr>
              <w:spacing w:after="0" w:line="240" w:lineRule="auto"/>
            </w:pPr>
            <w:r>
              <w:rPr>
                <w:b w:val="0"/>
                <w:i w:val="0"/>
                <w:sz w:val="17"/>
              </w:rPr>
              <w:t>Curricular units 2nd sem (credited)</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Units credited in 2nd semester</w:t>
            </w:r>
          </w:p>
        </w:tc>
      </w:tr>
      <w:tr>
        <w:trPr>
          <w:cantSplit w:val="true"/>
        </w:trPr>
        <w:tc>
          <w:tcPr>
            <w:tcW w:type="dxa" w:w="510"/>
          </w:tcPr>
          <w:p>
            <w:pPr>
              <w:spacing w:after="0" w:line="240" w:lineRule="auto"/>
            </w:pPr>
            <w:r>
              <w:rPr>
                <w:b w:val="0"/>
                <w:i w:val="0"/>
                <w:sz w:val="17"/>
              </w:rPr>
              <w:t>29</w:t>
            </w:r>
          </w:p>
        </w:tc>
        <w:tc>
          <w:tcPr>
            <w:tcW w:type="dxa" w:w="2948"/>
          </w:tcPr>
          <w:p>
            <w:pPr>
              <w:spacing w:after="0" w:line="240" w:lineRule="auto"/>
            </w:pPr>
            <w:r>
              <w:rPr>
                <w:b w:val="0"/>
                <w:i w:val="0"/>
                <w:sz w:val="17"/>
              </w:rPr>
              <w:t>Curricular units 2nd sem (enrolled)</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Units enrolled in in 2nd semester</w:t>
            </w:r>
          </w:p>
        </w:tc>
      </w:tr>
      <w:tr>
        <w:trPr>
          <w:cantSplit w:val="true"/>
        </w:trPr>
        <w:tc>
          <w:tcPr>
            <w:tcW w:type="dxa" w:w="510"/>
            <w:shd w:val="clear" w:color="auto" w:fill="F1F5FB"/>
          </w:tcPr>
          <w:p>
            <w:pPr>
              <w:spacing w:after="0" w:line="240" w:lineRule="auto"/>
            </w:pPr>
            <w:r>
              <w:rPr>
                <w:b w:val="0"/>
                <w:i w:val="0"/>
                <w:sz w:val="17"/>
              </w:rPr>
              <w:t>30</w:t>
            </w:r>
          </w:p>
        </w:tc>
        <w:tc>
          <w:tcPr>
            <w:tcW w:type="dxa" w:w="2948"/>
            <w:shd w:val="clear" w:color="auto" w:fill="F1F5FB"/>
          </w:tcPr>
          <w:p>
            <w:pPr>
              <w:spacing w:after="0" w:line="240" w:lineRule="auto"/>
            </w:pPr>
            <w:r>
              <w:rPr>
                <w:b w:val="0"/>
                <w:i w:val="0"/>
                <w:sz w:val="17"/>
              </w:rPr>
              <w:t>Curricular units 2nd sem (evaluations)</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int</w:t>
            </w:r>
          </w:p>
        </w:tc>
        <w:tc>
          <w:tcPr>
            <w:tcW w:type="dxa" w:w="4252"/>
            <w:shd w:val="clear" w:color="auto" w:fill="F1F5FB"/>
          </w:tcPr>
          <w:p>
            <w:pPr>
              <w:spacing w:after="0" w:line="240" w:lineRule="auto"/>
            </w:pPr>
            <w:r>
              <w:rPr>
                <w:b w:val="0"/>
                <w:i w:val="0"/>
                <w:sz w:val="17"/>
              </w:rPr>
              <w:t>Number of evaluations taken in 2nd semester</w:t>
            </w:r>
          </w:p>
        </w:tc>
      </w:tr>
      <w:tr>
        <w:trPr>
          <w:cantSplit w:val="true"/>
        </w:trPr>
        <w:tc>
          <w:tcPr>
            <w:tcW w:type="dxa" w:w="510"/>
          </w:tcPr>
          <w:p>
            <w:pPr>
              <w:spacing w:after="0" w:line="240" w:lineRule="auto"/>
            </w:pPr>
            <w:r>
              <w:rPr>
                <w:b w:val="0"/>
                <w:i w:val="0"/>
                <w:sz w:val="17"/>
              </w:rPr>
              <w:t>31</w:t>
            </w:r>
          </w:p>
        </w:tc>
        <w:tc>
          <w:tcPr>
            <w:tcW w:type="dxa" w:w="2948"/>
          </w:tcPr>
          <w:p>
            <w:pPr>
              <w:spacing w:after="0" w:line="240" w:lineRule="auto"/>
            </w:pPr>
            <w:r>
              <w:rPr>
                <w:b w:val="0"/>
                <w:i w:val="0"/>
                <w:sz w:val="17"/>
              </w:rPr>
              <w:t>Curricular units 2nd sem (approved)</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Units passed in 2nd semester</w:t>
            </w:r>
          </w:p>
        </w:tc>
      </w:tr>
      <w:tr>
        <w:trPr>
          <w:cantSplit w:val="true"/>
        </w:trPr>
        <w:tc>
          <w:tcPr>
            <w:tcW w:type="dxa" w:w="510"/>
            <w:shd w:val="clear" w:color="auto" w:fill="F1F5FB"/>
          </w:tcPr>
          <w:p>
            <w:pPr>
              <w:spacing w:after="0" w:line="240" w:lineRule="auto"/>
            </w:pPr>
            <w:r>
              <w:rPr>
                <w:b w:val="0"/>
                <w:i w:val="0"/>
                <w:sz w:val="17"/>
              </w:rPr>
              <w:t>32</w:t>
            </w:r>
          </w:p>
        </w:tc>
        <w:tc>
          <w:tcPr>
            <w:tcW w:type="dxa" w:w="2948"/>
            <w:shd w:val="clear" w:color="auto" w:fill="F1F5FB"/>
          </w:tcPr>
          <w:p>
            <w:pPr>
              <w:spacing w:after="0" w:line="240" w:lineRule="auto"/>
            </w:pPr>
            <w:r>
              <w:rPr>
                <w:b w:val="0"/>
                <w:i w:val="0"/>
                <w:sz w:val="17"/>
              </w:rPr>
              <w:t>Curricular units 2nd sem (grade)</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float</w:t>
            </w:r>
          </w:p>
        </w:tc>
        <w:tc>
          <w:tcPr>
            <w:tcW w:type="dxa" w:w="4252"/>
            <w:shd w:val="clear" w:color="auto" w:fill="F1F5FB"/>
          </w:tcPr>
          <w:p>
            <w:pPr>
              <w:spacing w:after="0" w:line="240" w:lineRule="auto"/>
            </w:pPr>
            <w:r>
              <w:rPr>
                <w:b w:val="0"/>
                <w:i w:val="0"/>
                <w:sz w:val="17"/>
              </w:rPr>
              <w:t>Average grade (0–20) in 2nd semester</w:t>
            </w:r>
          </w:p>
        </w:tc>
      </w:tr>
      <w:tr>
        <w:trPr>
          <w:cantSplit w:val="true"/>
        </w:trPr>
        <w:tc>
          <w:tcPr>
            <w:tcW w:type="dxa" w:w="510"/>
          </w:tcPr>
          <w:p>
            <w:pPr>
              <w:spacing w:after="0" w:line="240" w:lineRule="auto"/>
            </w:pPr>
            <w:r>
              <w:rPr>
                <w:b w:val="0"/>
                <w:i w:val="0"/>
                <w:sz w:val="17"/>
              </w:rPr>
              <w:t>33</w:t>
            </w:r>
          </w:p>
        </w:tc>
        <w:tc>
          <w:tcPr>
            <w:tcW w:type="dxa" w:w="2948"/>
          </w:tcPr>
          <w:p>
            <w:pPr>
              <w:spacing w:after="0" w:line="240" w:lineRule="auto"/>
            </w:pPr>
            <w:r>
              <w:rPr>
                <w:b w:val="0"/>
                <w:i w:val="0"/>
                <w:sz w:val="17"/>
              </w:rPr>
              <w:t>Curricular units 2nd sem (without evaluations)</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int</w:t>
            </w:r>
          </w:p>
        </w:tc>
        <w:tc>
          <w:tcPr>
            <w:tcW w:type="dxa" w:w="4252"/>
          </w:tcPr>
          <w:p>
            <w:pPr>
              <w:spacing w:after="0" w:line="240" w:lineRule="auto"/>
            </w:pPr>
            <w:r>
              <w:rPr>
                <w:b w:val="0"/>
                <w:i w:val="0"/>
                <w:sz w:val="17"/>
              </w:rPr>
              <w:t>Units with no evaluation in 2nd semester</w:t>
            </w:r>
          </w:p>
        </w:tc>
      </w:tr>
      <w:tr>
        <w:trPr>
          <w:cantSplit w:val="true"/>
        </w:trPr>
        <w:tc>
          <w:tcPr>
            <w:tcW w:type="dxa" w:w="510"/>
            <w:shd w:val="clear" w:color="auto" w:fill="F1F5FB"/>
          </w:tcPr>
          <w:p>
            <w:pPr>
              <w:spacing w:after="0" w:line="240" w:lineRule="auto"/>
            </w:pPr>
            <w:r>
              <w:rPr>
                <w:b w:val="0"/>
                <w:i w:val="0"/>
                <w:sz w:val="17"/>
              </w:rPr>
              <w:t>34</w:t>
            </w:r>
          </w:p>
        </w:tc>
        <w:tc>
          <w:tcPr>
            <w:tcW w:type="dxa" w:w="2948"/>
            <w:shd w:val="clear" w:color="auto" w:fill="F1F5FB"/>
          </w:tcPr>
          <w:p>
            <w:pPr>
              <w:spacing w:after="0" w:line="240" w:lineRule="auto"/>
            </w:pPr>
            <w:r>
              <w:rPr>
                <w:b w:val="0"/>
                <w:i w:val="0"/>
                <w:sz w:val="17"/>
              </w:rPr>
              <w:t>Unemployment rate</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float</w:t>
            </w:r>
          </w:p>
        </w:tc>
        <w:tc>
          <w:tcPr>
            <w:tcW w:type="dxa" w:w="4252"/>
            <w:shd w:val="clear" w:color="auto" w:fill="F1F5FB"/>
          </w:tcPr>
          <w:p>
            <w:pPr>
              <w:spacing w:after="0" w:line="240" w:lineRule="auto"/>
            </w:pPr>
            <w:r>
              <w:rPr>
                <w:b w:val="0"/>
                <w:i w:val="0"/>
                <w:sz w:val="17"/>
              </w:rPr>
              <w:t>National unemployment rate (%)</w:t>
            </w:r>
          </w:p>
        </w:tc>
      </w:tr>
      <w:tr>
        <w:trPr>
          <w:cantSplit w:val="true"/>
        </w:trPr>
        <w:tc>
          <w:tcPr>
            <w:tcW w:type="dxa" w:w="510"/>
          </w:tcPr>
          <w:p>
            <w:pPr>
              <w:spacing w:after="0" w:line="240" w:lineRule="auto"/>
            </w:pPr>
            <w:r>
              <w:rPr>
                <w:b w:val="0"/>
                <w:i w:val="0"/>
                <w:sz w:val="17"/>
              </w:rPr>
              <w:t>35</w:t>
            </w:r>
          </w:p>
        </w:tc>
        <w:tc>
          <w:tcPr>
            <w:tcW w:type="dxa" w:w="2948"/>
          </w:tcPr>
          <w:p>
            <w:pPr>
              <w:spacing w:after="0" w:line="240" w:lineRule="auto"/>
            </w:pPr>
            <w:r>
              <w:rPr>
                <w:b w:val="0"/>
                <w:i w:val="0"/>
                <w:sz w:val="17"/>
              </w:rPr>
              <w:t>Inflation rate</w:t>
            </w:r>
          </w:p>
        </w:tc>
        <w:tc>
          <w:tcPr>
            <w:tcW w:type="dxa" w:w="964"/>
          </w:tcPr>
          <w:p>
            <w:pPr>
              <w:spacing w:after="0" w:line="240" w:lineRule="auto"/>
            </w:pPr>
            <w:r>
              <w:rPr>
                <w:b w:val="0"/>
                <w:i w:val="0"/>
                <w:sz w:val="17"/>
              </w:rPr>
              <w:t>Numeric</w:t>
            </w:r>
          </w:p>
        </w:tc>
        <w:tc>
          <w:tcPr>
            <w:tcW w:type="dxa" w:w="737"/>
          </w:tcPr>
          <w:p>
            <w:pPr>
              <w:spacing w:after="0" w:line="240" w:lineRule="auto"/>
            </w:pPr>
            <w:r>
              <w:rPr>
                <w:b w:val="0"/>
                <w:i w:val="0"/>
                <w:sz w:val="17"/>
              </w:rPr>
              <w:t>float</w:t>
            </w:r>
          </w:p>
        </w:tc>
        <w:tc>
          <w:tcPr>
            <w:tcW w:type="dxa" w:w="4252"/>
          </w:tcPr>
          <w:p>
            <w:pPr>
              <w:spacing w:after="0" w:line="240" w:lineRule="auto"/>
            </w:pPr>
            <w:r>
              <w:rPr>
                <w:b w:val="0"/>
                <w:i w:val="0"/>
                <w:sz w:val="17"/>
              </w:rPr>
              <w:t>National inflation rate (%)</w:t>
            </w:r>
          </w:p>
        </w:tc>
      </w:tr>
      <w:tr>
        <w:trPr>
          <w:cantSplit w:val="true"/>
        </w:trPr>
        <w:tc>
          <w:tcPr>
            <w:tcW w:type="dxa" w:w="510"/>
            <w:shd w:val="clear" w:color="auto" w:fill="F1F5FB"/>
          </w:tcPr>
          <w:p>
            <w:pPr>
              <w:spacing w:after="0" w:line="240" w:lineRule="auto"/>
            </w:pPr>
            <w:r>
              <w:rPr>
                <w:b w:val="0"/>
                <w:i w:val="0"/>
                <w:sz w:val="17"/>
              </w:rPr>
              <w:t>36</w:t>
            </w:r>
          </w:p>
        </w:tc>
        <w:tc>
          <w:tcPr>
            <w:tcW w:type="dxa" w:w="2948"/>
            <w:shd w:val="clear" w:color="auto" w:fill="F1F5FB"/>
          </w:tcPr>
          <w:p>
            <w:pPr>
              <w:spacing w:after="0" w:line="240" w:lineRule="auto"/>
            </w:pPr>
            <w:r>
              <w:rPr>
                <w:b w:val="0"/>
                <w:i w:val="0"/>
                <w:sz w:val="17"/>
              </w:rPr>
              <w:t>GDP</w:t>
            </w:r>
          </w:p>
        </w:tc>
        <w:tc>
          <w:tcPr>
            <w:tcW w:type="dxa" w:w="964"/>
            <w:shd w:val="clear" w:color="auto" w:fill="F1F5FB"/>
          </w:tcPr>
          <w:p>
            <w:pPr>
              <w:spacing w:after="0" w:line="240" w:lineRule="auto"/>
            </w:pPr>
            <w:r>
              <w:rPr>
                <w:b w:val="0"/>
                <w:i w:val="0"/>
                <w:sz w:val="17"/>
              </w:rPr>
              <w:t>Numeric</w:t>
            </w:r>
          </w:p>
        </w:tc>
        <w:tc>
          <w:tcPr>
            <w:tcW w:type="dxa" w:w="737"/>
            <w:shd w:val="clear" w:color="auto" w:fill="F1F5FB"/>
          </w:tcPr>
          <w:p>
            <w:pPr>
              <w:spacing w:after="0" w:line="240" w:lineRule="auto"/>
            </w:pPr>
            <w:r>
              <w:rPr>
                <w:b w:val="0"/>
                <w:i w:val="0"/>
                <w:sz w:val="17"/>
              </w:rPr>
              <w:t>float</w:t>
            </w:r>
          </w:p>
        </w:tc>
        <w:tc>
          <w:tcPr>
            <w:tcW w:type="dxa" w:w="4252"/>
            <w:shd w:val="clear" w:color="auto" w:fill="F1F5FB"/>
          </w:tcPr>
          <w:p>
            <w:pPr>
              <w:spacing w:after="0" w:line="240" w:lineRule="auto"/>
            </w:pPr>
            <w:r>
              <w:rPr>
                <w:b w:val="0"/>
                <w:i w:val="0"/>
                <w:sz w:val="17"/>
              </w:rPr>
              <w:t>Gross domestic product indicator</w:t>
            </w:r>
          </w:p>
        </w:tc>
      </w:tr>
      <w:tr>
        <w:trPr>
          <w:cantSplit w:val="true"/>
        </w:trPr>
        <w:tc>
          <w:tcPr>
            <w:tcW w:type="dxa" w:w="510"/>
          </w:tcPr>
          <w:p>
            <w:pPr>
              <w:spacing w:after="0" w:line="240" w:lineRule="auto"/>
            </w:pPr>
            <w:r>
              <w:rPr>
                <w:b w:val="0"/>
                <w:i w:val="0"/>
                <w:sz w:val="17"/>
              </w:rPr>
              <w:t>37</w:t>
            </w:r>
          </w:p>
        </w:tc>
        <w:tc>
          <w:tcPr>
            <w:tcW w:type="dxa" w:w="2948"/>
          </w:tcPr>
          <w:p>
            <w:pPr>
              <w:spacing w:after="0" w:line="240" w:lineRule="auto"/>
            </w:pPr>
            <w:r>
              <w:rPr>
                <w:b w:val="0"/>
                <w:i w:val="0"/>
                <w:sz w:val="17"/>
              </w:rPr>
              <w:t>Target</w:t>
            </w:r>
          </w:p>
        </w:tc>
        <w:tc>
          <w:tcPr>
            <w:tcW w:type="dxa" w:w="964"/>
          </w:tcPr>
          <w:p>
            <w:pPr>
              <w:spacing w:after="0" w:line="240" w:lineRule="auto"/>
            </w:pPr>
            <w:r>
              <w:rPr>
                <w:b w:val="0"/>
                <w:i w:val="0"/>
                <w:sz w:val="17"/>
              </w:rPr>
              <w:t>Target</w:t>
            </w:r>
          </w:p>
        </w:tc>
        <w:tc>
          <w:tcPr>
            <w:tcW w:type="dxa" w:w="737"/>
          </w:tcPr>
          <w:p>
            <w:pPr>
              <w:spacing w:after="0" w:line="240" w:lineRule="auto"/>
            </w:pPr>
            <w:r>
              <w:rPr>
                <w:b w:val="0"/>
                <w:i w:val="0"/>
                <w:sz w:val="17"/>
              </w:rPr>
              <w:t>text</w:t>
            </w:r>
          </w:p>
        </w:tc>
        <w:tc>
          <w:tcPr>
            <w:tcW w:type="dxa" w:w="4252"/>
          </w:tcPr>
          <w:p>
            <w:pPr>
              <w:spacing w:after="0" w:line="240" w:lineRule="auto"/>
            </w:pPr>
            <w:r>
              <w:rPr>
                <w:b w:val="0"/>
                <w:i w:val="0"/>
                <w:sz w:val="17"/>
              </w:rPr>
              <w:t>Dropout / Enrolled / Graduate at end of normal course duration</w:t>
            </w:r>
          </w:p>
        </w:tc>
      </w:tr>
    </w:tbl>
    <w:p>
      <w:pPr>
        <w:spacing w:after="80"/>
      </w:pPr>
    </w:p>
    <w:p>
      <w:pPr>
        <w:pStyle w:val="Heading2"/>
      </w:pPr>
      <w:r>
        <w:t>2.5 Basic Descriptive Statistics</w:t>
      </w:r>
    </w:p>
    <w:p>
      <w:r>
        <w:rPr>
          <w:b w:val="0"/>
          <w:i w:val="0"/>
        </w:rPr>
        <w:t>Table 4 reports the mean, median, mode, standard deviation, quartiles and skewness of the 19 numeric features, computed on all 4,424 rows. Binary and nominal fields are summarised through frequency tables in Chapter 5.</w:t>
      </w:r>
    </w:p>
    <w:p>
      <w:pPr>
        <w:keepNext/>
        <w:spacing w:after="60"/>
      </w:pPr>
      <w:r>
        <w:rPr>
          <w:b/>
          <w:i w:val="0"/>
          <w:color w:val="1F4E8C"/>
          <w:sz w:val="20"/>
        </w:rPr>
        <w:t>Table 4: Descriptive statistics of numeric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948"/>
        <w:gridCol w:w="737"/>
        <w:gridCol w:w="737"/>
        <w:gridCol w:w="680"/>
        <w:gridCol w:w="680"/>
        <w:gridCol w:w="680"/>
        <w:gridCol w:w="680"/>
        <w:gridCol w:w="680"/>
        <w:gridCol w:w="737"/>
        <w:gridCol w:w="624"/>
      </w:tblGrid>
      <w:tr>
        <w:trPr>
          <w:tblHeader w:val="true"/>
        </w:trPr>
        <w:tc>
          <w:tcPr>
            <w:tcW w:type="dxa" w:w="2948"/>
            <w:shd w:val="clear" w:color="auto" w:fill="1F4E8C"/>
          </w:tcPr>
          <w:p>
            <w:pPr>
              <w:spacing w:after="0"/>
            </w:pPr>
            <w:r>
              <w:rPr>
                <w:b/>
                <w:color w:val="FFFFFF"/>
                <w:sz w:val="16"/>
              </w:rPr>
              <w:t>Feature</w:t>
            </w:r>
          </w:p>
        </w:tc>
        <w:tc>
          <w:tcPr>
            <w:tcW w:type="dxa" w:w="737"/>
            <w:shd w:val="clear" w:color="auto" w:fill="1F4E8C"/>
          </w:tcPr>
          <w:p>
            <w:pPr>
              <w:spacing w:after="0"/>
              <w:jc w:val="right"/>
            </w:pPr>
            <w:r>
              <w:rPr>
                <w:b/>
                <w:color w:val="FFFFFF"/>
                <w:sz w:val="16"/>
              </w:rPr>
              <w:t>Mean</w:t>
            </w:r>
          </w:p>
        </w:tc>
        <w:tc>
          <w:tcPr>
            <w:tcW w:type="dxa" w:w="737"/>
            <w:shd w:val="clear" w:color="auto" w:fill="1F4E8C"/>
          </w:tcPr>
          <w:p>
            <w:pPr>
              <w:spacing w:after="0"/>
              <w:jc w:val="right"/>
            </w:pPr>
            <w:r>
              <w:rPr>
                <w:b/>
                <w:color w:val="FFFFFF"/>
                <w:sz w:val="16"/>
              </w:rPr>
              <w:t>Median</w:t>
            </w:r>
          </w:p>
        </w:tc>
        <w:tc>
          <w:tcPr>
            <w:tcW w:type="dxa" w:w="680"/>
            <w:shd w:val="clear" w:color="auto" w:fill="1F4E8C"/>
          </w:tcPr>
          <w:p>
            <w:pPr>
              <w:spacing w:after="0"/>
              <w:jc w:val="right"/>
            </w:pPr>
            <w:r>
              <w:rPr>
                <w:b/>
                <w:color w:val="FFFFFF"/>
                <w:sz w:val="16"/>
              </w:rPr>
              <w:t>Mode</w:t>
            </w:r>
          </w:p>
        </w:tc>
        <w:tc>
          <w:tcPr>
            <w:tcW w:type="dxa" w:w="680"/>
            <w:shd w:val="clear" w:color="auto" w:fill="1F4E8C"/>
          </w:tcPr>
          <w:p>
            <w:pPr>
              <w:spacing w:after="0"/>
              <w:jc w:val="right"/>
            </w:pPr>
            <w:r>
              <w:rPr>
                <w:b/>
                <w:color w:val="FFFFFF"/>
                <w:sz w:val="16"/>
              </w:rPr>
              <w:t>Std</w:t>
            </w:r>
          </w:p>
        </w:tc>
        <w:tc>
          <w:tcPr>
            <w:tcW w:type="dxa" w:w="680"/>
            <w:shd w:val="clear" w:color="auto" w:fill="1F4E8C"/>
          </w:tcPr>
          <w:p>
            <w:pPr>
              <w:spacing w:after="0"/>
              <w:jc w:val="right"/>
            </w:pPr>
            <w:r>
              <w:rPr>
                <w:b/>
                <w:color w:val="FFFFFF"/>
                <w:sz w:val="16"/>
              </w:rPr>
              <w:t>Min</w:t>
            </w:r>
          </w:p>
        </w:tc>
        <w:tc>
          <w:tcPr>
            <w:tcW w:type="dxa" w:w="680"/>
            <w:shd w:val="clear" w:color="auto" w:fill="1F4E8C"/>
          </w:tcPr>
          <w:p>
            <w:pPr>
              <w:spacing w:after="0"/>
              <w:jc w:val="right"/>
            </w:pPr>
            <w:r>
              <w:rPr>
                <w:b/>
                <w:color w:val="FFFFFF"/>
                <w:sz w:val="16"/>
              </w:rPr>
              <w:t>Q1</w:t>
            </w:r>
          </w:p>
        </w:tc>
        <w:tc>
          <w:tcPr>
            <w:tcW w:type="dxa" w:w="680"/>
            <w:shd w:val="clear" w:color="auto" w:fill="1F4E8C"/>
          </w:tcPr>
          <w:p>
            <w:pPr>
              <w:spacing w:after="0"/>
              <w:jc w:val="right"/>
            </w:pPr>
            <w:r>
              <w:rPr>
                <w:b/>
                <w:color w:val="FFFFFF"/>
                <w:sz w:val="16"/>
              </w:rPr>
              <w:t>Q3</w:t>
            </w:r>
          </w:p>
        </w:tc>
        <w:tc>
          <w:tcPr>
            <w:tcW w:type="dxa" w:w="737"/>
            <w:shd w:val="clear" w:color="auto" w:fill="1F4E8C"/>
          </w:tcPr>
          <w:p>
            <w:pPr>
              <w:spacing w:after="0"/>
              <w:jc w:val="right"/>
            </w:pPr>
            <w:r>
              <w:rPr>
                <w:b/>
                <w:color w:val="FFFFFF"/>
                <w:sz w:val="16"/>
              </w:rPr>
              <w:t>Max</w:t>
            </w:r>
          </w:p>
        </w:tc>
        <w:tc>
          <w:tcPr>
            <w:tcW w:type="dxa" w:w="624"/>
            <w:shd w:val="clear" w:color="auto" w:fill="1F4E8C"/>
          </w:tcPr>
          <w:p>
            <w:pPr>
              <w:spacing w:after="0"/>
              <w:jc w:val="right"/>
            </w:pPr>
            <w:r>
              <w:rPr>
                <w:b/>
                <w:color w:val="FFFFFF"/>
                <w:sz w:val="16"/>
              </w:rPr>
              <w:t>Skew</w:t>
            </w:r>
          </w:p>
        </w:tc>
      </w:tr>
      <w:tr>
        <w:trPr>
          <w:cantSplit w:val="true"/>
        </w:trPr>
        <w:tc>
          <w:tcPr>
            <w:tcW w:type="dxa" w:w="2948"/>
          </w:tcPr>
          <w:p>
            <w:pPr>
              <w:spacing w:after="0" w:line="240" w:lineRule="auto"/>
            </w:pPr>
            <w:r>
              <w:rPr>
                <w:b w:val="0"/>
                <w:i w:val="0"/>
                <w:sz w:val="16"/>
              </w:rPr>
              <w:t>Application order</w:t>
            </w:r>
          </w:p>
        </w:tc>
        <w:tc>
          <w:tcPr>
            <w:tcW w:type="dxa" w:w="737"/>
          </w:tcPr>
          <w:p>
            <w:pPr>
              <w:spacing w:after="0" w:line="240" w:lineRule="auto"/>
              <w:jc w:val="right"/>
            </w:pPr>
            <w:r>
              <w:rPr>
                <w:b w:val="0"/>
                <w:i w:val="0"/>
                <w:sz w:val="16"/>
              </w:rPr>
              <w:t>1.73</w:t>
            </w:r>
          </w:p>
        </w:tc>
        <w:tc>
          <w:tcPr>
            <w:tcW w:type="dxa" w:w="737"/>
          </w:tcPr>
          <w:p>
            <w:pPr>
              <w:spacing w:after="0" w:line="240" w:lineRule="auto"/>
              <w:jc w:val="right"/>
            </w:pPr>
            <w:r>
              <w:rPr>
                <w:b w:val="0"/>
                <w:i w:val="0"/>
                <w:sz w:val="16"/>
              </w:rPr>
              <w:t>1.00</w:t>
            </w:r>
          </w:p>
        </w:tc>
        <w:tc>
          <w:tcPr>
            <w:tcW w:type="dxa" w:w="680"/>
          </w:tcPr>
          <w:p>
            <w:pPr>
              <w:spacing w:after="0" w:line="240" w:lineRule="auto"/>
              <w:jc w:val="right"/>
            </w:pPr>
            <w:r>
              <w:rPr>
                <w:b w:val="0"/>
                <w:i w:val="0"/>
                <w:sz w:val="16"/>
              </w:rPr>
              <w:t>1.00</w:t>
            </w:r>
          </w:p>
        </w:tc>
        <w:tc>
          <w:tcPr>
            <w:tcW w:type="dxa" w:w="680"/>
          </w:tcPr>
          <w:p>
            <w:pPr>
              <w:spacing w:after="0" w:line="240" w:lineRule="auto"/>
              <w:jc w:val="right"/>
            </w:pPr>
            <w:r>
              <w:rPr>
                <w:b w:val="0"/>
                <w:i w:val="0"/>
                <w:sz w:val="16"/>
              </w:rPr>
              <w:t>1.31</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1.00</w:t>
            </w:r>
          </w:p>
        </w:tc>
        <w:tc>
          <w:tcPr>
            <w:tcW w:type="dxa" w:w="680"/>
          </w:tcPr>
          <w:p>
            <w:pPr>
              <w:spacing w:after="0" w:line="240" w:lineRule="auto"/>
              <w:jc w:val="right"/>
            </w:pPr>
            <w:r>
              <w:rPr>
                <w:b w:val="0"/>
                <w:i w:val="0"/>
                <w:sz w:val="16"/>
              </w:rPr>
              <w:t>2.00</w:t>
            </w:r>
          </w:p>
        </w:tc>
        <w:tc>
          <w:tcPr>
            <w:tcW w:type="dxa" w:w="737"/>
          </w:tcPr>
          <w:p>
            <w:pPr>
              <w:spacing w:after="0" w:line="240" w:lineRule="auto"/>
              <w:jc w:val="right"/>
            </w:pPr>
            <w:r>
              <w:rPr>
                <w:b w:val="0"/>
                <w:i w:val="0"/>
                <w:sz w:val="16"/>
              </w:rPr>
              <w:t>9.00</w:t>
            </w:r>
          </w:p>
        </w:tc>
        <w:tc>
          <w:tcPr>
            <w:tcW w:type="dxa" w:w="624"/>
          </w:tcPr>
          <w:p>
            <w:pPr>
              <w:spacing w:after="0" w:line="240" w:lineRule="auto"/>
              <w:jc w:val="right"/>
            </w:pPr>
            <w:r>
              <w:rPr>
                <w:b w:val="0"/>
                <w:i w:val="0"/>
                <w:sz w:val="16"/>
              </w:rPr>
              <w:t>1.88</w:t>
            </w:r>
          </w:p>
        </w:tc>
      </w:tr>
      <w:tr>
        <w:trPr>
          <w:cantSplit w:val="true"/>
        </w:trPr>
        <w:tc>
          <w:tcPr>
            <w:tcW w:type="dxa" w:w="2948"/>
            <w:shd w:val="clear" w:color="auto" w:fill="F1F5FB"/>
          </w:tcPr>
          <w:p>
            <w:pPr>
              <w:spacing w:after="0" w:line="240" w:lineRule="auto"/>
            </w:pPr>
            <w:r>
              <w:rPr>
                <w:b w:val="0"/>
                <w:i w:val="0"/>
                <w:sz w:val="16"/>
              </w:rPr>
              <w:t>Previous qualification (grade)</w:t>
            </w:r>
          </w:p>
        </w:tc>
        <w:tc>
          <w:tcPr>
            <w:tcW w:type="dxa" w:w="737"/>
            <w:shd w:val="clear" w:color="auto" w:fill="F1F5FB"/>
          </w:tcPr>
          <w:p>
            <w:pPr>
              <w:spacing w:after="0" w:line="240" w:lineRule="auto"/>
              <w:jc w:val="right"/>
            </w:pPr>
            <w:r>
              <w:rPr>
                <w:b w:val="0"/>
                <w:i w:val="0"/>
                <w:sz w:val="16"/>
              </w:rPr>
              <w:t>132.61</w:t>
            </w:r>
          </w:p>
        </w:tc>
        <w:tc>
          <w:tcPr>
            <w:tcW w:type="dxa" w:w="737"/>
            <w:shd w:val="clear" w:color="auto" w:fill="F1F5FB"/>
          </w:tcPr>
          <w:p>
            <w:pPr>
              <w:spacing w:after="0" w:line="240" w:lineRule="auto"/>
              <w:jc w:val="right"/>
            </w:pPr>
            <w:r>
              <w:rPr>
                <w:b w:val="0"/>
                <w:i w:val="0"/>
                <w:sz w:val="16"/>
              </w:rPr>
              <w:t>133.10</w:t>
            </w:r>
          </w:p>
        </w:tc>
        <w:tc>
          <w:tcPr>
            <w:tcW w:type="dxa" w:w="680"/>
            <w:shd w:val="clear" w:color="auto" w:fill="F1F5FB"/>
          </w:tcPr>
          <w:p>
            <w:pPr>
              <w:spacing w:after="0" w:line="240" w:lineRule="auto"/>
              <w:jc w:val="right"/>
            </w:pPr>
            <w:r>
              <w:rPr>
                <w:b w:val="0"/>
                <w:i w:val="0"/>
                <w:sz w:val="16"/>
              </w:rPr>
              <w:t>133.10</w:t>
            </w:r>
          </w:p>
        </w:tc>
        <w:tc>
          <w:tcPr>
            <w:tcW w:type="dxa" w:w="680"/>
            <w:shd w:val="clear" w:color="auto" w:fill="F1F5FB"/>
          </w:tcPr>
          <w:p>
            <w:pPr>
              <w:spacing w:after="0" w:line="240" w:lineRule="auto"/>
              <w:jc w:val="right"/>
            </w:pPr>
            <w:r>
              <w:rPr>
                <w:b w:val="0"/>
                <w:i w:val="0"/>
                <w:sz w:val="16"/>
              </w:rPr>
              <w:t>13.19</w:t>
            </w:r>
          </w:p>
        </w:tc>
        <w:tc>
          <w:tcPr>
            <w:tcW w:type="dxa" w:w="680"/>
            <w:shd w:val="clear" w:color="auto" w:fill="F1F5FB"/>
          </w:tcPr>
          <w:p>
            <w:pPr>
              <w:spacing w:after="0" w:line="240" w:lineRule="auto"/>
              <w:jc w:val="right"/>
            </w:pPr>
            <w:r>
              <w:rPr>
                <w:b w:val="0"/>
                <w:i w:val="0"/>
                <w:sz w:val="16"/>
              </w:rPr>
              <w:t>95.00</w:t>
            </w:r>
          </w:p>
        </w:tc>
        <w:tc>
          <w:tcPr>
            <w:tcW w:type="dxa" w:w="680"/>
            <w:shd w:val="clear" w:color="auto" w:fill="F1F5FB"/>
          </w:tcPr>
          <w:p>
            <w:pPr>
              <w:spacing w:after="0" w:line="240" w:lineRule="auto"/>
              <w:jc w:val="right"/>
            </w:pPr>
            <w:r>
              <w:rPr>
                <w:b w:val="0"/>
                <w:i w:val="0"/>
                <w:sz w:val="16"/>
              </w:rPr>
              <w:t>125.00</w:t>
            </w:r>
          </w:p>
        </w:tc>
        <w:tc>
          <w:tcPr>
            <w:tcW w:type="dxa" w:w="680"/>
            <w:shd w:val="clear" w:color="auto" w:fill="F1F5FB"/>
          </w:tcPr>
          <w:p>
            <w:pPr>
              <w:spacing w:after="0" w:line="240" w:lineRule="auto"/>
              <w:jc w:val="right"/>
            </w:pPr>
            <w:r>
              <w:rPr>
                <w:b w:val="0"/>
                <w:i w:val="0"/>
                <w:sz w:val="16"/>
              </w:rPr>
              <w:t>140.00</w:t>
            </w:r>
          </w:p>
        </w:tc>
        <w:tc>
          <w:tcPr>
            <w:tcW w:type="dxa" w:w="737"/>
            <w:shd w:val="clear" w:color="auto" w:fill="F1F5FB"/>
          </w:tcPr>
          <w:p>
            <w:pPr>
              <w:spacing w:after="0" w:line="240" w:lineRule="auto"/>
              <w:jc w:val="right"/>
            </w:pPr>
            <w:r>
              <w:rPr>
                <w:b w:val="0"/>
                <w:i w:val="0"/>
                <w:sz w:val="16"/>
              </w:rPr>
              <w:t>190.00</w:t>
            </w:r>
          </w:p>
        </w:tc>
        <w:tc>
          <w:tcPr>
            <w:tcW w:type="dxa" w:w="624"/>
            <w:shd w:val="clear" w:color="auto" w:fill="F1F5FB"/>
          </w:tcPr>
          <w:p>
            <w:pPr>
              <w:spacing w:after="0" w:line="240" w:lineRule="auto"/>
              <w:jc w:val="right"/>
            </w:pPr>
            <w:r>
              <w:rPr>
                <w:b w:val="0"/>
                <w:i w:val="0"/>
                <w:sz w:val="16"/>
              </w:rPr>
              <w:t>0.31</w:t>
            </w:r>
          </w:p>
        </w:tc>
      </w:tr>
      <w:tr>
        <w:trPr>
          <w:cantSplit w:val="true"/>
        </w:trPr>
        <w:tc>
          <w:tcPr>
            <w:tcW w:type="dxa" w:w="2948"/>
          </w:tcPr>
          <w:p>
            <w:pPr>
              <w:spacing w:after="0" w:line="240" w:lineRule="auto"/>
            </w:pPr>
            <w:r>
              <w:rPr>
                <w:b w:val="0"/>
                <w:i w:val="0"/>
                <w:sz w:val="16"/>
              </w:rPr>
              <w:t>Admission grade</w:t>
            </w:r>
          </w:p>
        </w:tc>
        <w:tc>
          <w:tcPr>
            <w:tcW w:type="dxa" w:w="737"/>
          </w:tcPr>
          <w:p>
            <w:pPr>
              <w:spacing w:after="0" w:line="240" w:lineRule="auto"/>
              <w:jc w:val="right"/>
            </w:pPr>
            <w:r>
              <w:rPr>
                <w:b w:val="0"/>
                <w:i w:val="0"/>
                <w:sz w:val="16"/>
              </w:rPr>
              <w:t>126.98</w:t>
            </w:r>
          </w:p>
        </w:tc>
        <w:tc>
          <w:tcPr>
            <w:tcW w:type="dxa" w:w="737"/>
          </w:tcPr>
          <w:p>
            <w:pPr>
              <w:spacing w:after="0" w:line="240" w:lineRule="auto"/>
              <w:jc w:val="right"/>
            </w:pPr>
            <w:r>
              <w:rPr>
                <w:b w:val="0"/>
                <w:i w:val="0"/>
                <w:sz w:val="16"/>
              </w:rPr>
              <w:t>126.10</w:t>
            </w:r>
          </w:p>
        </w:tc>
        <w:tc>
          <w:tcPr>
            <w:tcW w:type="dxa" w:w="680"/>
          </w:tcPr>
          <w:p>
            <w:pPr>
              <w:spacing w:after="0" w:line="240" w:lineRule="auto"/>
              <w:jc w:val="right"/>
            </w:pPr>
            <w:r>
              <w:rPr>
                <w:b w:val="0"/>
                <w:i w:val="0"/>
                <w:sz w:val="16"/>
              </w:rPr>
              <w:t>130.00</w:t>
            </w:r>
          </w:p>
        </w:tc>
        <w:tc>
          <w:tcPr>
            <w:tcW w:type="dxa" w:w="680"/>
          </w:tcPr>
          <w:p>
            <w:pPr>
              <w:spacing w:after="0" w:line="240" w:lineRule="auto"/>
              <w:jc w:val="right"/>
            </w:pPr>
            <w:r>
              <w:rPr>
                <w:b w:val="0"/>
                <w:i w:val="0"/>
                <w:sz w:val="16"/>
              </w:rPr>
              <w:t>14.48</w:t>
            </w:r>
          </w:p>
        </w:tc>
        <w:tc>
          <w:tcPr>
            <w:tcW w:type="dxa" w:w="680"/>
          </w:tcPr>
          <w:p>
            <w:pPr>
              <w:spacing w:after="0" w:line="240" w:lineRule="auto"/>
              <w:jc w:val="right"/>
            </w:pPr>
            <w:r>
              <w:rPr>
                <w:b w:val="0"/>
                <w:i w:val="0"/>
                <w:sz w:val="16"/>
              </w:rPr>
              <w:t>95.00</w:t>
            </w:r>
          </w:p>
        </w:tc>
        <w:tc>
          <w:tcPr>
            <w:tcW w:type="dxa" w:w="680"/>
          </w:tcPr>
          <w:p>
            <w:pPr>
              <w:spacing w:after="0" w:line="240" w:lineRule="auto"/>
              <w:jc w:val="right"/>
            </w:pPr>
            <w:r>
              <w:rPr>
                <w:b w:val="0"/>
                <w:i w:val="0"/>
                <w:sz w:val="16"/>
              </w:rPr>
              <w:t>117.90</w:t>
            </w:r>
          </w:p>
        </w:tc>
        <w:tc>
          <w:tcPr>
            <w:tcW w:type="dxa" w:w="680"/>
          </w:tcPr>
          <w:p>
            <w:pPr>
              <w:spacing w:after="0" w:line="240" w:lineRule="auto"/>
              <w:jc w:val="right"/>
            </w:pPr>
            <w:r>
              <w:rPr>
                <w:b w:val="0"/>
                <w:i w:val="0"/>
                <w:sz w:val="16"/>
              </w:rPr>
              <w:t>134.80</w:t>
            </w:r>
          </w:p>
        </w:tc>
        <w:tc>
          <w:tcPr>
            <w:tcW w:type="dxa" w:w="737"/>
          </w:tcPr>
          <w:p>
            <w:pPr>
              <w:spacing w:after="0" w:line="240" w:lineRule="auto"/>
              <w:jc w:val="right"/>
            </w:pPr>
            <w:r>
              <w:rPr>
                <w:b w:val="0"/>
                <w:i w:val="0"/>
                <w:sz w:val="16"/>
              </w:rPr>
              <w:t>190.00</w:t>
            </w:r>
          </w:p>
        </w:tc>
        <w:tc>
          <w:tcPr>
            <w:tcW w:type="dxa" w:w="624"/>
          </w:tcPr>
          <w:p>
            <w:pPr>
              <w:spacing w:after="0" w:line="240" w:lineRule="auto"/>
              <w:jc w:val="right"/>
            </w:pPr>
            <w:r>
              <w:rPr>
                <w:b w:val="0"/>
                <w:i w:val="0"/>
                <w:sz w:val="16"/>
              </w:rPr>
              <w:t>0.53</w:t>
            </w:r>
          </w:p>
        </w:tc>
      </w:tr>
      <w:tr>
        <w:trPr>
          <w:cantSplit w:val="true"/>
        </w:trPr>
        <w:tc>
          <w:tcPr>
            <w:tcW w:type="dxa" w:w="2948"/>
            <w:shd w:val="clear" w:color="auto" w:fill="F1F5FB"/>
          </w:tcPr>
          <w:p>
            <w:pPr>
              <w:spacing w:after="0" w:line="240" w:lineRule="auto"/>
            </w:pPr>
            <w:r>
              <w:rPr>
                <w:b w:val="0"/>
                <w:i w:val="0"/>
                <w:sz w:val="16"/>
              </w:rPr>
              <w:t>Age at enrollment</w:t>
            </w:r>
          </w:p>
        </w:tc>
        <w:tc>
          <w:tcPr>
            <w:tcW w:type="dxa" w:w="737"/>
            <w:shd w:val="clear" w:color="auto" w:fill="F1F5FB"/>
          </w:tcPr>
          <w:p>
            <w:pPr>
              <w:spacing w:after="0" w:line="240" w:lineRule="auto"/>
              <w:jc w:val="right"/>
            </w:pPr>
            <w:r>
              <w:rPr>
                <w:b w:val="0"/>
                <w:i w:val="0"/>
                <w:sz w:val="16"/>
              </w:rPr>
              <w:t>23.27</w:t>
            </w:r>
          </w:p>
        </w:tc>
        <w:tc>
          <w:tcPr>
            <w:tcW w:type="dxa" w:w="737"/>
            <w:shd w:val="clear" w:color="auto" w:fill="F1F5FB"/>
          </w:tcPr>
          <w:p>
            <w:pPr>
              <w:spacing w:after="0" w:line="240" w:lineRule="auto"/>
              <w:jc w:val="right"/>
            </w:pPr>
            <w:r>
              <w:rPr>
                <w:b w:val="0"/>
                <w:i w:val="0"/>
                <w:sz w:val="16"/>
              </w:rPr>
              <w:t>20.00</w:t>
            </w:r>
          </w:p>
        </w:tc>
        <w:tc>
          <w:tcPr>
            <w:tcW w:type="dxa" w:w="680"/>
            <w:shd w:val="clear" w:color="auto" w:fill="F1F5FB"/>
          </w:tcPr>
          <w:p>
            <w:pPr>
              <w:spacing w:after="0" w:line="240" w:lineRule="auto"/>
              <w:jc w:val="right"/>
            </w:pPr>
            <w:r>
              <w:rPr>
                <w:b w:val="0"/>
                <w:i w:val="0"/>
                <w:sz w:val="16"/>
              </w:rPr>
              <w:t>18.00</w:t>
            </w:r>
          </w:p>
        </w:tc>
        <w:tc>
          <w:tcPr>
            <w:tcW w:type="dxa" w:w="680"/>
            <w:shd w:val="clear" w:color="auto" w:fill="F1F5FB"/>
          </w:tcPr>
          <w:p>
            <w:pPr>
              <w:spacing w:after="0" w:line="240" w:lineRule="auto"/>
              <w:jc w:val="right"/>
            </w:pPr>
            <w:r>
              <w:rPr>
                <w:b w:val="0"/>
                <w:i w:val="0"/>
                <w:sz w:val="16"/>
              </w:rPr>
              <w:t>7.59</w:t>
            </w:r>
          </w:p>
        </w:tc>
        <w:tc>
          <w:tcPr>
            <w:tcW w:type="dxa" w:w="680"/>
            <w:shd w:val="clear" w:color="auto" w:fill="F1F5FB"/>
          </w:tcPr>
          <w:p>
            <w:pPr>
              <w:spacing w:after="0" w:line="240" w:lineRule="auto"/>
              <w:jc w:val="right"/>
            </w:pPr>
            <w:r>
              <w:rPr>
                <w:b w:val="0"/>
                <w:i w:val="0"/>
                <w:sz w:val="16"/>
              </w:rPr>
              <w:t>17.00</w:t>
            </w:r>
          </w:p>
        </w:tc>
        <w:tc>
          <w:tcPr>
            <w:tcW w:type="dxa" w:w="680"/>
            <w:shd w:val="clear" w:color="auto" w:fill="F1F5FB"/>
          </w:tcPr>
          <w:p>
            <w:pPr>
              <w:spacing w:after="0" w:line="240" w:lineRule="auto"/>
              <w:jc w:val="right"/>
            </w:pPr>
            <w:r>
              <w:rPr>
                <w:b w:val="0"/>
                <w:i w:val="0"/>
                <w:sz w:val="16"/>
              </w:rPr>
              <w:t>19.00</w:t>
            </w:r>
          </w:p>
        </w:tc>
        <w:tc>
          <w:tcPr>
            <w:tcW w:type="dxa" w:w="680"/>
            <w:shd w:val="clear" w:color="auto" w:fill="F1F5FB"/>
          </w:tcPr>
          <w:p>
            <w:pPr>
              <w:spacing w:after="0" w:line="240" w:lineRule="auto"/>
              <w:jc w:val="right"/>
            </w:pPr>
            <w:r>
              <w:rPr>
                <w:b w:val="0"/>
                <w:i w:val="0"/>
                <w:sz w:val="16"/>
              </w:rPr>
              <w:t>25.00</w:t>
            </w:r>
          </w:p>
        </w:tc>
        <w:tc>
          <w:tcPr>
            <w:tcW w:type="dxa" w:w="737"/>
            <w:shd w:val="clear" w:color="auto" w:fill="F1F5FB"/>
          </w:tcPr>
          <w:p>
            <w:pPr>
              <w:spacing w:after="0" w:line="240" w:lineRule="auto"/>
              <w:jc w:val="right"/>
            </w:pPr>
            <w:r>
              <w:rPr>
                <w:b w:val="0"/>
                <w:i w:val="0"/>
                <w:sz w:val="16"/>
              </w:rPr>
              <w:t>70.00</w:t>
            </w:r>
          </w:p>
        </w:tc>
        <w:tc>
          <w:tcPr>
            <w:tcW w:type="dxa" w:w="624"/>
            <w:shd w:val="clear" w:color="auto" w:fill="F1F5FB"/>
          </w:tcPr>
          <w:p>
            <w:pPr>
              <w:spacing w:after="0" w:line="240" w:lineRule="auto"/>
              <w:jc w:val="right"/>
            </w:pPr>
            <w:r>
              <w:rPr>
                <w:b w:val="0"/>
                <w:i w:val="0"/>
                <w:sz w:val="16"/>
              </w:rPr>
              <w:t>2.06</w:t>
            </w:r>
          </w:p>
        </w:tc>
      </w:tr>
      <w:tr>
        <w:trPr>
          <w:cantSplit w:val="true"/>
        </w:trPr>
        <w:tc>
          <w:tcPr>
            <w:tcW w:type="dxa" w:w="2948"/>
          </w:tcPr>
          <w:p>
            <w:pPr>
              <w:spacing w:after="0" w:line="240" w:lineRule="auto"/>
            </w:pPr>
            <w:r>
              <w:rPr>
                <w:b w:val="0"/>
                <w:i w:val="0"/>
                <w:sz w:val="16"/>
              </w:rPr>
              <w:t>CU 1st sem (credited)</w:t>
            </w:r>
          </w:p>
        </w:tc>
        <w:tc>
          <w:tcPr>
            <w:tcW w:type="dxa" w:w="737"/>
          </w:tcPr>
          <w:p>
            <w:pPr>
              <w:spacing w:after="0" w:line="240" w:lineRule="auto"/>
              <w:jc w:val="right"/>
            </w:pPr>
            <w:r>
              <w:rPr>
                <w:b w:val="0"/>
                <w:i w:val="0"/>
                <w:sz w:val="16"/>
              </w:rPr>
              <w:t>0.71</w:t>
            </w:r>
          </w:p>
        </w:tc>
        <w:tc>
          <w:tcPr>
            <w:tcW w:type="dxa" w:w="737"/>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2.36</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0.00</w:t>
            </w:r>
          </w:p>
        </w:tc>
        <w:tc>
          <w:tcPr>
            <w:tcW w:type="dxa" w:w="737"/>
          </w:tcPr>
          <w:p>
            <w:pPr>
              <w:spacing w:after="0" w:line="240" w:lineRule="auto"/>
              <w:jc w:val="right"/>
            </w:pPr>
            <w:r>
              <w:rPr>
                <w:b w:val="0"/>
                <w:i w:val="0"/>
                <w:sz w:val="16"/>
              </w:rPr>
              <w:t>20.00</w:t>
            </w:r>
          </w:p>
        </w:tc>
        <w:tc>
          <w:tcPr>
            <w:tcW w:type="dxa" w:w="624"/>
          </w:tcPr>
          <w:p>
            <w:pPr>
              <w:spacing w:after="0" w:line="240" w:lineRule="auto"/>
              <w:jc w:val="right"/>
            </w:pPr>
            <w:r>
              <w:rPr>
                <w:b w:val="0"/>
                <w:i w:val="0"/>
                <w:sz w:val="16"/>
              </w:rPr>
              <w:t>4.17</w:t>
            </w:r>
          </w:p>
        </w:tc>
      </w:tr>
      <w:tr>
        <w:trPr>
          <w:cantSplit w:val="true"/>
        </w:trPr>
        <w:tc>
          <w:tcPr>
            <w:tcW w:type="dxa" w:w="2948"/>
            <w:shd w:val="clear" w:color="auto" w:fill="F1F5FB"/>
          </w:tcPr>
          <w:p>
            <w:pPr>
              <w:spacing w:after="0" w:line="240" w:lineRule="auto"/>
            </w:pPr>
            <w:r>
              <w:rPr>
                <w:b w:val="0"/>
                <w:i w:val="0"/>
                <w:sz w:val="16"/>
              </w:rPr>
              <w:t>CU 1st sem (enrolled)</w:t>
            </w:r>
          </w:p>
        </w:tc>
        <w:tc>
          <w:tcPr>
            <w:tcW w:type="dxa" w:w="737"/>
            <w:shd w:val="clear" w:color="auto" w:fill="F1F5FB"/>
          </w:tcPr>
          <w:p>
            <w:pPr>
              <w:spacing w:after="0" w:line="240" w:lineRule="auto"/>
              <w:jc w:val="right"/>
            </w:pPr>
            <w:r>
              <w:rPr>
                <w:b w:val="0"/>
                <w:i w:val="0"/>
                <w:sz w:val="16"/>
              </w:rPr>
              <w:t>6.27</w:t>
            </w:r>
          </w:p>
        </w:tc>
        <w:tc>
          <w:tcPr>
            <w:tcW w:type="dxa" w:w="737"/>
            <w:shd w:val="clear" w:color="auto" w:fill="F1F5FB"/>
          </w:tcPr>
          <w:p>
            <w:pPr>
              <w:spacing w:after="0" w:line="240" w:lineRule="auto"/>
              <w:jc w:val="right"/>
            </w:pPr>
            <w:r>
              <w:rPr>
                <w:b w:val="0"/>
                <w:i w:val="0"/>
                <w:sz w:val="16"/>
              </w:rPr>
              <w:t>6.00</w:t>
            </w:r>
          </w:p>
        </w:tc>
        <w:tc>
          <w:tcPr>
            <w:tcW w:type="dxa" w:w="680"/>
            <w:shd w:val="clear" w:color="auto" w:fill="F1F5FB"/>
          </w:tcPr>
          <w:p>
            <w:pPr>
              <w:spacing w:after="0" w:line="240" w:lineRule="auto"/>
              <w:jc w:val="right"/>
            </w:pPr>
            <w:r>
              <w:rPr>
                <w:b w:val="0"/>
                <w:i w:val="0"/>
                <w:sz w:val="16"/>
              </w:rPr>
              <w:t>6.00</w:t>
            </w:r>
          </w:p>
        </w:tc>
        <w:tc>
          <w:tcPr>
            <w:tcW w:type="dxa" w:w="680"/>
            <w:shd w:val="clear" w:color="auto" w:fill="F1F5FB"/>
          </w:tcPr>
          <w:p>
            <w:pPr>
              <w:spacing w:after="0" w:line="240" w:lineRule="auto"/>
              <w:jc w:val="right"/>
            </w:pPr>
            <w:r>
              <w:rPr>
                <w:b w:val="0"/>
                <w:i w:val="0"/>
                <w:sz w:val="16"/>
              </w:rPr>
              <w:t>2.48</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5.00</w:t>
            </w:r>
          </w:p>
        </w:tc>
        <w:tc>
          <w:tcPr>
            <w:tcW w:type="dxa" w:w="680"/>
            <w:shd w:val="clear" w:color="auto" w:fill="F1F5FB"/>
          </w:tcPr>
          <w:p>
            <w:pPr>
              <w:spacing w:after="0" w:line="240" w:lineRule="auto"/>
              <w:jc w:val="right"/>
            </w:pPr>
            <w:r>
              <w:rPr>
                <w:b w:val="0"/>
                <w:i w:val="0"/>
                <w:sz w:val="16"/>
              </w:rPr>
              <w:t>7.00</w:t>
            </w:r>
          </w:p>
        </w:tc>
        <w:tc>
          <w:tcPr>
            <w:tcW w:type="dxa" w:w="737"/>
            <w:shd w:val="clear" w:color="auto" w:fill="F1F5FB"/>
          </w:tcPr>
          <w:p>
            <w:pPr>
              <w:spacing w:after="0" w:line="240" w:lineRule="auto"/>
              <w:jc w:val="right"/>
            </w:pPr>
            <w:r>
              <w:rPr>
                <w:b w:val="0"/>
                <w:i w:val="0"/>
                <w:sz w:val="16"/>
              </w:rPr>
              <w:t>26.00</w:t>
            </w:r>
          </w:p>
        </w:tc>
        <w:tc>
          <w:tcPr>
            <w:tcW w:type="dxa" w:w="624"/>
            <w:shd w:val="clear" w:color="auto" w:fill="F1F5FB"/>
          </w:tcPr>
          <w:p>
            <w:pPr>
              <w:spacing w:after="0" w:line="240" w:lineRule="auto"/>
              <w:jc w:val="right"/>
            </w:pPr>
            <w:r>
              <w:rPr>
                <w:b w:val="0"/>
                <w:i w:val="0"/>
                <w:sz w:val="16"/>
              </w:rPr>
              <w:t>1.62</w:t>
            </w:r>
          </w:p>
        </w:tc>
      </w:tr>
      <w:tr>
        <w:trPr>
          <w:cantSplit w:val="true"/>
        </w:trPr>
        <w:tc>
          <w:tcPr>
            <w:tcW w:type="dxa" w:w="2948"/>
          </w:tcPr>
          <w:p>
            <w:pPr>
              <w:spacing w:after="0" w:line="240" w:lineRule="auto"/>
            </w:pPr>
            <w:r>
              <w:rPr>
                <w:b w:val="0"/>
                <w:i w:val="0"/>
                <w:sz w:val="16"/>
              </w:rPr>
              <w:t>CU 1st sem (evaluations)</w:t>
            </w:r>
          </w:p>
        </w:tc>
        <w:tc>
          <w:tcPr>
            <w:tcW w:type="dxa" w:w="737"/>
          </w:tcPr>
          <w:p>
            <w:pPr>
              <w:spacing w:after="0" w:line="240" w:lineRule="auto"/>
              <w:jc w:val="right"/>
            </w:pPr>
            <w:r>
              <w:rPr>
                <w:b w:val="0"/>
                <w:i w:val="0"/>
                <w:sz w:val="16"/>
              </w:rPr>
              <w:t>8.30</w:t>
            </w:r>
          </w:p>
        </w:tc>
        <w:tc>
          <w:tcPr>
            <w:tcW w:type="dxa" w:w="737"/>
          </w:tcPr>
          <w:p>
            <w:pPr>
              <w:spacing w:after="0" w:line="240" w:lineRule="auto"/>
              <w:jc w:val="right"/>
            </w:pPr>
            <w:r>
              <w:rPr>
                <w:b w:val="0"/>
                <w:i w:val="0"/>
                <w:sz w:val="16"/>
              </w:rPr>
              <w:t>8.00</w:t>
            </w:r>
          </w:p>
        </w:tc>
        <w:tc>
          <w:tcPr>
            <w:tcW w:type="dxa" w:w="680"/>
          </w:tcPr>
          <w:p>
            <w:pPr>
              <w:spacing w:after="0" w:line="240" w:lineRule="auto"/>
              <w:jc w:val="right"/>
            </w:pPr>
            <w:r>
              <w:rPr>
                <w:b w:val="0"/>
                <w:i w:val="0"/>
                <w:sz w:val="16"/>
              </w:rPr>
              <w:t>8.00</w:t>
            </w:r>
          </w:p>
        </w:tc>
        <w:tc>
          <w:tcPr>
            <w:tcW w:type="dxa" w:w="680"/>
          </w:tcPr>
          <w:p>
            <w:pPr>
              <w:spacing w:after="0" w:line="240" w:lineRule="auto"/>
              <w:jc w:val="right"/>
            </w:pPr>
            <w:r>
              <w:rPr>
                <w:b w:val="0"/>
                <w:i w:val="0"/>
                <w:sz w:val="16"/>
              </w:rPr>
              <w:t>4.18</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6.00</w:t>
            </w:r>
          </w:p>
        </w:tc>
        <w:tc>
          <w:tcPr>
            <w:tcW w:type="dxa" w:w="680"/>
          </w:tcPr>
          <w:p>
            <w:pPr>
              <w:spacing w:after="0" w:line="240" w:lineRule="auto"/>
              <w:jc w:val="right"/>
            </w:pPr>
            <w:r>
              <w:rPr>
                <w:b w:val="0"/>
                <w:i w:val="0"/>
                <w:sz w:val="16"/>
              </w:rPr>
              <w:t>10.00</w:t>
            </w:r>
          </w:p>
        </w:tc>
        <w:tc>
          <w:tcPr>
            <w:tcW w:type="dxa" w:w="737"/>
          </w:tcPr>
          <w:p>
            <w:pPr>
              <w:spacing w:after="0" w:line="240" w:lineRule="auto"/>
              <w:jc w:val="right"/>
            </w:pPr>
            <w:r>
              <w:rPr>
                <w:b w:val="0"/>
                <w:i w:val="0"/>
                <w:sz w:val="16"/>
              </w:rPr>
              <w:t>45.00</w:t>
            </w:r>
          </w:p>
        </w:tc>
        <w:tc>
          <w:tcPr>
            <w:tcW w:type="dxa" w:w="624"/>
          </w:tcPr>
          <w:p>
            <w:pPr>
              <w:spacing w:after="0" w:line="240" w:lineRule="auto"/>
              <w:jc w:val="right"/>
            </w:pPr>
            <w:r>
              <w:rPr>
                <w:b w:val="0"/>
                <w:i w:val="0"/>
                <w:sz w:val="16"/>
              </w:rPr>
              <w:t>0.98</w:t>
            </w:r>
          </w:p>
        </w:tc>
      </w:tr>
      <w:tr>
        <w:trPr>
          <w:cantSplit w:val="true"/>
        </w:trPr>
        <w:tc>
          <w:tcPr>
            <w:tcW w:type="dxa" w:w="2948"/>
            <w:shd w:val="clear" w:color="auto" w:fill="F1F5FB"/>
          </w:tcPr>
          <w:p>
            <w:pPr>
              <w:spacing w:after="0" w:line="240" w:lineRule="auto"/>
            </w:pPr>
            <w:r>
              <w:rPr>
                <w:b w:val="0"/>
                <w:i w:val="0"/>
                <w:sz w:val="16"/>
              </w:rPr>
              <w:t>CU 1st sem (approved)</w:t>
            </w:r>
          </w:p>
        </w:tc>
        <w:tc>
          <w:tcPr>
            <w:tcW w:type="dxa" w:w="737"/>
            <w:shd w:val="clear" w:color="auto" w:fill="F1F5FB"/>
          </w:tcPr>
          <w:p>
            <w:pPr>
              <w:spacing w:after="0" w:line="240" w:lineRule="auto"/>
              <w:jc w:val="right"/>
            </w:pPr>
            <w:r>
              <w:rPr>
                <w:b w:val="0"/>
                <w:i w:val="0"/>
                <w:sz w:val="16"/>
              </w:rPr>
              <w:t>4.71</w:t>
            </w:r>
          </w:p>
        </w:tc>
        <w:tc>
          <w:tcPr>
            <w:tcW w:type="dxa" w:w="737"/>
            <w:shd w:val="clear" w:color="auto" w:fill="F1F5FB"/>
          </w:tcPr>
          <w:p>
            <w:pPr>
              <w:spacing w:after="0" w:line="240" w:lineRule="auto"/>
              <w:jc w:val="right"/>
            </w:pPr>
            <w:r>
              <w:rPr>
                <w:b w:val="0"/>
                <w:i w:val="0"/>
                <w:sz w:val="16"/>
              </w:rPr>
              <w:t>5.00</w:t>
            </w:r>
          </w:p>
        </w:tc>
        <w:tc>
          <w:tcPr>
            <w:tcW w:type="dxa" w:w="680"/>
            <w:shd w:val="clear" w:color="auto" w:fill="F1F5FB"/>
          </w:tcPr>
          <w:p>
            <w:pPr>
              <w:spacing w:after="0" w:line="240" w:lineRule="auto"/>
              <w:jc w:val="right"/>
            </w:pPr>
            <w:r>
              <w:rPr>
                <w:b w:val="0"/>
                <w:i w:val="0"/>
                <w:sz w:val="16"/>
              </w:rPr>
              <w:t>6.00</w:t>
            </w:r>
          </w:p>
        </w:tc>
        <w:tc>
          <w:tcPr>
            <w:tcW w:type="dxa" w:w="680"/>
            <w:shd w:val="clear" w:color="auto" w:fill="F1F5FB"/>
          </w:tcPr>
          <w:p>
            <w:pPr>
              <w:spacing w:after="0" w:line="240" w:lineRule="auto"/>
              <w:jc w:val="right"/>
            </w:pPr>
            <w:r>
              <w:rPr>
                <w:b w:val="0"/>
                <w:i w:val="0"/>
                <w:sz w:val="16"/>
              </w:rPr>
              <w:t>3.09</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3.00</w:t>
            </w:r>
          </w:p>
        </w:tc>
        <w:tc>
          <w:tcPr>
            <w:tcW w:type="dxa" w:w="680"/>
            <w:shd w:val="clear" w:color="auto" w:fill="F1F5FB"/>
          </w:tcPr>
          <w:p>
            <w:pPr>
              <w:spacing w:after="0" w:line="240" w:lineRule="auto"/>
              <w:jc w:val="right"/>
            </w:pPr>
            <w:r>
              <w:rPr>
                <w:b w:val="0"/>
                <w:i w:val="0"/>
                <w:sz w:val="16"/>
              </w:rPr>
              <w:t>6.00</w:t>
            </w:r>
          </w:p>
        </w:tc>
        <w:tc>
          <w:tcPr>
            <w:tcW w:type="dxa" w:w="737"/>
            <w:shd w:val="clear" w:color="auto" w:fill="F1F5FB"/>
          </w:tcPr>
          <w:p>
            <w:pPr>
              <w:spacing w:after="0" w:line="240" w:lineRule="auto"/>
              <w:jc w:val="right"/>
            </w:pPr>
            <w:r>
              <w:rPr>
                <w:b w:val="0"/>
                <w:i w:val="0"/>
                <w:sz w:val="16"/>
              </w:rPr>
              <w:t>26.00</w:t>
            </w:r>
          </w:p>
        </w:tc>
        <w:tc>
          <w:tcPr>
            <w:tcW w:type="dxa" w:w="624"/>
            <w:shd w:val="clear" w:color="auto" w:fill="F1F5FB"/>
          </w:tcPr>
          <w:p>
            <w:pPr>
              <w:spacing w:after="0" w:line="240" w:lineRule="auto"/>
              <w:jc w:val="right"/>
            </w:pPr>
            <w:r>
              <w:rPr>
                <w:b w:val="0"/>
                <w:i w:val="0"/>
                <w:sz w:val="16"/>
              </w:rPr>
              <w:t>0.77</w:t>
            </w:r>
          </w:p>
        </w:tc>
      </w:tr>
      <w:tr>
        <w:trPr>
          <w:cantSplit w:val="true"/>
        </w:trPr>
        <w:tc>
          <w:tcPr>
            <w:tcW w:type="dxa" w:w="2948"/>
          </w:tcPr>
          <w:p>
            <w:pPr>
              <w:spacing w:after="0" w:line="240" w:lineRule="auto"/>
            </w:pPr>
            <w:r>
              <w:rPr>
                <w:b w:val="0"/>
                <w:i w:val="0"/>
                <w:sz w:val="16"/>
              </w:rPr>
              <w:t>CU 1st sem (grade)</w:t>
            </w:r>
          </w:p>
        </w:tc>
        <w:tc>
          <w:tcPr>
            <w:tcW w:type="dxa" w:w="737"/>
          </w:tcPr>
          <w:p>
            <w:pPr>
              <w:spacing w:after="0" w:line="240" w:lineRule="auto"/>
              <w:jc w:val="right"/>
            </w:pPr>
            <w:r>
              <w:rPr>
                <w:b w:val="0"/>
                <w:i w:val="0"/>
                <w:sz w:val="16"/>
              </w:rPr>
              <w:t>10.64</w:t>
            </w:r>
          </w:p>
        </w:tc>
        <w:tc>
          <w:tcPr>
            <w:tcW w:type="dxa" w:w="737"/>
          </w:tcPr>
          <w:p>
            <w:pPr>
              <w:spacing w:after="0" w:line="240" w:lineRule="auto"/>
              <w:jc w:val="right"/>
            </w:pPr>
            <w:r>
              <w:rPr>
                <w:b w:val="0"/>
                <w:i w:val="0"/>
                <w:sz w:val="16"/>
              </w:rPr>
              <w:t>12.29</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4.84</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11.00</w:t>
            </w:r>
          </w:p>
        </w:tc>
        <w:tc>
          <w:tcPr>
            <w:tcW w:type="dxa" w:w="680"/>
          </w:tcPr>
          <w:p>
            <w:pPr>
              <w:spacing w:after="0" w:line="240" w:lineRule="auto"/>
              <w:jc w:val="right"/>
            </w:pPr>
            <w:r>
              <w:rPr>
                <w:b w:val="0"/>
                <w:i w:val="0"/>
                <w:sz w:val="16"/>
              </w:rPr>
              <w:t>13.40</w:t>
            </w:r>
          </w:p>
        </w:tc>
        <w:tc>
          <w:tcPr>
            <w:tcW w:type="dxa" w:w="737"/>
          </w:tcPr>
          <w:p>
            <w:pPr>
              <w:spacing w:after="0" w:line="240" w:lineRule="auto"/>
              <w:jc w:val="right"/>
            </w:pPr>
            <w:r>
              <w:rPr>
                <w:b w:val="0"/>
                <w:i w:val="0"/>
                <w:sz w:val="16"/>
              </w:rPr>
              <w:t>18.88</w:t>
            </w:r>
          </w:p>
        </w:tc>
        <w:tc>
          <w:tcPr>
            <w:tcW w:type="dxa" w:w="624"/>
          </w:tcPr>
          <w:p>
            <w:pPr>
              <w:spacing w:after="0" w:line="240" w:lineRule="auto"/>
              <w:jc w:val="right"/>
            </w:pPr>
            <w:r>
              <w:rPr>
                <w:b w:val="0"/>
                <w:i w:val="0"/>
                <w:sz w:val="16"/>
              </w:rPr>
              <w:t>-1.57</w:t>
            </w:r>
          </w:p>
        </w:tc>
      </w:tr>
      <w:tr>
        <w:trPr>
          <w:cantSplit w:val="true"/>
        </w:trPr>
        <w:tc>
          <w:tcPr>
            <w:tcW w:type="dxa" w:w="2948"/>
            <w:shd w:val="clear" w:color="auto" w:fill="F1F5FB"/>
          </w:tcPr>
          <w:p>
            <w:pPr>
              <w:spacing w:after="0" w:line="240" w:lineRule="auto"/>
            </w:pPr>
            <w:r>
              <w:rPr>
                <w:b w:val="0"/>
                <w:i w:val="0"/>
                <w:sz w:val="16"/>
              </w:rPr>
              <w:t>CU 1st sem (without evaluations)</w:t>
            </w:r>
          </w:p>
        </w:tc>
        <w:tc>
          <w:tcPr>
            <w:tcW w:type="dxa" w:w="737"/>
            <w:shd w:val="clear" w:color="auto" w:fill="F1F5FB"/>
          </w:tcPr>
          <w:p>
            <w:pPr>
              <w:spacing w:after="0" w:line="240" w:lineRule="auto"/>
              <w:jc w:val="right"/>
            </w:pPr>
            <w:r>
              <w:rPr>
                <w:b w:val="0"/>
                <w:i w:val="0"/>
                <w:sz w:val="16"/>
              </w:rPr>
              <w:t>0.14</w:t>
            </w:r>
          </w:p>
        </w:tc>
        <w:tc>
          <w:tcPr>
            <w:tcW w:type="dxa" w:w="737"/>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0.69</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0.00</w:t>
            </w:r>
          </w:p>
        </w:tc>
        <w:tc>
          <w:tcPr>
            <w:tcW w:type="dxa" w:w="737"/>
            <w:shd w:val="clear" w:color="auto" w:fill="F1F5FB"/>
          </w:tcPr>
          <w:p>
            <w:pPr>
              <w:spacing w:after="0" w:line="240" w:lineRule="auto"/>
              <w:jc w:val="right"/>
            </w:pPr>
            <w:r>
              <w:rPr>
                <w:b w:val="0"/>
                <w:i w:val="0"/>
                <w:sz w:val="16"/>
              </w:rPr>
              <w:t>12.00</w:t>
            </w:r>
          </w:p>
        </w:tc>
        <w:tc>
          <w:tcPr>
            <w:tcW w:type="dxa" w:w="624"/>
            <w:shd w:val="clear" w:color="auto" w:fill="F1F5FB"/>
          </w:tcPr>
          <w:p>
            <w:pPr>
              <w:spacing w:after="0" w:line="240" w:lineRule="auto"/>
              <w:jc w:val="right"/>
            </w:pPr>
            <w:r>
              <w:rPr>
                <w:b w:val="0"/>
                <w:i w:val="0"/>
                <w:sz w:val="16"/>
              </w:rPr>
              <w:t>8.21</w:t>
            </w:r>
          </w:p>
        </w:tc>
      </w:tr>
      <w:tr>
        <w:trPr>
          <w:cantSplit w:val="true"/>
        </w:trPr>
        <w:tc>
          <w:tcPr>
            <w:tcW w:type="dxa" w:w="2948"/>
          </w:tcPr>
          <w:p>
            <w:pPr>
              <w:spacing w:after="0" w:line="240" w:lineRule="auto"/>
            </w:pPr>
            <w:r>
              <w:rPr>
                <w:b w:val="0"/>
                <w:i w:val="0"/>
                <w:sz w:val="16"/>
              </w:rPr>
              <w:t>CU 2nd sem (credited)</w:t>
            </w:r>
          </w:p>
        </w:tc>
        <w:tc>
          <w:tcPr>
            <w:tcW w:type="dxa" w:w="737"/>
          </w:tcPr>
          <w:p>
            <w:pPr>
              <w:spacing w:after="0" w:line="240" w:lineRule="auto"/>
              <w:jc w:val="right"/>
            </w:pPr>
            <w:r>
              <w:rPr>
                <w:b w:val="0"/>
                <w:i w:val="0"/>
                <w:sz w:val="16"/>
              </w:rPr>
              <w:t>0.54</w:t>
            </w:r>
          </w:p>
        </w:tc>
        <w:tc>
          <w:tcPr>
            <w:tcW w:type="dxa" w:w="737"/>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1.92</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0.00</w:t>
            </w:r>
          </w:p>
        </w:tc>
        <w:tc>
          <w:tcPr>
            <w:tcW w:type="dxa" w:w="737"/>
          </w:tcPr>
          <w:p>
            <w:pPr>
              <w:spacing w:after="0" w:line="240" w:lineRule="auto"/>
              <w:jc w:val="right"/>
            </w:pPr>
            <w:r>
              <w:rPr>
                <w:b w:val="0"/>
                <w:i w:val="0"/>
                <w:sz w:val="16"/>
              </w:rPr>
              <w:t>19.00</w:t>
            </w:r>
          </w:p>
        </w:tc>
        <w:tc>
          <w:tcPr>
            <w:tcW w:type="dxa" w:w="624"/>
          </w:tcPr>
          <w:p>
            <w:pPr>
              <w:spacing w:after="0" w:line="240" w:lineRule="auto"/>
              <w:jc w:val="right"/>
            </w:pPr>
            <w:r>
              <w:rPr>
                <w:b w:val="0"/>
                <w:i w:val="0"/>
                <w:sz w:val="16"/>
              </w:rPr>
              <w:t>4.63</w:t>
            </w:r>
          </w:p>
        </w:tc>
      </w:tr>
      <w:tr>
        <w:trPr>
          <w:cantSplit w:val="true"/>
        </w:trPr>
        <w:tc>
          <w:tcPr>
            <w:tcW w:type="dxa" w:w="2948"/>
            <w:shd w:val="clear" w:color="auto" w:fill="F1F5FB"/>
          </w:tcPr>
          <w:p>
            <w:pPr>
              <w:spacing w:after="0" w:line="240" w:lineRule="auto"/>
            </w:pPr>
            <w:r>
              <w:rPr>
                <w:b w:val="0"/>
                <w:i w:val="0"/>
                <w:sz w:val="16"/>
              </w:rPr>
              <w:t>CU 2nd sem (enrolled)</w:t>
            </w:r>
          </w:p>
        </w:tc>
        <w:tc>
          <w:tcPr>
            <w:tcW w:type="dxa" w:w="737"/>
            <w:shd w:val="clear" w:color="auto" w:fill="F1F5FB"/>
          </w:tcPr>
          <w:p>
            <w:pPr>
              <w:spacing w:after="0" w:line="240" w:lineRule="auto"/>
              <w:jc w:val="right"/>
            </w:pPr>
            <w:r>
              <w:rPr>
                <w:b w:val="0"/>
                <w:i w:val="0"/>
                <w:sz w:val="16"/>
              </w:rPr>
              <w:t>6.23</w:t>
            </w:r>
          </w:p>
        </w:tc>
        <w:tc>
          <w:tcPr>
            <w:tcW w:type="dxa" w:w="737"/>
            <w:shd w:val="clear" w:color="auto" w:fill="F1F5FB"/>
          </w:tcPr>
          <w:p>
            <w:pPr>
              <w:spacing w:after="0" w:line="240" w:lineRule="auto"/>
              <w:jc w:val="right"/>
            </w:pPr>
            <w:r>
              <w:rPr>
                <w:b w:val="0"/>
                <w:i w:val="0"/>
                <w:sz w:val="16"/>
              </w:rPr>
              <w:t>6.00</w:t>
            </w:r>
          </w:p>
        </w:tc>
        <w:tc>
          <w:tcPr>
            <w:tcW w:type="dxa" w:w="680"/>
            <w:shd w:val="clear" w:color="auto" w:fill="F1F5FB"/>
          </w:tcPr>
          <w:p>
            <w:pPr>
              <w:spacing w:after="0" w:line="240" w:lineRule="auto"/>
              <w:jc w:val="right"/>
            </w:pPr>
            <w:r>
              <w:rPr>
                <w:b w:val="0"/>
                <w:i w:val="0"/>
                <w:sz w:val="16"/>
              </w:rPr>
              <w:t>6.00</w:t>
            </w:r>
          </w:p>
        </w:tc>
        <w:tc>
          <w:tcPr>
            <w:tcW w:type="dxa" w:w="680"/>
            <w:shd w:val="clear" w:color="auto" w:fill="F1F5FB"/>
          </w:tcPr>
          <w:p>
            <w:pPr>
              <w:spacing w:after="0" w:line="240" w:lineRule="auto"/>
              <w:jc w:val="right"/>
            </w:pPr>
            <w:r>
              <w:rPr>
                <w:b w:val="0"/>
                <w:i w:val="0"/>
                <w:sz w:val="16"/>
              </w:rPr>
              <w:t>2.20</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5.00</w:t>
            </w:r>
          </w:p>
        </w:tc>
        <w:tc>
          <w:tcPr>
            <w:tcW w:type="dxa" w:w="680"/>
            <w:shd w:val="clear" w:color="auto" w:fill="F1F5FB"/>
          </w:tcPr>
          <w:p>
            <w:pPr>
              <w:spacing w:after="0" w:line="240" w:lineRule="auto"/>
              <w:jc w:val="right"/>
            </w:pPr>
            <w:r>
              <w:rPr>
                <w:b w:val="0"/>
                <w:i w:val="0"/>
                <w:sz w:val="16"/>
              </w:rPr>
              <w:t>7.00</w:t>
            </w:r>
          </w:p>
        </w:tc>
        <w:tc>
          <w:tcPr>
            <w:tcW w:type="dxa" w:w="737"/>
            <w:shd w:val="clear" w:color="auto" w:fill="F1F5FB"/>
          </w:tcPr>
          <w:p>
            <w:pPr>
              <w:spacing w:after="0" w:line="240" w:lineRule="auto"/>
              <w:jc w:val="right"/>
            </w:pPr>
            <w:r>
              <w:rPr>
                <w:b w:val="0"/>
                <w:i w:val="0"/>
                <w:sz w:val="16"/>
              </w:rPr>
              <w:t>23.00</w:t>
            </w:r>
          </w:p>
        </w:tc>
        <w:tc>
          <w:tcPr>
            <w:tcW w:type="dxa" w:w="624"/>
            <w:shd w:val="clear" w:color="auto" w:fill="F1F5FB"/>
          </w:tcPr>
          <w:p>
            <w:pPr>
              <w:spacing w:after="0" w:line="240" w:lineRule="auto"/>
              <w:jc w:val="right"/>
            </w:pPr>
            <w:r>
              <w:rPr>
                <w:b w:val="0"/>
                <w:i w:val="0"/>
                <w:sz w:val="16"/>
              </w:rPr>
              <w:t>0.79</w:t>
            </w:r>
          </w:p>
        </w:tc>
      </w:tr>
      <w:tr>
        <w:trPr>
          <w:cantSplit w:val="true"/>
        </w:trPr>
        <w:tc>
          <w:tcPr>
            <w:tcW w:type="dxa" w:w="2948"/>
          </w:tcPr>
          <w:p>
            <w:pPr>
              <w:spacing w:after="0" w:line="240" w:lineRule="auto"/>
            </w:pPr>
            <w:r>
              <w:rPr>
                <w:b w:val="0"/>
                <w:i w:val="0"/>
                <w:sz w:val="16"/>
              </w:rPr>
              <w:t>CU 2nd sem (evaluations)</w:t>
            </w:r>
          </w:p>
        </w:tc>
        <w:tc>
          <w:tcPr>
            <w:tcW w:type="dxa" w:w="737"/>
          </w:tcPr>
          <w:p>
            <w:pPr>
              <w:spacing w:after="0" w:line="240" w:lineRule="auto"/>
              <w:jc w:val="right"/>
            </w:pPr>
            <w:r>
              <w:rPr>
                <w:b w:val="0"/>
                <w:i w:val="0"/>
                <w:sz w:val="16"/>
              </w:rPr>
              <w:t>8.06</w:t>
            </w:r>
          </w:p>
        </w:tc>
        <w:tc>
          <w:tcPr>
            <w:tcW w:type="dxa" w:w="737"/>
          </w:tcPr>
          <w:p>
            <w:pPr>
              <w:spacing w:after="0" w:line="240" w:lineRule="auto"/>
              <w:jc w:val="right"/>
            </w:pPr>
            <w:r>
              <w:rPr>
                <w:b w:val="0"/>
                <w:i w:val="0"/>
                <w:sz w:val="16"/>
              </w:rPr>
              <w:t>8.00</w:t>
            </w:r>
          </w:p>
        </w:tc>
        <w:tc>
          <w:tcPr>
            <w:tcW w:type="dxa" w:w="680"/>
          </w:tcPr>
          <w:p>
            <w:pPr>
              <w:spacing w:after="0" w:line="240" w:lineRule="auto"/>
              <w:jc w:val="right"/>
            </w:pPr>
            <w:r>
              <w:rPr>
                <w:b w:val="0"/>
                <w:i w:val="0"/>
                <w:sz w:val="16"/>
              </w:rPr>
              <w:t>8.00</w:t>
            </w:r>
          </w:p>
        </w:tc>
        <w:tc>
          <w:tcPr>
            <w:tcW w:type="dxa" w:w="680"/>
          </w:tcPr>
          <w:p>
            <w:pPr>
              <w:spacing w:after="0" w:line="240" w:lineRule="auto"/>
              <w:jc w:val="right"/>
            </w:pPr>
            <w:r>
              <w:rPr>
                <w:b w:val="0"/>
                <w:i w:val="0"/>
                <w:sz w:val="16"/>
              </w:rPr>
              <w:t>3.95</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6.00</w:t>
            </w:r>
          </w:p>
        </w:tc>
        <w:tc>
          <w:tcPr>
            <w:tcW w:type="dxa" w:w="680"/>
          </w:tcPr>
          <w:p>
            <w:pPr>
              <w:spacing w:after="0" w:line="240" w:lineRule="auto"/>
              <w:jc w:val="right"/>
            </w:pPr>
            <w:r>
              <w:rPr>
                <w:b w:val="0"/>
                <w:i w:val="0"/>
                <w:sz w:val="16"/>
              </w:rPr>
              <w:t>10.00</w:t>
            </w:r>
          </w:p>
        </w:tc>
        <w:tc>
          <w:tcPr>
            <w:tcW w:type="dxa" w:w="737"/>
          </w:tcPr>
          <w:p>
            <w:pPr>
              <w:spacing w:after="0" w:line="240" w:lineRule="auto"/>
              <w:jc w:val="right"/>
            </w:pPr>
            <w:r>
              <w:rPr>
                <w:b w:val="0"/>
                <w:i w:val="0"/>
                <w:sz w:val="16"/>
              </w:rPr>
              <w:t>33.00</w:t>
            </w:r>
          </w:p>
        </w:tc>
        <w:tc>
          <w:tcPr>
            <w:tcW w:type="dxa" w:w="624"/>
          </w:tcPr>
          <w:p>
            <w:pPr>
              <w:spacing w:after="0" w:line="240" w:lineRule="auto"/>
              <w:jc w:val="right"/>
            </w:pPr>
            <w:r>
              <w:rPr>
                <w:b w:val="0"/>
                <w:i w:val="0"/>
                <w:sz w:val="16"/>
              </w:rPr>
              <w:t>0.34</w:t>
            </w:r>
          </w:p>
        </w:tc>
      </w:tr>
      <w:tr>
        <w:trPr>
          <w:cantSplit w:val="true"/>
        </w:trPr>
        <w:tc>
          <w:tcPr>
            <w:tcW w:type="dxa" w:w="2948"/>
            <w:shd w:val="clear" w:color="auto" w:fill="F1F5FB"/>
          </w:tcPr>
          <w:p>
            <w:pPr>
              <w:spacing w:after="0" w:line="240" w:lineRule="auto"/>
            </w:pPr>
            <w:r>
              <w:rPr>
                <w:b w:val="0"/>
                <w:i w:val="0"/>
                <w:sz w:val="16"/>
              </w:rPr>
              <w:t>CU 2nd sem (approved)</w:t>
            </w:r>
          </w:p>
        </w:tc>
        <w:tc>
          <w:tcPr>
            <w:tcW w:type="dxa" w:w="737"/>
            <w:shd w:val="clear" w:color="auto" w:fill="F1F5FB"/>
          </w:tcPr>
          <w:p>
            <w:pPr>
              <w:spacing w:after="0" w:line="240" w:lineRule="auto"/>
              <w:jc w:val="right"/>
            </w:pPr>
            <w:r>
              <w:rPr>
                <w:b w:val="0"/>
                <w:i w:val="0"/>
                <w:sz w:val="16"/>
              </w:rPr>
              <w:t>4.44</w:t>
            </w:r>
          </w:p>
        </w:tc>
        <w:tc>
          <w:tcPr>
            <w:tcW w:type="dxa" w:w="737"/>
            <w:shd w:val="clear" w:color="auto" w:fill="F1F5FB"/>
          </w:tcPr>
          <w:p>
            <w:pPr>
              <w:spacing w:after="0" w:line="240" w:lineRule="auto"/>
              <w:jc w:val="right"/>
            </w:pPr>
            <w:r>
              <w:rPr>
                <w:b w:val="0"/>
                <w:i w:val="0"/>
                <w:sz w:val="16"/>
              </w:rPr>
              <w:t>5.00</w:t>
            </w:r>
          </w:p>
        </w:tc>
        <w:tc>
          <w:tcPr>
            <w:tcW w:type="dxa" w:w="680"/>
            <w:shd w:val="clear" w:color="auto" w:fill="F1F5FB"/>
          </w:tcPr>
          <w:p>
            <w:pPr>
              <w:spacing w:after="0" w:line="240" w:lineRule="auto"/>
              <w:jc w:val="right"/>
            </w:pPr>
            <w:r>
              <w:rPr>
                <w:b w:val="0"/>
                <w:i w:val="0"/>
                <w:sz w:val="16"/>
              </w:rPr>
              <w:t>6.00</w:t>
            </w:r>
          </w:p>
        </w:tc>
        <w:tc>
          <w:tcPr>
            <w:tcW w:type="dxa" w:w="680"/>
            <w:shd w:val="clear" w:color="auto" w:fill="F1F5FB"/>
          </w:tcPr>
          <w:p>
            <w:pPr>
              <w:spacing w:after="0" w:line="240" w:lineRule="auto"/>
              <w:jc w:val="right"/>
            </w:pPr>
            <w:r>
              <w:rPr>
                <w:b w:val="0"/>
                <w:i w:val="0"/>
                <w:sz w:val="16"/>
              </w:rPr>
              <w:t>3.02</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2.00</w:t>
            </w:r>
          </w:p>
        </w:tc>
        <w:tc>
          <w:tcPr>
            <w:tcW w:type="dxa" w:w="680"/>
            <w:shd w:val="clear" w:color="auto" w:fill="F1F5FB"/>
          </w:tcPr>
          <w:p>
            <w:pPr>
              <w:spacing w:after="0" w:line="240" w:lineRule="auto"/>
              <w:jc w:val="right"/>
            </w:pPr>
            <w:r>
              <w:rPr>
                <w:b w:val="0"/>
                <w:i w:val="0"/>
                <w:sz w:val="16"/>
              </w:rPr>
              <w:t>6.00</w:t>
            </w:r>
          </w:p>
        </w:tc>
        <w:tc>
          <w:tcPr>
            <w:tcW w:type="dxa" w:w="737"/>
            <w:shd w:val="clear" w:color="auto" w:fill="F1F5FB"/>
          </w:tcPr>
          <w:p>
            <w:pPr>
              <w:spacing w:after="0" w:line="240" w:lineRule="auto"/>
              <w:jc w:val="right"/>
            </w:pPr>
            <w:r>
              <w:rPr>
                <w:b w:val="0"/>
                <w:i w:val="0"/>
                <w:sz w:val="16"/>
              </w:rPr>
              <w:t>20.00</w:t>
            </w:r>
          </w:p>
        </w:tc>
        <w:tc>
          <w:tcPr>
            <w:tcW w:type="dxa" w:w="624"/>
            <w:shd w:val="clear" w:color="auto" w:fill="F1F5FB"/>
          </w:tcPr>
          <w:p>
            <w:pPr>
              <w:spacing w:after="0" w:line="240" w:lineRule="auto"/>
              <w:jc w:val="right"/>
            </w:pPr>
            <w:r>
              <w:rPr>
                <w:b w:val="0"/>
                <w:i w:val="0"/>
                <w:sz w:val="16"/>
              </w:rPr>
              <w:t>0.31</w:t>
            </w:r>
          </w:p>
        </w:tc>
      </w:tr>
      <w:tr>
        <w:trPr>
          <w:cantSplit w:val="true"/>
        </w:trPr>
        <w:tc>
          <w:tcPr>
            <w:tcW w:type="dxa" w:w="2948"/>
          </w:tcPr>
          <w:p>
            <w:pPr>
              <w:spacing w:after="0" w:line="240" w:lineRule="auto"/>
            </w:pPr>
            <w:r>
              <w:rPr>
                <w:b w:val="0"/>
                <w:i w:val="0"/>
                <w:sz w:val="16"/>
              </w:rPr>
              <w:t>CU 2nd sem (grade)</w:t>
            </w:r>
          </w:p>
        </w:tc>
        <w:tc>
          <w:tcPr>
            <w:tcW w:type="dxa" w:w="737"/>
          </w:tcPr>
          <w:p>
            <w:pPr>
              <w:spacing w:after="0" w:line="240" w:lineRule="auto"/>
              <w:jc w:val="right"/>
            </w:pPr>
            <w:r>
              <w:rPr>
                <w:b w:val="0"/>
                <w:i w:val="0"/>
                <w:sz w:val="16"/>
              </w:rPr>
              <w:t>10.23</w:t>
            </w:r>
          </w:p>
        </w:tc>
        <w:tc>
          <w:tcPr>
            <w:tcW w:type="dxa" w:w="737"/>
          </w:tcPr>
          <w:p>
            <w:pPr>
              <w:spacing w:after="0" w:line="240" w:lineRule="auto"/>
              <w:jc w:val="right"/>
            </w:pPr>
            <w:r>
              <w:rPr>
                <w:b w:val="0"/>
                <w:i w:val="0"/>
                <w:sz w:val="16"/>
              </w:rPr>
              <w:t>12.20</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5.21</w:t>
            </w:r>
          </w:p>
        </w:tc>
        <w:tc>
          <w:tcPr>
            <w:tcW w:type="dxa" w:w="680"/>
          </w:tcPr>
          <w:p>
            <w:pPr>
              <w:spacing w:after="0" w:line="240" w:lineRule="auto"/>
              <w:jc w:val="right"/>
            </w:pPr>
            <w:r>
              <w:rPr>
                <w:b w:val="0"/>
                <w:i w:val="0"/>
                <w:sz w:val="16"/>
              </w:rPr>
              <w:t>0.00</w:t>
            </w:r>
          </w:p>
        </w:tc>
        <w:tc>
          <w:tcPr>
            <w:tcW w:type="dxa" w:w="680"/>
          </w:tcPr>
          <w:p>
            <w:pPr>
              <w:spacing w:after="0" w:line="240" w:lineRule="auto"/>
              <w:jc w:val="right"/>
            </w:pPr>
            <w:r>
              <w:rPr>
                <w:b w:val="0"/>
                <w:i w:val="0"/>
                <w:sz w:val="16"/>
              </w:rPr>
              <w:t>10.75</w:t>
            </w:r>
          </w:p>
        </w:tc>
        <w:tc>
          <w:tcPr>
            <w:tcW w:type="dxa" w:w="680"/>
          </w:tcPr>
          <w:p>
            <w:pPr>
              <w:spacing w:after="0" w:line="240" w:lineRule="auto"/>
              <w:jc w:val="right"/>
            </w:pPr>
            <w:r>
              <w:rPr>
                <w:b w:val="0"/>
                <w:i w:val="0"/>
                <w:sz w:val="16"/>
              </w:rPr>
              <w:t>13.33</w:t>
            </w:r>
          </w:p>
        </w:tc>
        <w:tc>
          <w:tcPr>
            <w:tcW w:type="dxa" w:w="737"/>
          </w:tcPr>
          <w:p>
            <w:pPr>
              <w:spacing w:after="0" w:line="240" w:lineRule="auto"/>
              <w:jc w:val="right"/>
            </w:pPr>
            <w:r>
              <w:rPr>
                <w:b w:val="0"/>
                <w:i w:val="0"/>
                <w:sz w:val="16"/>
              </w:rPr>
              <w:t>18.57</w:t>
            </w:r>
          </w:p>
        </w:tc>
        <w:tc>
          <w:tcPr>
            <w:tcW w:type="dxa" w:w="624"/>
          </w:tcPr>
          <w:p>
            <w:pPr>
              <w:spacing w:after="0" w:line="240" w:lineRule="auto"/>
              <w:jc w:val="right"/>
            </w:pPr>
            <w:r>
              <w:rPr>
                <w:b w:val="0"/>
                <w:i w:val="0"/>
                <w:sz w:val="16"/>
              </w:rPr>
              <w:t>-1.31</w:t>
            </w:r>
          </w:p>
        </w:tc>
      </w:tr>
      <w:tr>
        <w:trPr>
          <w:cantSplit w:val="true"/>
        </w:trPr>
        <w:tc>
          <w:tcPr>
            <w:tcW w:type="dxa" w:w="2948"/>
            <w:shd w:val="clear" w:color="auto" w:fill="F1F5FB"/>
          </w:tcPr>
          <w:p>
            <w:pPr>
              <w:spacing w:after="0" w:line="240" w:lineRule="auto"/>
            </w:pPr>
            <w:r>
              <w:rPr>
                <w:b w:val="0"/>
                <w:i w:val="0"/>
                <w:sz w:val="16"/>
              </w:rPr>
              <w:t>CU 2nd sem (without evaluations)</w:t>
            </w:r>
          </w:p>
        </w:tc>
        <w:tc>
          <w:tcPr>
            <w:tcW w:type="dxa" w:w="737"/>
            <w:shd w:val="clear" w:color="auto" w:fill="F1F5FB"/>
          </w:tcPr>
          <w:p>
            <w:pPr>
              <w:spacing w:after="0" w:line="240" w:lineRule="auto"/>
              <w:jc w:val="right"/>
            </w:pPr>
            <w:r>
              <w:rPr>
                <w:b w:val="0"/>
                <w:i w:val="0"/>
                <w:sz w:val="16"/>
              </w:rPr>
              <w:t>0.15</w:t>
            </w:r>
          </w:p>
        </w:tc>
        <w:tc>
          <w:tcPr>
            <w:tcW w:type="dxa" w:w="737"/>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0.75</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0.00</w:t>
            </w:r>
          </w:p>
        </w:tc>
        <w:tc>
          <w:tcPr>
            <w:tcW w:type="dxa" w:w="680"/>
            <w:shd w:val="clear" w:color="auto" w:fill="F1F5FB"/>
          </w:tcPr>
          <w:p>
            <w:pPr>
              <w:spacing w:after="0" w:line="240" w:lineRule="auto"/>
              <w:jc w:val="right"/>
            </w:pPr>
            <w:r>
              <w:rPr>
                <w:b w:val="0"/>
                <w:i w:val="0"/>
                <w:sz w:val="16"/>
              </w:rPr>
              <w:t>0.00</w:t>
            </w:r>
          </w:p>
        </w:tc>
        <w:tc>
          <w:tcPr>
            <w:tcW w:type="dxa" w:w="737"/>
            <w:shd w:val="clear" w:color="auto" w:fill="F1F5FB"/>
          </w:tcPr>
          <w:p>
            <w:pPr>
              <w:spacing w:after="0" w:line="240" w:lineRule="auto"/>
              <w:jc w:val="right"/>
            </w:pPr>
            <w:r>
              <w:rPr>
                <w:b w:val="0"/>
                <w:i w:val="0"/>
                <w:sz w:val="16"/>
              </w:rPr>
              <w:t>12.00</w:t>
            </w:r>
          </w:p>
        </w:tc>
        <w:tc>
          <w:tcPr>
            <w:tcW w:type="dxa" w:w="624"/>
            <w:shd w:val="clear" w:color="auto" w:fill="F1F5FB"/>
          </w:tcPr>
          <w:p>
            <w:pPr>
              <w:spacing w:after="0" w:line="240" w:lineRule="auto"/>
              <w:jc w:val="right"/>
            </w:pPr>
            <w:r>
              <w:rPr>
                <w:b w:val="0"/>
                <w:i w:val="0"/>
                <w:sz w:val="16"/>
              </w:rPr>
              <w:t>7.27</w:t>
            </w:r>
          </w:p>
        </w:tc>
      </w:tr>
      <w:tr>
        <w:trPr>
          <w:cantSplit w:val="true"/>
        </w:trPr>
        <w:tc>
          <w:tcPr>
            <w:tcW w:type="dxa" w:w="2948"/>
          </w:tcPr>
          <w:p>
            <w:pPr>
              <w:spacing w:after="0" w:line="240" w:lineRule="auto"/>
            </w:pPr>
            <w:r>
              <w:rPr>
                <w:b w:val="0"/>
                <w:i w:val="0"/>
                <w:sz w:val="16"/>
              </w:rPr>
              <w:t>Unemployment rate</w:t>
            </w:r>
          </w:p>
        </w:tc>
        <w:tc>
          <w:tcPr>
            <w:tcW w:type="dxa" w:w="737"/>
          </w:tcPr>
          <w:p>
            <w:pPr>
              <w:spacing w:after="0" w:line="240" w:lineRule="auto"/>
              <w:jc w:val="right"/>
            </w:pPr>
            <w:r>
              <w:rPr>
                <w:b w:val="0"/>
                <w:i w:val="0"/>
                <w:sz w:val="16"/>
              </w:rPr>
              <w:t>11.57</w:t>
            </w:r>
          </w:p>
        </w:tc>
        <w:tc>
          <w:tcPr>
            <w:tcW w:type="dxa" w:w="737"/>
          </w:tcPr>
          <w:p>
            <w:pPr>
              <w:spacing w:after="0" w:line="240" w:lineRule="auto"/>
              <w:jc w:val="right"/>
            </w:pPr>
            <w:r>
              <w:rPr>
                <w:b w:val="0"/>
                <w:i w:val="0"/>
                <w:sz w:val="16"/>
              </w:rPr>
              <w:t>11.10</w:t>
            </w:r>
          </w:p>
        </w:tc>
        <w:tc>
          <w:tcPr>
            <w:tcW w:type="dxa" w:w="680"/>
          </w:tcPr>
          <w:p>
            <w:pPr>
              <w:spacing w:after="0" w:line="240" w:lineRule="auto"/>
              <w:jc w:val="right"/>
            </w:pPr>
            <w:r>
              <w:rPr>
                <w:b w:val="0"/>
                <w:i w:val="0"/>
                <w:sz w:val="16"/>
              </w:rPr>
              <w:t>7.60</w:t>
            </w:r>
          </w:p>
        </w:tc>
        <w:tc>
          <w:tcPr>
            <w:tcW w:type="dxa" w:w="680"/>
          </w:tcPr>
          <w:p>
            <w:pPr>
              <w:spacing w:after="0" w:line="240" w:lineRule="auto"/>
              <w:jc w:val="right"/>
            </w:pPr>
            <w:r>
              <w:rPr>
                <w:b w:val="0"/>
                <w:i w:val="0"/>
                <w:sz w:val="16"/>
              </w:rPr>
              <w:t>2.66</w:t>
            </w:r>
          </w:p>
        </w:tc>
        <w:tc>
          <w:tcPr>
            <w:tcW w:type="dxa" w:w="680"/>
          </w:tcPr>
          <w:p>
            <w:pPr>
              <w:spacing w:after="0" w:line="240" w:lineRule="auto"/>
              <w:jc w:val="right"/>
            </w:pPr>
            <w:r>
              <w:rPr>
                <w:b w:val="0"/>
                <w:i w:val="0"/>
                <w:sz w:val="16"/>
              </w:rPr>
              <w:t>7.60</w:t>
            </w:r>
          </w:p>
        </w:tc>
        <w:tc>
          <w:tcPr>
            <w:tcW w:type="dxa" w:w="680"/>
          </w:tcPr>
          <w:p>
            <w:pPr>
              <w:spacing w:after="0" w:line="240" w:lineRule="auto"/>
              <w:jc w:val="right"/>
            </w:pPr>
            <w:r>
              <w:rPr>
                <w:b w:val="0"/>
                <w:i w:val="0"/>
                <w:sz w:val="16"/>
              </w:rPr>
              <w:t>9.40</w:t>
            </w:r>
          </w:p>
        </w:tc>
        <w:tc>
          <w:tcPr>
            <w:tcW w:type="dxa" w:w="680"/>
          </w:tcPr>
          <w:p>
            <w:pPr>
              <w:spacing w:after="0" w:line="240" w:lineRule="auto"/>
              <w:jc w:val="right"/>
            </w:pPr>
            <w:r>
              <w:rPr>
                <w:b w:val="0"/>
                <w:i w:val="0"/>
                <w:sz w:val="16"/>
              </w:rPr>
              <w:t>13.90</w:t>
            </w:r>
          </w:p>
        </w:tc>
        <w:tc>
          <w:tcPr>
            <w:tcW w:type="dxa" w:w="737"/>
          </w:tcPr>
          <w:p>
            <w:pPr>
              <w:spacing w:after="0" w:line="240" w:lineRule="auto"/>
              <w:jc w:val="right"/>
            </w:pPr>
            <w:r>
              <w:rPr>
                <w:b w:val="0"/>
                <w:i w:val="0"/>
                <w:sz w:val="16"/>
              </w:rPr>
              <w:t>16.20</w:t>
            </w:r>
          </w:p>
        </w:tc>
        <w:tc>
          <w:tcPr>
            <w:tcW w:type="dxa" w:w="624"/>
          </w:tcPr>
          <w:p>
            <w:pPr>
              <w:spacing w:after="0" w:line="240" w:lineRule="auto"/>
              <w:jc w:val="right"/>
            </w:pPr>
            <w:r>
              <w:rPr>
                <w:b w:val="0"/>
                <w:i w:val="0"/>
                <w:sz w:val="16"/>
              </w:rPr>
              <w:t>0.21</w:t>
            </w:r>
          </w:p>
        </w:tc>
      </w:tr>
      <w:tr>
        <w:trPr>
          <w:cantSplit w:val="true"/>
        </w:trPr>
        <w:tc>
          <w:tcPr>
            <w:tcW w:type="dxa" w:w="2948"/>
            <w:shd w:val="clear" w:color="auto" w:fill="F1F5FB"/>
          </w:tcPr>
          <w:p>
            <w:pPr>
              <w:spacing w:after="0" w:line="240" w:lineRule="auto"/>
            </w:pPr>
            <w:r>
              <w:rPr>
                <w:b w:val="0"/>
                <w:i w:val="0"/>
                <w:sz w:val="16"/>
              </w:rPr>
              <w:t>Inflation rate</w:t>
            </w:r>
          </w:p>
        </w:tc>
        <w:tc>
          <w:tcPr>
            <w:tcW w:type="dxa" w:w="737"/>
            <w:shd w:val="clear" w:color="auto" w:fill="F1F5FB"/>
          </w:tcPr>
          <w:p>
            <w:pPr>
              <w:spacing w:after="0" w:line="240" w:lineRule="auto"/>
              <w:jc w:val="right"/>
            </w:pPr>
            <w:r>
              <w:rPr>
                <w:b w:val="0"/>
                <w:i w:val="0"/>
                <w:sz w:val="16"/>
              </w:rPr>
              <w:t>1.23</w:t>
            </w:r>
          </w:p>
        </w:tc>
        <w:tc>
          <w:tcPr>
            <w:tcW w:type="dxa" w:w="737"/>
            <w:shd w:val="clear" w:color="auto" w:fill="F1F5FB"/>
          </w:tcPr>
          <w:p>
            <w:pPr>
              <w:spacing w:after="0" w:line="240" w:lineRule="auto"/>
              <w:jc w:val="right"/>
            </w:pPr>
            <w:r>
              <w:rPr>
                <w:b w:val="0"/>
                <w:i w:val="0"/>
                <w:sz w:val="16"/>
              </w:rPr>
              <w:t>1.40</w:t>
            </w:r>
          </w:p>
        </w:tc>
        <w:tc>
          <w:tcPr>
            <w:tcW w:type="dxa" w:w="680"/>
            <w:shd w:val="clear" w:color="auto" w:fill="F1F5FB"/>
          </w:tcPr>
          <w:p>
            <w:pPr>
              <w:spacing w:after="0" w:line="240" w:lineRule="auto"/>
              <w:jc w:val="right"/>
            </w:pPr>
            <w:r>
              <w:rPr>
                <w:b w:val="0"/>
                <w:i w:val="0"/>
                <w:sz w:val="16"/>
              </w:rPr>
              <w:t>1.40</w:t>
            </w:r>
          </w:p>
        </w:tc>
        <w:tc>
          <w:tcPr>
            <w:tcW w:type="dxa" w:w="680"/>
            <w:shd w:val="clear" w:color="auto" w:fill="F1F5FB"/>
          </w:tcPr>
          <w:p>
            <w:pPr>
              <w:spacing w:after="0" w:line="240" w:lineRule="auto"/>
              <w:jc w:val="right"/>
            </w:pPr>
            <w:r>
              <w:rPr>
                <w:b w:val="0"/>
                <w:i w:val="0"/>
                <w:sz w:val="16"/>
              </w:rPr>
              <w:t>1.38</w:t>
            </w:r>
          </w:p>
        </w:tc>
        <w:tc>
          <w:tcPr>
            <w:tcW w:type="dxa" w:w="680"/>
            <w:shd w:val="clear" w:color="auto" w:fill="F1F5FB"/>
          </w:tcPr>
          <w:p>
            <w:pPr>
              <w:spacing w:after="0" w:line="240" w:lineRule="auto"/>
              <w:jc w:val="right"/>
            </w:pPr>
            <w:r>
              <w:rPr>
                <w:b w:val="0"/>
                <w:i w:val="0"/>
                <w:sz w:val="16"/>
              </w:rPr>
              <w:t>-0.80</w:t>
            </w:r>
          </w:p>
        </w:tc>
        <w:tc>
          <w:tcPr>
            <w:tcW w:type="dxa" w:w="680"/>
            <w:shd w:val="clear" w:color="auto" w:fill="F1F5FB"/>
          </w:tcPr>
          <w:p>
            <w:pPr>
              <w:spacing w:after="0" w:line="240" w:lineRule="auto"/>
              <w:jc w:val="right"/>
            </w:pPr>
            <w:r>
              <w:rPr>
                <w:b w:val="0"/>
                <w:i w:val="0"/>
                <w:sz w:val="16"/>
              </w:rPr>
              <w:t>0.30</w:t>
            </w:r>
          </w:p>
        </w:tc>
        <w:tc>
          <w:tcPr>
            <w:tcW w:type="dxa" w:w="680"/>
            <w:shd w:val="clear" w:color="auto" w:fill="F1F5FB"/>
          </w:tcPr>
          <w:p>
            <w:pPr>
              <w:spacing w:after="0" w:line="240" w:lineRule="auto"/>
              <w:jc w:val="right"/>
            </w:pPr>
            <w:r>
              <w:rPr>
                <w:b w:val="0"/>
                <w:i w:val="0"/>
                <w:sz w:val="16"/>
              </w:rPr>
              <w:t>2.60</w:t>
            </w:r>
          </w:p>
        </w:tc>
        <w:tc>
          <w:tcPr>
            <w:tcW w:type="dxa" w:w="737"/>
            <w:shd w:val="clear" w:color="auto" w:fill="F1F5FB"/>
          </w:tcPr>
          <w:p>
            <w:pPr>
              <w:spacing w:after="0" w:line="240" w:lineRule="auto"/>
              <w:jc w:val="right"/>
            </w:pPr>
            <w:r>
              <w:rPr>
                <w:b w:val="0"/>
                <w:i w:val="0"/>
                <w:sz w:val="16"/>
              </w:rPr>
              <w:t>3.70</w:t>
            </w:r>
          </w:p>
        </w:tc>
        <w:tc>
          <w:tcPr>
            <w:tcW w:type="dxa" w:w="624"/>
            <w:shd w:val="clear" w:color="auto" w:fill="F1F5FB"/>
          </w:tcPr>
          <w:p>
            <w:pPr>
              <w:spacing w:after="0" w:line="240" w:lineRule="auto"/>
              <w:jc w:val="right"/>
            </w:pPr>
            <w:r>
              <w:rPr>
                <w:b w:val="0"/>
                <w:i w:val="0"/>
                <w:sz w:val="16"/>
              </w:rPr>
              <w:t>0.25</w:t>
            </w:r>
          </w:p>
        </w:tc>
      </w:tr>
      <w:tr>
        <w:trPr>
          <w:cantSplit w:val="true"/>
        </w:trPr>
        <w:tc>
          <w:tcPr>
            <w:tcW w:type="dxa" w:w="2948"/>
          </w:tcPr>
          <w:p>
            <w:pPr>
              <w:spacing w:after="0" w:line="240" w:lineRule="auto"/>
            </w:pPr>
            <w:r>
              <w:rPr>
                <w:b w:val="0"/>
                <w:i w:val="0"/>
                <w:sz w:val="16"/>
              </w:rPr>
              <w:t>GDP</w:t>
            </w:r>
          </w:p>
        </w:tc>
        <w:tc>
          <w:tcPr>
            <w:tcW w:type="dxa" w:w="737"/>
          </w:tcPr>
          <w:p>
            <w:pPr>
              <w:spacing w:after="0" w:line="240" w:lineRule="auto"/>
              <w:jc w:val="right"/>
            </w:pPr>
            <w:r>
              <w:rPr>
                <w:b w:val="0"/>
                <w:i w:val="0"/>
                <w:sz w:val="16"/>
              </w:rPr>
              <w:t>0.00</w:t>
            </w:r>
          </w:p>
        </w:tc>
        <w:tc>
          <w:tcPr>
            <w:tcW w:type="dxa" w:w="737"/>
          </w:tcPr>
          <w:p>
            <w:pPr>
              <w:spacing w:after="0" w:line="240" w:lineRule="auto"/>
              <w:jc w:val="right"/>
            </w:pPr>
            <w:r>
              <w:rPr>
                <w:b w:val="0"/>
                <w:i w:val="0"/>
                <w:sz w:val="16"/>
              </w:rPr>
              <w:t>0.32</w:t>
            </w:r>
          </w:p>
        </w:tc>
        <w:tc>
          <w:tcPr>
            <w:tcW w:type="dxa" w:w="680"/>
          </w:tcPr>
          <w:p>
            <w:pPr>
              <w:spacing w:after="0" w:line="240" w:lineRule="auto"/>
              <w:jc w:val="right"/>
            </w:pPr>
            <w:r>
              <w:rPr>
                <w:b w:val="0"/>
                <w:i w:val="0"/>
                <w:sz w:val="16"/>
              </w:rPr>
              <w:t>0.32</w:t>
            </w:r>
          </w:p>
        </w:tc>
        <w:tc>
          <w:tcPr>
            <w:tcW w:type="dxa" w:w="680"/>
          </w:tcPr>
          <w:p>
            <w:pPr>
              <w:spacing w:after="0" w:line="240" w:lineRule="auto"/>
              <w:jc w:val="right"/>
            </w:pPr>
            <w:r>
              <w:rPr>
                <w:b w:val="0"/>
                <w:i w:val="0"/>
                <w:sz w:val="16"/>
              </w:rPr>
              <w:t>2.27</w:t>
            </w:r>
          </w:p>
        </w:tc>
        <w:tc>
          <w:tcPr>
            <w:tcW w:type="dxa" w:w="680"/>
          </w:tcPr>
          <w:p>
            <w:pPr>
              <w:spacing w:after="0" w:line="240" w:lineRule="auto"/>
              <w:jc w:val="right"/>
            </w:pPr>
            <w:r>
              <w:rPr>
                <w:b w:val="0"/>
                <w:i w:val="0"/>
                <w:sz w:val="16"/>
              </w:rPr>
              <w:t>-4.06</w:t>
            </w:r>
          </w:p>
        </w:tc>
        <w:tc>
          <w:tcPr>
            <w:tcW w:type="dxa" w:w="680"/>
          </w:tcPr>
          <w:p>
            <w:pPr>
              <w:spacing w:after="0" w:line="240" w:lineRule="auto"/>
              <w:jc w:val="right"/>
            </w:pPr>
            <w:r>
              <w:rPr>
                <w:b w:val="0"/>
                <w:i w:val="0"/>
                <w:sz w:val="16"/>
              </w:rPr>
              <w:t>-1.70</w:t>
            </w:r>
          </w:p>
        </w:tc>
        <w:tc>
          <w:tcPr>
            <w:tcW w:type="dxa" w:w="680"/>
          </w:tcPr>
          <w:p>
            <w:pPr>
              <w:spacing w:after="0" w:line="240" w:lineRule="auto"/>
              <w:jc w:val="right"/>
            </w:pPr>
            <w:r>
              <w:rPr>
                <w:b w:val="0"/>
                <w:i w:val="0"/>
                <w:sz w:val="16"/>
              </w:rPr>
              <w:t>1.79</w:t>
            </w:r>
          </w:p>
        </w:tc>
        <w:tc>
          <w:tcPr>
            <w:tcW w:type="dxa" w:w="737"/>
          </w:tcPr>
          <w:p>
            <w:pPr>
              <w:spacing w:after="0" w:line="240" w:lineRule="auto"/>
              <w:jc w:val="right"/>
            </w:pPr>
            <w:r>
              <w:rPr>
                <w:b w:val="0"/>
                <w:i w:val="0"/>
                <w:sz w:val="16"/>
              </w:rPr>
              <w:t>3.51</w:t>
            </w:r>
          </w:p>
        </w:tc>
        <w:tc>
          <w:tcPr>
            <w:tcW w:type="dxa" w:w="624"/>
          </w:tcPr>
          <w:p>
            <w:pPr>
              <w:spacing w:after="0" w:line="240" w:lineRule="auto"/>
              <w:jc w:val="right"/>
            </w:pPr>
            <w:r>
              <w:rPr>
                <w:b w:val="0"/>
                <w:i w:val="0"/>
                <w:sz w:val="16"/>
              </w:rPr>
              <w:t>-0.39</w:t>
            </w:r>
          </w:p>
        </w:tc>
      </w:tr>
    </w:tbl>
    <w:p>
      <w:pPr>
        <w:spacing w:after="80"/>
      </w:pPr>
    </w:p>
    <w:p>
      <w:pPr>
        <w:pStyle w:val="Heading1"/>
      </w:pPr>
      <w:r>
        <w:t>3. Exploratory Data Analysis and Preprocessing</w:t>
      </w:r>
    </w:p>
    <w:p>
      <w:pPr>
        <w:keepNext/>
        <w:spacing w:after="40"/>
        <w:jc w:val="center"/>
      </w:pPr>
      <w:r>
        <w:drawing>
          <wp:inline xmlns:a="http://schemas.openxmlformats.org/drawingml/2006/main" xmlns:pic="http://schemas.openxmlformats.org/drawingml/2006/picture">
            <wp:extent cx="5760000" cy="2409057"/>
            <wp:docPr id="1" name="Picture 1"/>
            <wp:cNvGraphicFramePr>
              <a:graphicFrameLocks noChangeAspect="1"/>
            </wp:cNvGraphicFramePr>
            <a:graphic>
              <a:graphicData uri="http://schemas.openxmlformats.org/drawingml/2006/picture">
                <pic:pic>
                  <pic:nvPicPr>
                    <pic:cNvPr id="0" name="diagram1_workflow.png"/>
                    <pic:cNvPicPr/>
                  </pic:nvPicPr>
                  <pic:blipFill>
                    <a:blip r:embed="rId10"/>
                    <a:stretch>
                      <a:fillRect/>
                    </a:stretch>
                  </pic:blipFill>
                  <pic:spPr>
                    <a:xfrm>
                      <a:off x="0" y="0"/>
                      <a:ext cx="5760000" cy="2409057"/>
                    </a:xfrm>
                    <a:prstGeom prst="rect"/>
                  </pic:spPr>
                </pic:pic>
              </a:graphicData>
            </a:graphic>
          </wp:inline>
        </w:drawing>
      </w:r>
    </w:p>
    <w:p>
      <w:pPr>
        <w:keepNext/>
        <w:spacing w:after="120"/>
        <w:jc w:val="center"/>
      </w:pPr>
      <w:r>
        <w:rPr>
          <w:b w:val="0"/>
          <w:i/>
          <w:color w:val="52514E"/>
          <w:sz w:val="18"/>
        </w:rPr>
        <w:t>Diagram 1: End-to-end project workflow</w:t>
      </w:r>
    </w:p>
    <w:p>
      <w:r>
        <w:rPr>
          <w:b w:val="0"/>
          <w:i w:val="0"/>
          <w:sz w:val="20"/>
        </w:rPr>
        <w:t>Diagram 1 shows the order of work. The top row (steps 1–5) is data understanding and visualisation; the bottom row (steps 6–9) is modelling. Every step is a separate Python module in the GitHub repository.</w:t>
      </w:r>
    </w:p>
    <w:p>
      <w:pPr>
        <w:pStyle w:val="Heading2"/>
      </w:pPr>
      <w:r>
        <w:t>3.1 Loading and Inspecting the Data</w:t>
      </w:r>
    </w:p>
    <w:p>
      <w:r>
        <w:rPr>
          <w:b w:val="0"/>
          <w:i w:val="0"/>
        </w:rPr>
        <w:t>The CSV is loaded with pandas (pd.read_csv with sep=';'). The header contained stray white-space, which was stripped so that column names can be used safely in code. The shape is 4,424 rows × 37 columns. df.info(), df.describe() and value counts were used to check data types and ranges.</w:t>
      </w:r>
    </w:p>
    <w:p>
      <w:pPr>
        <w:pStyle w:val="Heading2"/>
      </w:pPr>
      <w:r>
        <w:t>3.2 Missing Values and Duplicates</w:t>
      </w:r>
    </w:p>
    <w:p>
      <w:r>
        <w:rPr>
          <w:b w:val="0"/>
          <w:i w:val="0"/>
        </w:rPr>
        <w:t xml:space="preserve">Missing cells found: </w:t>
      </w:r>
      <w:r>
        <w:rPr>
          <w:b/>
          <w:i w:val="0"/>
        </w:rPr>
        <w:t>0</w:t>
      </w:r>
      <w:r>
        <w:rPr>
          <w:b w:val="0"/>
          <w:i w:val="0"/>
        </w:rPr>
        <w:t xml:space="preserve">. Duplicate rows found: </w:t>
      </w:r>
      <w:r>
        <w:rPr>
          <w:b/>
          <w:i w:val="0"/>
        </w:rPr>
        <w:t>0</w:t>
      </w:r>
      <w:r>
        <w:rPr>
          <w:b w:val="0"/>
          <w:i w:val="0"/>
        </w:rPr>
        <w:t>. The cleaning function therefore removed no rows (4,424 rows kept). The code still includes imputation-free checks so the same script is safe on a new data release.</w:t>
      </w:r>
    </w:p>
    <w:p>
      <w:r>
        <w:rPr>
          <w:b/>
          <w:i w:val="0"/>
        </w:rPr>
        <w:t>A hidden pattern that looks like missing data.</w:t>
      </w:r>
      <w:r>
        <w:rPr>
          <w:b w:val="0"/>
          <w:i w:val="0"/>
        </w:rPr>
        <w:t xml:space="preserve"> The average-grade fields contain many zeros. Checking the data shows that the average grade of a semester is exactly 0 </w:t>
      </w:r>
      <w:r>
        <w:rPr>
          <w:b/>
          <w:i w:val="0"/>
        </w:rPr>
        <w:t>if and only if</w:t>
      </w:r>
      <w:r>
        <w:rPr>
          <w:b w:val="0"/>
          <w:i w:val="0"/>
        </w:rPr>
        <w:t xml:space="preserve"> no curricular unit was approved in that semester (this held for 100% of rows in both semesters). So a zero is a real, meaningful value ("nothing passed"), not an error, and was not imputed. 16.2% of students had no approved unit in semester 1 and 19.7% in semester 2; of those students, 79.4% and 83.6% respectively finally dropped out.</w:t>
      </w:r>
    </w:p>
    <w:p>
      <w:pPr>
        <w:pStyle w:val="Heading2"/>
      </w:pPr>
      <w:r>
        <w:t>3.3 Outlier Identification and Treatment</w:t>
      </w:r>
    </w:p>
    <w:p>
      <w:r>
        <w:rPr>
          <w:b w:val="0"/>
          <w:i w:val="0"/>
        </w:rPr>
        <w:t>Outliers were identified with the IQR rule (values outside Q1 − 1.5 × IQR or Q3 + 1.5 × IQR) and the |z| &gt; 3 rule for the 14 numeric features with more than 10 distinct values (Table 5, Figure 4).</w:t>
      </w:r>
    </w:p>
    <w:p>
      <w:pPr>
        <w:keepNext/>
        <w:spacing w:after="60"/>
      </w:pPr>
      <w:r>
        <w:rPr>
          <w:b/>
          <w:i w:val="0"/>
          <w:color w:val="1F4E8C"/>
          <w:sz w:val="20"/>
        </w:rPr>
        <w:t>Table 5: Outlier summary (eight features with the highest IQR outlier share)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515"/>
        <w:gridCol w:w="1134"/>
        <w:gridCol w:w="1134"/>
        <w:gridCol w:w="1247"/>
        <w:gridCol w:w="1020"/>
        <w:gridCol w:w="907"/>
      </w:tblGrid>
      <w:tr>
        <w:trPr>
          <w:tblHeader w:val="true"/>
        </w:trPr>
        <w:tc>
          <w:tcPr>
            <w:tcW w:type="dxa" w:w="3515"/>
            <w:shd w:val="clear" w:color="auto" w:fill="1F4E8C"/>
          </w:tcPr>
          <w:p>
            <w:pPr>
              <w:spacing w:after="0"/>
            </w:pPr>
            <w:r>
              <w:rPr>
                <w:b/>
                <w:color w:val="FFFFFF"/>
                <w:sz w:val="17"/>
              </w:rPr>
              <w:t>Feature</w:t>
            </w:r>
          </w:p>
        </w:tc>
        <w:tc>
          <w:tcPr>
            <w:tcW w:type="dxa" w:w="1134"/>
            <w:shd w:val="clear" w:color="auto" w:fill="1F4E8C"/>
          </w:tcPr>
          <w:p>
            <w:pPr>
              <w:spacing w:after="0"/>
              <w:jc w:val="right"/>
            </w:pPr>
            <w:r>
              <w:rPr>
                <w:b/>
                <w:color w:val="FFFFFF"/>
                <w:sz w:val="17"/>
              </w:rPr>
              <w:t>Lower fence</w:t>
            </w:r>
          </w:p>
        </w:tc>
        <w:tc>
          <w:tcPr>
            <w:tcW w:type="dxa" w:w="1134"/>
            <w:shd w:val="clear" w:color="auto" w:fill="1F4E8C"/>
          </w:tcPr>
          <w:p>
            <w:pPr>
              <w:spacing w:after="0"/>
              <w:jc w:val="right"/>
            </w:pPr>
            <w:r>
              <w:rPr>
                <w:b/>
                <w:color w:val="FFFFFF"/>
                <w:sz w:val="17"/>
              </w:rPr>
              <w:t>Upper fence</w:t>
            </w:r>
          </w:p>
        </w:tc>
        <w:tc>
          <w:tcPr>
            <w:tcW w:type="dxa" w:w="1247"/>
            <w:shd w:val="clear" w:color="auto" w:fill="1F4E8C"/>
          </w:tcPr>
          <w:p>
            <w:pPr>
              <w:spacing w:after="0"/>
              <w:jc w:val="right"/>
            </w:pPr>
            <w:r>
              <w:rPr>
                <w:b/>
                <w:color w:val="FFFFFF"/>
                <w:sz w:val="17"/>
              </w:rPr>
              <w:t>IQR outliers</w:t>
            </w:r>
          </w:p>
        </w:tc>
        <w:tc>
          <w:tcPr>
            <w:tcW w:type="dxa" w:w="1020"/>
            <w:shd w:val="clear" w:color="auto" w:fill="1F4E8C"/>
          </w:tcPr>
          <w:p>
            <w:pPr>
              <w:spacing w:after="0"/>
              <w:jc w:val="right"/>
            </w:pPr>
            <w:r>
              <w:rPr>
                <w:b/>
                <w:color w:val="FFFFFF"/>
                <w:sz w:val="17"/>
              </w:rPr>
              <w:t>Share</w:t>
            </w:r>
          </w:p>
        </w:tc>
        <w:tc>
          <w:tcPr>
            <w:tcW w:type="dxa" w:w="907"/>
            <w:shd w:val="clear" w:color="auto" w:fill="1F4E8C"/>
          </w:tcPr>
          <w:p>
            <w:pPr>
              <w:spacing w:after="0"/>
              <w:jc w:val="right"/>
            </w:pPr>
            <w:r>
              <w:rPr>
                <w:b/>
                <w:color w:val="FFFFFF"/>
                <w:sz w:val="17"/>
              </w:rPr>
              <w:t>|z|&gt;3</w:t>
            </w:r>
          </w:p>
        </w:tc>
      </w:tr>
      <w:tr>
        <w:trPr>
          <w:cantSplit w:val="true"/>
        </w:trPr>
        <w:tc>
          <w:tcPr>
            <w:tcW w:type="dxa" w:w="3515"/>
          </w:tcPr>
          <w:p>
            <w:pPr>
              <w:spacing w:after="0" w:line="240" w:lineRule="auto"/>
            </w:pPr>
            <w:r>
              <w:rPr>
                <w:b w:val="0"/>
                <w:i w:val="0"/>
                <w:sz w:val="17"/>
              </w:rPr>
              <w:t>CU 2nd sem (grade)</w:t>
            </w:r>
          </w:p>
        </w:tc>
        <w:tc>
          <w:tcPr>
            <w:tcW w:type="dxa" w:w="1134"/>
          </w:tcPr>
          <w:p>
            <w:pPr>
              <w:spacing w:after="0" w:line="240" w:lineRule="auto"/>
              <w:jc w:val="right"/>
            </w:pPr>
            <w:r>
              <w:rPr>
                <w:b w:val="0"/>
                <w:i w:val="0"/>
                <w:sz w:val="17"/>
              </w:rPr>
              <w:t>6.88</w:t>
            </w:r>
          </w:p>
        </w:tc>
        <w:tc>
          <w:tcPr>
            <w:tcW w:type="dxa" w:w="1134"/>
          </w:tcPr>
          <w:p>
            <w:pPr>
              <w:spacing w:after="0" w:line="240" w:lineRule="auto"/>
              <w:jc w:val="right"/>
            </w:pPr>
            <w:r>
              <w:rPr>
                <w:b w:val="0"/>
                <w:i w:val="0"/>
                <w:sz w:val="17"/>
              </w:rPr>
              <w:t>17.21</w:t>
            </w:r>
          </w:p>
        </w:tc>
        <w:tc>
          <w:tcPr>
            <w:tcW w:type="dxa" w:w="1247"/>
          </w:tcPr>
          <w:p>
            <w:pPr>
              <w:spacing w:after="0" w:line="240" w:lineRule="auto"/>
              <w:jc w:val="right"/>
            </w:pPr>
            <w:r>
              <w:rPr>
                <w:b w:val="0"/>
                <w:i w:val="0"/>
                <w:sz w:val="17"/>
              </w:rPr>
              <w:t>877</w:t>
            </w:r>
          </w:p>
        </w:tc>
        <w:tc>
          <w:tcPr>
            <w:tcW w:type="dxa" w:w="1020"/>
          </w:tcPr>
          <w:p>
            <w:pPr>
              <w:spacing w:after="0" w:line="240" w:lineRule="auto"/>
              <w:jc w:val="right"/>
            </w:pPr>
            <w:r>
              <w:rPr>
                <w:b w:val="0"/>
                <w:i w:val="0"/>
                <w:sz w:val="17"/>
              </w:rPr>
              <w:t>19.8%</w:t>
            </w:r>
          </w:p>
        </w:tc>
        <w:tc>
          <w:tcPr>
            <w:tcW w:type="dxa" w:w="907"/>
          </w:tcPr>
          <w:p>
            <w:pPr>
              <w:spacing w:after="0" w:line="240" w:lineRule="auto"/>
              <w:jc w:val="right"/>
            </w:pPr>
            <w:r>
              <w:rPr>
                <w:b w:val="0"/>
                <w:i w:val="0"/>
                <w:sz w:val="17"/>
              </w:rPr>
              <w:t>0</w:t>
            </w:r>
          </w:p>
        </w:tc>
      </w:tr>
      <w:tr>
        <w:trPr>
          <w:cantSplit w:val="true"/>
        </w:trPr>
        <w:tc>
          <w:tcPr>
            <w:tcW w:type="dxa" w:w="3515"/>
            <w:shd w:val="clear" w:color="auto" w:fill="F1F5FB"/>
          </w:tcPr>
          <w:p>
            <w:pPr>
              <w:spacing w:after="0" w:line="240" w:lineRule="auto"/>
            </w:pPr>
            <w:r>
              <w:rPr>
                <w:b w:val="0"/>
                <w:i w:val="0"/>
                <w:sz w:val="17"/>
              </w:rPr>
              <w:t>CU 1st sem (grade)</w:t>
            </w:r>
          </w:p>
        </w:tc>
        <w:tc>
          <w:tcPr>
            <w:tcW w:type="dxa" w:w="1134"/>
            <w:shd w:val="clear" w:color="auto" w:fill="F1F5FB"/>
          </w:tcPr>
          <w:p>
            <w:pPr>
              <w:spacing w:after="0" w:line="240" w:lineRule="auto"/>
              <w:jc w:val="right"/>
            </w:pPr>
            <w:r>
              <w:rPr>
                <w:b w:val="0"/>
                <w:i w:val="0"/>
                <w:sz w:val="17"/>
              </w:rPr>
              <w:t>7.40</w:t>
            </w:r>
          </w:p>
        </w:tc>
        <w:tc>
          <w:tcPr>
            <w:tcW w:type="dxa" w:w="1134"/>
            <w:shd w:val="clear" w:color="auto" w:fill="F1F5FB"/>
          </w:tcPr>
          <w:p>
            <w:pPr>
              <w:spacing w:after="0" w:line="240" w:lineRule="auto"/>
              <w:jc w:val="right"/>
            </w:pPr>
            <w:r>
              <w:rPr>
                <w:b w:val="0"/>
                <w:i w:val="0"/>
                <w:sz w:val="17"/>
              </w:rPr>
              <w:t>17.00</w:t>
            </w:r>
          </w:p>
        </w:tc>
        <w:tc>
          <w:tcPr>
            <w:tcW w:type="dxa" w:w="1247"/>
            <w:shd w:val="clear" w:color="auto" w:fill="F1F5FB"/>
          </w:tcPr>
          <w:p>
            <w:pPr>
              <w:spacing w:after="0" w:line="240" w:lineRule="auto"/>
              <w:jc w:val="right"/>
            </w:pPr>
            <w:r>
              <w:rPr>
                <w:b w:val="0"/>
                <w:i w:val="0"/>
                <w:sz w:val="17"/>
              </w:rPr>
              <w:t>726</w:t>
            </w:r>
          </w:p>
        </w:tc>
        <w:tc>
          <w:tcPr>
            <w:tcW w:type="dxa" w:w="1020"/>
            <w:shd w:val="clear" w:color="auto" w:fill="F1F5FB"/>
          </w:tcPr>
          <w:p>
            <w:pPr>
              <w:spacing w:after="0" w:line="240" w:lineRule="auto"/>
              <w:jc w:val="right"/>
            </w:pPr>
            <w:r>
              <w:rPr>
                <w:b w:val="0"/>
                <w:i w:val="0"/>
                <w:sz w:val="17"/>
              </w:rPr>
              <w:t>16.4%</w:t>
            </w:r>
          </w:p>
        </w:tc>
        <w:tc>
          <w:tcPr>
            <w:tcW w:type="dxa" w:w="907"/>
            <w:shd w:val="clear" w:color="auto" w:fill="F1F5FB"/>
          </w:tcPr>
          <w:p>
            <w:pPr>
              <w:spacing w:after="0" w:line="240" w:lineRule="auto"/>
              <w:jc w:val="right"/>
            </w:pPr>
            <w:r>
              <w:rPr>
                <w:b w:val="0"/>
                <w:i w:val="0"/>
                <w:sz w:val="17"/>
              </w:rPr>
              <w:t>0</w:t>
            </w:r>
          </w:p>
        </w:tc>
      </w:tr>
      <w:tr>
        <w:trPr>
          <w:cantSplit w:val="true"/>
        </w:trPr>
        <w:tc>
          <w:tcPr>
            <w:tcW w:type="dxa" w:w="3515"/>
          </w:tcPr>
          <w:p>
            <w:pPr>
              <w:spacing w:after="0" w:line="240" w:lineRule="auto"/>
            </w:pPr>
            <w:r>
              <w:rPr>
                <w:b w:val="0"/>
                <w:i w:val="0"/>
                <w:sz w:val="17"/>
              </w:rPr>
              <w:t>CU 1st sem (credited)</w:t>
            </w:r>
          </w:p>
        </w:tc>
        <w:tc>
          <w:tcPr>
            <w:tcW w:type="dxa" w:w="1134"/>
          </w:tcPr>
          <w:p>
            <w:pPr>
              <w:spacing w:after="0" w:line="240" w:lineRule="auto"/>
              <w:jc w:val="right"/>
            </w:pPr>
            <w:r>
              <w:rPr>
                <w:b w:val="0"/>
                <w:i w:val="0"/>
                <w:sz w:val="17"/>
              </w:rPr>
              <w:t>0.00</w:t>
            </w:r>
          </w:p>
        </w:tc>
        <w:tc>
          <w:tcPr>
            <w:tcW w:type="dxa" w:w="1134"/>
          </w:tcPr>
          <w:p>
            <w:pPr>
              <w:spacing w:after="0" w:line="240" w:lineRule="auto"/>
              <w:jc w:val="right"/>
            </w:pPr>
            <w:r>
              <w:rPr>
                <w:b w:val="0"/>
                <w:i w:val="0"/>
                <w:sz w:val="17"/>
              </w:rPr>
              <w:t>0.00</w:t>
            </w:r>
          </w:p>
        </w:tc>
        <w:tc>
          <w:tcPr>
            <w:tcW w:type="dxa" w:w="1247"/>
          </w:tcPr>
          <w:p>
            <w:pPr>
              <w:spacing w:after="0" w:line="240" w:lineRule="auto"/>
              <w:jc w:val="right"/>
            </w:pPr>
            <w:r>
              <w:rPr>
                <w:b w:val="0"/>
                <w:i w:val="0"/>
                <w:sz w:val="17"/>
              </w:rPr>
              <w:t>577</w:t>
            </w:r>
          </w:p>
        </w:tc>
        <w:tc>
          <w:tcPr>
            <w:tcW w:type="dxa" w:w="1020"/>
          </w:tcPr>
          <w:p>
            <w:pPr>
              <w:spacing w:after="0" w:line="240" w:lineRule="auto"/>
              <w:jc w:val="right"/>
            </w:pPr>
            <w:r>
              <w:rPr>
                <w:b w:val="0"/>
                <w:i w:val="0"/>
                <w:sz w:val="17"/>
              </w:rPr>
              <w:t>13.0%</w:t>
            </w:r>
          </w:p>
        </w:tc>
        <w:tc>
          <w:tcPr>
            <w:tcW w:type="dxa" w:w="907"/>
          </w:tcPr>
          <w:p>
            <w:pPr>
              <w:spacing w:after="0" w:line="240" w:lineRule="auto"/>
              <w:jc w:val="right"/>
            </w:pPr>
            <w:r>
              <w:rPr>
                <w:b w:val="0"/>
                <w:i w:val="0"/>
                <w:sz w:val="17"/>
              </w:rPr>
              <w:t>149</w:t>
            </w:r>
          </w:p>
        </w:tc>
      </w:tr>
      <w:tr>
        <w:trPr>
          <w:cantSplit w:val="true"/>
        </w:trPr>
        <w:tc>
          <w:tcPr>
            <w:tcW w:type="dxa" w:w="3515"/>
            <w:shd w:val="clear" w:color="auto" w:fill="F1F5FB"/>
          </w:tcPr>
          <w:p>
            <w:pPr>
              <w:spacing w:after="0" w:line="240" w:lineRule="auto"/>
            </w:pPr>
            <w:r>
              <w:rPr>
                <w:b w:val="0"/>
                <w:i w:val="0"/>
                <w:sz w:val="17"/>
              </w:rPr>
              <w:t>CU 2nd sem (credited)</w:t>
            </w:r>
          </w:p>
        </w:tc>
        <w:tc>
          <w:tcPr>
            <w:tcW w:type="dxa" w:w="1134"/>
            <w:shd w:val="clear" w:color="auto" w:fill="F1F5FB"/>
          </w:tcPr>
          <w:p>
            <w:pPr>
              <w:spacing w:after="0" w:line="240" w:lineRule="auto"/>
              <w:jc w:val="right"/>
            </w:pPr>
            <w:r>
              <w:rPr>
                <w:b w:val="0"/>
                <w:i w:val="0"/>
                <w:sz w:val="17"/>
              </w:rPr>
              <w:t>0.00</w:t>
            </w:r>
          </w:p>
        </w:tc>
        <w:tc>
          <w:tcPr>
            <w:tcW w:type="dxa" w:w="1134"/>
            <w:shd w:val="clear" w:color="auto" w:fill="F1F5FB"/>
          </w:tcPr>
          <w:p>
            <w:pPr>
              <w:spacing w:after="0" w:line="240" w:lineRule="auto"/>
              <w:jc w:val="right"/>
            </w:pPr>
            <w:r>
              <w:rPr>
                <w:b w:val="0"/>
                <w:i w:val="0"/>
                <w:sz w:val="17"/>
              </w:rPr>
              <w:t>0.00</w:t>
            </w:r>
          </w:p>
        </w:tc>
        <w:tc>
          <w:tcPr>
            <w:tcW w:type="dxa" w:w="1247"/>
            <w:shd w:val="clear" w:color="auto" w:fill="F1F5FB"/>
          </w:tcPr>
          <w:p>
            <w:pPr>
              <w:spacing w:after="0" w:line="240" w:lineRule="auto"/>
              <w:jc w:val="right"/>
            </w:pPr>
            <w:r>
              <w:rPr>
                <w:b w:val="0"/>
                <w:i w:val="0"/>
                <w:sz w:val="17"/>
              </w:rPr>
              <w:t>530</w:t>
            </w:r>
          </w:p>
        </w:tc>
        <w:tc>
          <w:tcPr>
            <w:tcW w:type="dxa" w:w="1020"/>
            <w:shd w:val="clear" w:color="auto" w:fill="F1F5FB"/>
          </w:tcPr>
          <w:p>
            <w:pPr>
              <w:spacing w:after="0" w:line="240" w:lineRule="auto"/>
              <w:jc w:val="right"/>
            </w:pPr>
            <w:r>
              <w:rPr>
                <w:b w:val="0"/>
                <w:i w:val="0"/>
                <w:sz w:val="17"/>
              </w:rPr>
              <w:t>12.0%</w:t>
            </w:r>
          </w:p>
        </w:tc>
        <w:tc>
          <w:tcPr>
            <w:tcW w:type="dxa" w:w="907"/>
            <w:shd w:val="clear" w:color="auto" w:fill="F1F5FB"/>
          </w:tcPr>
          <w:p>
            <w:pPr>
              <w:spacing w:after="0" w:line="240" w:lineRule="auto"/>
              <w:jc w:val="right"/>
            </w:pPr>
            <w:r>
              <w:rPr>
                <w:b w:val="0"/>
                <w:i w:val="0"/>
                <w:sz w:val="17"/>
              </w:rPr>
              <w:t>110</w:t>
            </w:r>
          </w:p>
        </w:tc>
      </w:tr>
      <w:tr>
        <w:trPr>
          <w:cantSplit w:val="true"/>
        </w:trPr>
        <w:tc>
          <w:tcPr>
            <w:tcW w:type="dxa" w:w="3515"/>
          </w:tcPr>
          <w:p>
            <w:pPr>
              <w:spacing w:after="0" w:line="240" w:lineRule="auto"/>
            </w:pPr>
            <w:r>
              <w:rPr>
                <w:b w:val="0"/>
                <w:i w:val="0"/>
                <w:sz w:val="17"/>
              </w:rPr>
              <w:t>Age at enrollment</w:t>
            </w:r>
          </w:p>
        </w:tc>
        <w:tc>
          <w:tcPr>
            <w:tcW w:type="dxa" w:w="1134"/>
          </w:tcPr>
          <w:p>
            <w:pPr>
              <w:spacing w:after="0" w:line="240" w:lineRule="auto"/>
              <w:jc w:val="right"/>
            </w:pPr>
            <w:r>
              <w:rPr>
                <w:b w:val="0"/>
                <w:i w:val="0"/>
                <w:sz w:val="17"/>
              </w:rPr>
              <w:t>10.00</w:t>
            </w:r>
          </w:p>
        </w:tc>
        <w:tc>
          <w:tcPr>
            <w:tcW w:type="dxa" w:w="1134"/>
          </w:tcPr>
          <w:p>
            <w:pPr>
              <w:spacing w:after="0" w:line="240" w:lineRule="auto"/>
              <w:jc w:val="right"/>
            </w:pPr>
            <w:r>
              <w:rPr>
                <w:b w:val="0"/>
                <w:i w:val="0"/>
                <w:sz w:val="17"/>
              </w:rPr>
              <w:t>34.00</w:t>
            </w:r>
          </w:p>
        </w:tc>
        <w:tc>
          <w:tcPr>
            <w:tcW w:type="dxa" w:w="1247"/>
          </w:tcPr>
          <w:p>
            <w:pPr>
              <w:spacing w:after="0" w:line="240" w:lineRule="auto"/>
              <w:jc w:val="right"/>
            </w:pPr>
            <w:r>
              <w:rPr>
                <w:b w:val="0"/>
                <w:i w:val="0"/>
                <w:sz w:val="17"/>
              </w:rPr>
              <w:t>441</w:t>
            </w:r>
          </w:p>
        </w:tc>
        <w:tc>
          <w:tcPr>
            <w:tcW w:type="dxa" w:w="1020"/>
          </w:tcPr>
          <w:p>
            <w:pPr>
              <w:spacing w:after="0" w:line="240" w:lineRule="auto"/>
              <w:jc w:val="right"/>
            </w:pPr>
            <w:r>
              <w:rPr>
                <w:b w:val="0"/>
                <w:i w:val="0"/>
                <w:sz w:val="17"/>
              </w:rPr>
              <w:t>10.0%</w:t>
            </w:r>
          </w:p>
        </w:tc>
        <w:tc>
          <w:tcPr>
            <w:tcW w:type="dxa" w:w="907"/>
          </w:tcPr>
          <w:p>
            <w:pPr>
              <w:spacing w:after="0" w:line="240" w:lineRule="auto"/>
              <w:jc w:val="right"/>
            </w:pPr>
            <w:r>
              <w:rPr>
                <w:b w:val="0"/>
                <w:i w:val="0"/>
                <w:sz w:val="17"/>
              </w:rPr>
              <w:t>101</w:t>
            </w:r>
          </w:p>
        </w:tc>
      </w:tr>
      <w:tr>
        <w:trPr>
          <w:cantSplit w:val="true"/>
        </w:trPr>
        <w:tc>
          <w:tcPr>
            <w:tcW w:type="dxa" w:w="3515"/>
            <w:shd w:val="clear" w:color="auto" w:fill="F1F5FB"/>
          </w:tcPr>
          <w:p>
            <w:pPr>
              <w:spacing w:after="0" w:line="240" w:lineRule="auto"/>
            </w:pPr>
            <w:r>
              <w:rPr>
                <w:b w:val="0"/>
                <w:i w:val="0"/>
                <w:sz w:val="17"/>
              </w:rPr>
              <w:t>CU 1st sem (enrolled)</w:t>
            </w:r>
          </w:p>
        </w:tc>
        <w:tc>
          <w:tcPr>
            <w:tcW w:type="dxa" w:w="1134"/>
            <w:shd w:val="clear" w:color="auto" w:fill="F1F5FB"/>
          </w:tcPr>
          <w:p>
            <w:pPr>
              <w:spacing w:after="0" w:line="240" w:lineRule="auto"/>
              <w:jc w:val="right"/>
            </w:pPr>
            <w:r>
              <w:rPr>
                <w:b w:val="0"/>
                <w:i w:val="0"/>
                <w:sz w:val="17"/>
              </w:rPr>
              <w:t>2.00</w:t>
            </w:r>
          </w:p>
        </w:tc>
        <w:tc>
          <w:tcPr>
            <w:tcW w:type="dxa" w:w="1134"/>
            <w:shd w:val="clear" w:color="auto" w:fill="F1F5FB"/>
          </w:tcPr>
          <w:p>
            <w:pPr>
              <w:spacing w:after="0" w:line="240" w:lineRule="auto"/>
              <w:jc w:val="right"/>
            </w:pPr>
            <w:r>
              <w:rPr>
                <w:b w:val="0"/>
                <w:i w:val="0"/>
                <w:sz w:val="17"/>
              </w:rPr>
              <w:t>10.00</w:t>
            </w:r>
          </w:p>
        </w:tc>
        <w:tc>
          <w:tcPr>
            <w:tcW w:type="dxa" w:w="1247"/>
            <w:shd w:val="clear" w:color="auto" w:fill="F1F5FB"/>
          </w:tcPr>
          <w:p>
            <w:pPr>
              <w:spacing w:after="0" w:line="240" w:lineRule="auto"/>
              <w:jc w:val="right"/>
            </w:pPr>
            <w:r>
              <w:rPr>
                <w:b w:val="0"/>
                <w:i w:val="0"/>
                <w:sz w:val="17"/>
              </w:rPr>
              <w:t>424</w:t>
            </w:r>
          </w:p>
        </w:tc>
        <w:tc>
          <w:tcPr>
            <w:tcW w:type="dxa" w:w="1020"/>
            <w:shd w:val="clear" w:color="auto" w:fill="F1F5FB"/>
          </w:tcPr>
          <w:p>
            <w:pPr>
              <w:spacing w:after="0" w:line="240" w:lineRule="auto"/>
              <w:jc w:val="right"/>
            </w:pPr>
            <w:r>
              <w:rPr>
                <w:b w:val="0"/>
                <w:i w:val="0"/>
                <w:sz w:val="17"/>
              </w:rPr>
              <w:t>9.6%</w:t>
            </w:r>
          </w:p>
        </w:tc>
        <w:tc>
          <w:tcPr>
            <w:tcW w:type="dxa" w:w="907"/>
            <w:shd w:val="clear" w:color="auto" w:fill="F1F5FB"/>
          </w:tcPr>
          <w:p>
            <w:pPr>
              <w:spacing w:after="0" w:line="240" w:lineRule="auto"/>
              <w:jc w:val="right"/>
            </w:pPr>
            <w:r>
              <w:rPr>
                <w:b w:val="0"/>
                <w:i w:val="0"/>
                <w:sz w:val="17"/>
              </w:rPr>
              <w:t>106</w:t>
            </w:r>
          </w:p>
        </w:tc>
      </w:tr>
      <w:tr>
        <w:trPr>
          <w:cantSplit w:val="true"/>
        </w:trPr>
        <w:tc>
          <w:tcPr>
            <w:tcW w:type="dxa" w:w="3515"/>
          </w:tcPr>
          <w:p>
            <w:pPr>
              <w:spacing w:after="0" w:line="240" w:lineRule="auto"/>
            </w:pPr>
            <w:r>
              <w:rPr>
                <w:b w:val="0"/>
                <w:i w:val="0"/>
                <w:sz w:val="17"/>
              </w:rPr>
              <w:t>CU 2nd sem (enrolled)</w:t>
            </w:r>
          </w:p>
        </w:tc>
        <w:tc>
          <w:tcPr>
            <w:tcW w:type="dxa" w:w="1134"/>
          </w:tcPr>
          <w:p>
            <w:pPr>
              <w:spacing w:after="0" w:line="240" w:lineRule="auto"/>
              <w:jc w:val="right"/>
            </w:pPr>
            <w:r>
              <w:rPr>
                <w:b w:val="0"/>
                <w:i w:val="0"/>
                <w:sz w:val="17"/>
              </w:rPr>
              <w:t>2.00</w:t>
            </w:r>
          </w:p>
        </w:tc>
        <w:tc>
          <w:tcPr>
            <w:tcW w:type="dxa" w:w="1134"/>
          </w:tcPr>
          <w:p>
            <w:pPr>
              <w:spacing w:after="0" w:line="240" w:lineRule="auto"/>
              <w:jc w:val="right"/>
            </w:pPr>
            <w:r>
              <w:rPr>
                <w:b w:val="0"/>
                <w:i w:val="0"/>
                <w:sz w:val="17"/>
              </w:rPr>
              <w:t>10.00</w:t>
            </w:r>
          </w:p>
        </w:tc>
        <w:tc>
          <w:tcPr>
            <w:tcW w:type="dxa" w:w="1247"/>
          </w:tcPr>
          <w:p>
            <w:pPr>
              <w:spacing w:after="0" w:line="240" w:lineRule="auto"/>
              <w:jc w:val="right"/>
            </w:pPr>
            <w:r>
              <w:rPr>
                <w:b w:val="0"/>
                <w:i w:val="0"/>
                <w:sz w:val="17"/>
              </w:rPr>
              <w:t>369</w:t>
            </w:r>
          </w:p>
        </w:tc>
        <w:tc>
          <w:tcPr>
            <w:tcW w:type="dxa" w:w="1020"/>
          </w:tcPr>
          <w:p>
            <w:pPr>
              <w:spacing w:after="0" w:line="240" w:lineRule="auto"/>
              <w:jc w:val="right"/>
            </w:pPr>
            <w:r>
              <w:rPr>
                <w:b w:val="0"/>
                <w:i w:val="0"/>
                <w:sz w:val="17"/>
              </w:rPr>
              <w:t>8.3%</w:t>
            </w:r>
          </w:p>
        </w:tc>
        <w:tc>
          <w:tcPr>
            <w:tcW w:type="dxa" w:w="907"/>
          </w:tcPr>
          <w:p>
            <w:pPr>
              <w:spacing w:after="0" w:line="240" w:lineRule="auto"/>
              <w:jc w:val="right"/>
            </w:pPr>
            <w:r>
              <w:rPr>
                <w:b w:val="0"/>
                <w:i w:val="0"/>
                <w:sz w:val="17"/>
              </w:rPr>
              <w:t>82</w:t>
            </w:r>
          </w:p>
        </w:tc>
      </w:tr>
      <w:tr>
        <w:trPr>
          <w:cantSplit w:val="true"/>
        </w:trPr>
        <w:tc>
          <w:tcPr>
            <w:tcW w:type="dxa" w:w="3515"/>
            <w:shd w:val="clear" w:color="auto" w:fill="F1F5FB"/>
          </w:tcPr>
          <w:p>
            <w:pPr>
              <w:spacing w:after="0" w:line="240" w:lineRule="auto"/>
            </w:pPr>
            <w:r>
              <w:rPr>
                <w:b w:val="0"/>
                <w:i w:val="0"/>
                <w:sz w:val="17"/>
              </w:rPr>
              <w:t>CU 1st sem (without evaluations)</w:t>
            </w:r>
          </w:p>
        </w:tc>
        <w:tc>
          <w:tcPr>
            <w:tcW w:type="dxa" w:w="1134"/>
            <w:shd w:val="clear" w:color="auto" w:fill="F1F5FB"/>
          </w:tcPr>
          <w:p>
            <w:pPr>
              <w:spacing w:after="0" w:line="240" w:lineRule="auto"/>
              <w:jc w:val="right"/>
            </w:pPr>
            <w:r>
              <w:rPr>
                <w:b w:val="0"/>
                <w:i w:val="0"/>
                <w:sz w:val="17"/>
              </w:rPr>
              <w:t>0.00</w:t>
            </w:r>
          </w:p>
        </w:tc>
        <w:tc>
          <w:tcPr>
            <w:tcW w:type="dxa" w:w="1134"/>
            <w:shd w:val="clear" w:color="auto" w:fill="F1F5FB"/>
          </w:tcPr>
          <w:p>
            <w:pPr>
              <w:spacing w:after="0" w:line="240" w:lineRule="auto"/>
              <w:jc w:val="right"/>
            </w:pPr>
            <w:r>
              <w:rPr>
                <w:b w:val="0"/>
                <w:i w:val="0"/>
                <w:sz w:val="17"/>
              </w:rPr>
              <w:t>0.00</w:t>
            </w:r>
          </w:p>
        </w:tc>
        <w:tc>
          <w:tcPr>
            <w:tcW w:type="dxa" w:w="1247"/>
            <w:shd w:val="clear" w:color="auto" w:fill="F1F5FB"/>
          </w:tcPr>
          <w:p>
            <w:pPr>
              <w:spacing w:after="0" w:line="240" w:lineRule="auto"/>
              <w:jc w:val="right"/>
            </w:pPr>
            <w:r>
              <w:rPr>
                <w:b w:val="0"/>
                <w:i w:val="0"/>
                <w:sz w:val="17"/>
              </w:rPr>
              <w:t>294</w:t>
            </w:r>
          </w:p>
        </w:tc>
        <w:tc>
          <w:tcPr>
            <w:tcW w:type="dxa" w:w="1020"/>
            <w:shd w:val="clear" w:color="auto" w:fill="F1F5FB"/>
          </w:tcPr>
          <w:p>
            <w:pPr>
              <w:spacing w:after="0" w:line="240" w:lineRule="auto"/>
              <w:jc w:val="right"/>
            </w:pPr>
            <w:r>
              <w:rPr>
                <w:b w:val="0"/>
                <w:i w:val="0"/>
                <w:sz w:val="17"/>
              </w:rPr>
              <w:t>6.6%</w:t>
            </w:r>
          </w:p>
        </w:tc>
        <w:tc>
          <w:tcPr>
            <w:tcW w:type="dxa" w:w="907"/>
            <w:shd w:val="clear" w:color="auto" w:fill="F1F5FB"/>
          </w:tcPr>
          <w:p>
            <w:pPr>
              <w:spacing w:after="0" w:line="240" w:lineRule="auto"/>
              <w:jc w:val="right"/>
            </w:pPr>
            <w:r>
              <w:rPr>
                <w:b w:val="0"/>
                <w:i w:val="0"/>
                <w:sz w:val="17"/>
              </w:rPr>
              <w:t>62</w:t>
            </w:r>
          </w:p>
        </w:tc>
      </w:tr>
    </w:tbl>
    <w:p>
      <w:pPr>
        <w:spacing w:after="80"/>
      </w:pPr>
    </w:p>
    <w:p>
      <w:r>
        <w:rPr>
          <w:b/>
          <w:i w:val="0"/>
        </w:rPr>
        <w:t>Decision.</w:t>
      </w:r>
      <w:r>
        <w:rPr>
          <w:b w:val="0"/>
          <w:i w:val="0"/>
        </w:rPr>
        <w:t xml:space="preserve"> The extreme values are real students (for example mature students aged up to 70, or students who passed many units), and zero grades are meaningful, so rows were </w:t>
      </w:r>
      <w:r>
        <w:rPr>
          <w:b/>
          <w:i w:val="0"/>
        </w:rPr>
        <w:t>not deleted</w:t>
      </w:r>
      <w:r>
        <w:rPr>
          <w:b w:val="0"/>
          <w:i w:val="0"/>
        </w:rPr>
        <w:t xml:space="preserve">. Instead, inside the model pipeline each numeric feature is </w:t>
      </w:r>
      <w:r>
        <w:rPr>
          <w:b w:val="0"/>
          <w:i/>
        </w:rPr>
        <w:t>winsorised</w:t>
      </w:r>
      <w:r>
        <w:rPr>
          <w:b w:val="0"/>
          <w:i w:val="0"/>
        </w:rPr>
        <w:t>: values below the 1st or above the 99th percentile (learned from the training set only) are clipped to those limits. Because more than 1% of students have a zero grade, the 1st percentile of the grade fields is itself 0, so the meaningful zeros are preserved.</w:t>
      </w:r>
    </w:p>
    <w:p>
      <w:pPr>
        <w:pStyle w:val="Heading2"/>
      </w:pPr>
      <w:r>
        <w:t>3.4 Cleaning, Transformation and Encoding</w:t>
      </w:r>
    </w:p>
    <w:p>
      <w:pPr>
        <w:keepNext/>
        <w:spacing w:after="60"/>
      </w:pPr>
      <w:r>
        <w:rPr>
          <w:b/>
          <w:i w:val="0"/>
          <w:color w:val="1F4E8C"/>
          <w:sz w:val="20"/>
        </w:rPr>
        <w:t>Table 6: Preprocessing applied to each group of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304"/>
        <w:gridCol w:w="2608"/>
        <w:gridCol w:w="2835"/>
        <w:gridCol w:w="2665"/>
      </w:tblGrid>
      <w:tr>
        <w:trPr>
          <w:tblHeader w:val="true"/>
        </w:trPr>
        <w:tc>
          <w:tcPr>
            <w:tcW w:type="dxa" w:w="1304"/>
            <w:shd w:val="clear" w:color="auto" w:fill="1F4E8C"/>
          </w:tcPr>
          <w:p>
            <w:pPr>
              <w:spacing w:after="0"/>
            </w:pPr>
            <w:r>
              <w:rPr>
                <w:b/>
                <w:color w:val="FFFFFF"/>
                <w:sz w:val="17"/>
              </w:rPr>
              <w:t>Group</w:t>
            </w:r>
          </w:p>
        </w:tc>
        <w:tc>
          <w:tcPr>
            <w:tcW w:type="dxa" w:w="2608"/>
            <w:shd w:val="clear" w:color="auto" w:fill="1F4E8C"/>
          </w:tcPr>
          <w:p>
            <w:pPr>
              <w:spacing w:after="0"/>
            </w:pPr>
            <w:r>
              <w:rPr>
                <w:b/>
                <w:color w:val="FFFFFF"/>
                <w:sz w:val="17"/>
              </w:rPr>
              <w:t>Features</w:t>
            </w:r>
          </w:p>
        </w:tc>
        <w:tc>
          <w:tcPr>
            <w:tcW w:type="dxa" w:w="2835"/>
            <w:shd w:val="clear" w:color="auto" w:fill="1F4E8C"/>
          </w:tcPr>
          <w:p>
            <w:pPr>
              <w:spacing w:after="0"/>
            </w:pPr>
            <w:r>
              <w:rPr>
                <w:b/>
                <w:color w:val="FFFFFF"/>
                <w:sz w:val="17"/>
              </w:rPr>
              <w:t>Treatment</w:t>
            </w:r>
          </w:p>
        </w:tc>
        <w:tc>
          <w:tcPr>
            <w:tcW w:type="dxa" w:w="2665"/>
            <w:shd w:val="clear" w:color="auto" w:fill="1F4E8C"/>
          </w:tcPr>
          <w:p>
            <w:pPr>
              <w:spacing w:after="0"/>
            </w:pPr>
            <w:r>
              <w:rPr>
                <w:b/>
                <w:color w:val="FFFFFF"/>
                <w:sz w:val="17"/>
              </w:rPr>
              <w:t>Reason</w:t>
            </w:r>
          </w:p>
        </w:tc>
      </w:tr>
      <w:tr>
        <w:trPr>
          <w:cantSplit w:val="true"/>
        </w:trPr>
        <w:tc>
          <w:tcPr>
            <w:tcW w:type="dxa" w:w="1304"/>
          </w:tcPr>
          <w:p>
            <w:pPr>
              <w:spacing w:after="0" w:line="240" w:lineRule="auto"/>
            </w:pPr>
            <w:r>
              <w:rPr>
                <w:b w:val="0"/>
                <w:i w:val="0"/>
                <w:sz w:val="17"/>
              </w:rPr>
              <w:t>Numeric</w:t>
            </w:r>
          </w:p>
        </w:tc>
        <w:tc>
          <w:tcPr>
            <w:tcW w:type="dxa" w:w="2608"/>
          </w:tcPr>
          <w:p>
            <w:pPr>
              <w:spacing w:after="0" w:line="240" w:lineRule="auto"/>
            </w:pPr>
            <w:r>
              <w:rPr>
                <w:b w:val="0"/>
                <w:i w:val="0"/>
                <w:sz w:val="17"/>
              </w:rPr>
              <w:t>19 fields (grades, counts, ages, macro-economic)</w:t>
            </w:r>
          </w:p>
        </w:tc>
        <w:tc>
          <w:tcPr>
            <w:tcW w:type="dxa" w:w="2835"/>
          </w:tcPr>
          <w:p>
            <w:pPr>
              <w:spacing w:after="0" w:line="240" w:lineRule="auto"/>
            </w:pPr>
            <w:r>
              <w:rPr>
                <w:b w:val="0"/>
                <w:i w:val="0"/>
                <w:sz w:val="17"/>
              </w:rPr>
              <w:t>Winsorise 1–99 % → StandardScaler (mean 0, std 1)</w:t>
            </w:r>
          </w:p>
        </w:tc>
        <w:tc>
          <w:tcPr>
            <w:tcW w:type="dxa" w:w="2665"/>
          </w:tcPr>
          <w:p>
            <w:pPr>
              <w:spacing w:after="0" w:line="240" w:lineRule="auto"/>
            </w:pPr>
            <w:r>
              <w:rPr>
                <w:b w:val="0"/>
                <w:i w:val="0"/>
                <w:sz w:val="17"/>
              </w:rPr>
              <w:t>Neural networks train poorly when inputs have very different scales</w:t>
            </w:r>
          </w:p>
        </w:tc>
      </w:tr>
      <w:tr>
        <w:trPr>
          <w:cantSplit w:val="true"/>
        </w:trPr>
        <w:tc>
          <w:tcPr>
            <w:tcW w:type="dxa" w:w="1304"/>
            <w:shd w:val="clear" w:color="auto" w:fill="F1F5FB"/>
          </w:tcPr>
          <w:p>
            <w:pPr>
              <w:spacing w:after="0" w:line="240" w:lineRule="auto"/>
            </w:pPr>
            <w:r>
              <w:rPr>
                <w:b w:val="0"/>
                <w:i w:val="0"/>
                <w:sz w:val="17"/>
              </w:rPr>
              <w:t>Nominal codes</w:t>
            </w:r>
          </w:p>
        </w:tc>
        <w:tc>
          <w:tcPr>
            <w:tcW w:type="dxa" w:w="2608"/>
            <w:shd w:val="clear" w:color="auto" w:fill="F1F5FB"/>
          </w:tcPr>
          <w:p>
            <w:pPr>
              <w:spacing w:after="0" w:line="240" w:lineRule="auto"/>
            </w:pPr>
            <w:r>
              <w:rPr>
                <w:b w:val="0"/>
                <w:i w:val="0"/>
                <w:sz w:val="17"/>
              </w:rPr>
              <w:t>9 fields (course, application mode, parents' education/occupation, …)</w:t>
            </w:r>
          </w:p>
        </w:tc>
        <w:tc>
          <w:tcPr>
            <w:tcW w:type="dxa" w:w="2835"/>
            <w:shd w:val="clear" w:color="auto" w:fill="F1F5FB"/>
          </w:tcPr>
          <w:p>
            <w:pPr>
              <w:spacing w:after="0" w:line="240" w:lineRule="auto"/>
            </w:pPr>
            <w:r>
              <w:rPr>
                <w:b w:val="0"/>
                <w:i w:val="0"/>
                <w:sz w:val="17"/>
              </w:rPr>
              <w:t>One-hot encoding; categories with &lt; 2 % of training rows are grouped as 'infrequent'</w:t>
            </w:r>
          </w:p>
        </w:tc>
        <w:tc>
          <w:tcPr>
            <w:tcW w:type="dxa" w:w="2665"/>
            <w:shd w:val="clear" w:color="auto" w:fill="F1F5FB"/>
          </w:tcPr>
          <w:p>
            <w:pPr>
              <w:spacing w:after="0" w:line="240" w:lineRule="auto"/>
            </w:pPr>
            <w:r>
              <w:rPr>
                <w:b w:val="0"/>
                <w:i w:val="0"/>
                <w:sz w:val="17"/>
              </w:rPr>
              <w:t>Codes have no order, so they must not be treated as numbers; grouping avoids hundreds of sparse columns</w:t>
            </w:r>
          </w:p>
        </w:tc>
      </w:tr>
      <w:tr>
        <w:trPr>
          <w:cantSplit w:val="true"/>
        </w:trPr>
        <w:tc>
          <w:tcPr>
            <w:tcW w:type="dxa" w:w="1304"/>
          </w:tcPr>
          <w:p>
            <w:pPr>
              <w:spacing w:after="0" w:line="240" w:lineRule="auto"/>
            </w:pPr>
            <w:r>
              <w:rPr>
                <w:b w:val="0"/>
                <w:i w:val="0"/>
                <w:sz w:val="17"/>
              </w:rPr>
              <w:t>Binary flags</w:t>
            </w:r>
          </w:p>
        </w:tc>
        <w:tc>
          <w:tcPr>
            <w:tcW w:type="dxa" w:w="2608"/>
          </w:tcPr>
          <w:p>
            <w:pPr>
              <w:spacing w:after="0" w:line="240" w:lineRule="auto"/>
            </w:pPr>
            <w:r>
              <w:rPr>
                <w:b w:val="0"/>
                <w:i w:val="0"/>
                <w:sz w:val="17"/>
              </w:rPr>
              <w:t>8 fields (Debtor, Gender, Scholarship holder, …)</w:t>
            </w:r>
          </w:p>
        </w:tc>
        <w:tc>
          <w:tcPr>
            <w:tcW w:type="dxa" w:w="2835"/>
          </w:tcPr>
          <w:p>
            <w:pPr>
              <w:spacing w:after="0" w:line="240" w:lineRule="auto"/>
            </w:pPr>
            <w:r>
              <w:rPr>
                <w:b w:val="0"/>
                <w:i w:val="0"/>
                <w:sz w:val="17"/>
              </w:rPr>
              <w:t>Used as 0/1</w:t>
            </w:r>
          </w:p>
        </w:tc>
        <w:tc>
          <w:tcPr>
            <w:tcW w:type="dxa" w:w="2665"/>
          </w:tcPr>
          <w:p>
            <w:pPr>
              <w:spacing w:after="0" w:line="240" w:lineRule="auto"/>
            </w:pPr>
            <w:r>
              <w:rPr>
                <w:b w:val="0"/>
                <w:i w:val="0"/>
                <w:sz w:val="17"/>
              </w:rPr>
              <w:t>Already numeric and unordered</w:t>
            </w:r>
          </w:p>
        </w:tc>
      </w:tr>
      <w:tr>
        <w:trPr>
          <w:cantSplit w:val="true"/>
        </w:trPr>
        <w:tc>
          <w:tcPr>
            <w:tcW w:type="dxa" w:w="1304"/>
            <w:shd w:val="clear" w:color="auto" w:fill="F1F5FB"/>
          </w:tcPr>
          <w:p>
            <w:pPr>
              <w:spacing w:after="0" w:line="240" w:lineRule="auto"/>
            </w:pPr>
            <w:r>
              <w:rPr>
                <w:b w:val="0"/>
                <w:i w:val="0"/>
                <w:sz w:val="17"/>
              </w:rPr>
              <w:t>Target</w:t>
            </w:r>
          </w:p>
        </w:tc>
        <w:tc>
          <w:tcPr>
            <w:tcW w:type="dxa" w:w="2608"/>
            <w:shd w:val="clear" w:color="auto" w:fill="F1F5FB"/>
          </w:tcPr>
          <w:p>
            <w:pPr>
              <w:spacing w:after="0" w:line="240" w:lineRule="auto"/>
            </w:pPr>
            <w:r>
              <w:rPr>
                <w:b w:val="0"/>
                <w:i w:val="0"/>
                <w:sz w:val="17"/>
              </w:rPr>
              <w:t>Target</w:t>
            </w:r>
          </w:p>
        </w:tc>
        <w:tc>
          <w:tcPr>
            <w:tcW w:type="dxa" w:w="2835"/>
            <w:shd w:val="clear" w:color="auto" w:fill="F1F5FB"/>
          </w:tcPr>
          <w:p>
            <w:pPr>
              <w:spacing w:after="0" w:line="240" w:lineRule="auto"/>
            </w:pPr>
            <w:r>
              <w:rPr>
                <w:b w:val="0"/>
                <w:i w:val="0"/>
                <w:sz w:val="17"/>
              </w:rPr>
              <w:t>Label-encoded: Dropout = 0, Enrolled = 1, Graduate = 2</w:t>
            </w:r>
          </w:p>
        </w:tc>
        <w:tc>
          <w:tcPr>
            <w:tcW w:type="dxa" w:w="2665"/>
            <w:shd w:val="clear" w:color="auto" w:fill="F1F5FB"/>
          </w:tcPr>
          <w:p>
            <w:pPr>
              <w:spacing w:after="0" w:line="240" w:lineRule="auto"/>
            </w:pPr>
            <w:r>
              <w:rPr>
                <w:b w:val="0"/>
                <w:i w:val="0"/>
                <w:sz w:val="17"/>
              </w:rPr>
              <w:t>Required by the softmax output layer</w:t>
            </w:r>
          </w:p>
        </w:tc>
      </w:tr>
    </w:tbl>
    <w:p>
      <w:pPr>
        <w:spacing w:after="80"/>
      </w:pPr>
    </w:p>
    <w:p>
      <w:r>
        <w:rPr>
          <w:b w:val="0"/>
          <w:i w:val="0"/>
        </w:rPr>
        <w:t xml:space="preserve">After encoding, the 36 raw features become </w:t>
      </w:r>
      <w:r>
        <w:rPr>
          <w:b/>
          <w:i w:val="0"/>
        </w:rPr>
        <w:t>98 model input columns</w:t>
      </w:r>
      <w:r>
        <w:rPr>
          <w:b w:val="0"/>
          <w:i w:val="0"/>
        </w:rPr>
        <w:t>.</w:t>
      </w:r>
    </w:p>
    <w:p>
      <w:pPr>
        <w:pStyle w:val="Heading2"/>
      </w:pPr>
      <w:r>
        <w:t>3.5 Train / Validation / Test Split and Leakage Prevention</w:t>
      </w:r>
    </w:p>
    <w:p>
      <w:pPr>
        <w:keepNext/>
        <w:spacing w:after="60"/>
      </w:pPr>
      <w:r>
        <w:rPr>
          <w:b/>
          <w:i w:val="0"/>
          <w:color w:val="1F4E8C"/>
          <w:sz w:val="20"/>
        </w:rPr>
        <w:t>Table 7: Data split (stratified, random_state = 42)</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701"/>
        <w:gridCol w:w="1134"/>
        <w:gridCol w:w="1134"/>
        <w:gridCol w:w="5443"/>
      </w:tblGrid>
      <w:tr>
        <w:trPr>
          <w:tblHeader w:val="true"/>
        </w:trPr>
        <w:tc>
          <w:tcPr>
            <w:tcW w:type="dxa" w:w="1701"/>
            <w:shd w:val="clear" w:color="auto" w:fill="1F4E8C"/>
          </w:tcPr>
          <w:p>
            <w:pPr>
              <w:spacing w:after="0"/>
            </w:pPr>
            <w:r>
              <w:rPr>
                <w:b/>
                <w:color w:val="FFFFFF"/>
                <w:sz w:val="18"/>
              </w:rPr>
              <w:t>Subset</w:t>
            </w:r>
          </w:p>
        </w:tc>
        <w:tc>
          <w:tcPr>
            <w:tcW w:type="dxa" w:w="1134"/>
            <w:shd w:val="clear" w:color="auto" w:fill="1F4E8C"/>
          </w:tcPr>
          <w:p>
            <w:pPr>
              <w:spacing w:after="0"/>
            </w:pPr>
            <w:r>
              <w:rPr>
                <w:b/>
                <w:color w:val="FFFFFF"/>
                <w:sz w:val="18"/>
              </w:rPr>
              <w:t>Rows</w:t>
            </w:r>
          </w:p>
        </w:tc>
        <w:tc>
          <w:tcPr>
            <w:tcW w:type="dxa" w:w="1134"/>
            <w:shd w:val="clear" w:color="auto" w:fill="1F4E8C"/>
          </w:tcPr>
          <w:p>
            <w:pPr>
              <w:spacing w:after="0"/>
            </w:pPr>
            <w:r>
              <w:rPr>
                <w:b/>
                <w:color w:val="FFFFFF"/>
                <w:sz w:val="18"/>
              </w:rPr>
              <w:t>Share</w:t>
            </w:r>
          </w:p>
        </w:tc>
        <w:tc>
          <w:tcPr>
            <w:tcW w:type="dxa" w:w="5443"/>
            <w:shd w:val="clear" w:color="auto" w:fill="1F4E8C"/>
          </w:tcPr>
          <w:p>
            <w:pPr>
              <w:spacing w:after="0"/>
            </w:pPr>
            <w:r>
              <w:rPr>
                <w:b/>
                <w:color w:val="FFFFFF"/>
                <w:sz w:val="18"/>
              </w:rPr>
              <w:t>Purpose</w:t>
            </w:r>
          </w:p>
        </w:tc>
      </w:tr>
      <w:tr>
        <w:trPr>
          <w:cantSplit w:val="true"/>
        </w:trPr>
        <w:tc>
          <w:tcPr>
            <w:tcW w:type="dxa" w:w="1701"/>
          </w:tcPr>
          <w:p>
            <w:pPr>
              <w:spacing w:after="0" w:line="240" w:lineRule="auto"/>
            </w:pPr>
            <w:r>
              <w:rPr>
                <w:b w:val="0"/>
                <w:i w:val="0"/>
                <w:sz w:val="18"/>
              </w:rPr>
              <w:t>Training</w:t>
            </w:r>
          </w:p>
        </w:tc>
        <w:tc>
          <w:tcPr>
            <w:tcW w:type="dxa" w:w="1134"/>
          </w:tcPr>
          <w:p>
            <w:pPr>
              <w:spacing w:after="0" w:line="240" w:lineRule="auto"/>
            </w:pPr>
            <w:r>
              <w:rPr>
                <w:b w:val="0"/>
                <w:i w:val="0"/>
                <w:sz w:val="18"/>
              </w:rPr>
              <w:t>3,096</w:t>
            </w:r>
          </w:p>
        </w:tc>
        <w:tc>
          <w:tcPr>
            <w:tcW w:type="dxa" w:w="1134"/>
          </w:tcPr>
          <w:p>
            <w:pPr>
              <w:spacing w:after="0" w:line="240" w:lineRule="auto"/>
            </w:pPr>
            <w:r>
              <w:rPr>
                <w:b w:val="0"/>
                <w:i w:val="0"/>
                <w:sz w:val="18"/>
              </w:rPr>
              <w:t>70%</w:t>
            </w:r>
          </w:p>
        </w:tc>
        <w:tc>
          <w:tcPr>
            <w:tcW w:type="dxa" w:w="5443"/>
          </w:tcPr>
          <w:p>
            <w:pPr>
              <w:spacing w:after="0" w:line="240" w:lineRule="auto"/>
            </w:pPr>
            <w:r>
              <w:rPr>
                <w:b w:val="0"/>
                <w:i w:val="0"/>
                <w:sz w:val="18"/>
              </w:rPr>
              <w:t>Fit the scaler/encoder and learn the network weights</w:t>
            </w:r>
          </w:p>
        </w:tc>
      </w:tr>
      <w:tr>
        <w:trPr>
          <w:cantSplit w:val="true"/>
        </w:trPr>
        <w:tc>
          <w:tcPr>
            <w:tcW w:type="dxa" w:w="1701"/>
            <w:shd w:val="clear" w:color="auto" w:fill="F1F5FB"/>
          </w:tcPr>
          <w:p>
            <w:pPr>
              <w:spacing w:after="0" w:line="240" w:lineRule="auto"/>
            </w:pPr>
            <w:r>
              <w:rPr>
                <w:b w:val="0"/>
                <w:i w:val="0"/>
                <w:sz w:val="18"/>
              </w:rPr>
              <w:t>Validation</w:t>
            </w:r>
          </w:p>
        </w:tc>
        <w:tc>
          <w:tcPr>
            <w:tcW w:type="dxa" w:w="1134"/>
            <w:shd w:val="clear" w:color="auto" w:fill="F1F5FB"/>
          </w:tcPr>
          <w:p>
            <w:pPr>
              <w:spacing w:after="0" w:line="240" w:lineRule="auto"/>
            </w:pPr>
            <w:r>
              <w:rPr>
                <w:b w:val="0"/>
                <w:i w:val="0"/>
                <w:sz w:val="18"/>
              </w:rPr>
              <w:t>664</w:t>
            </w:r>
          </w:p>
        </w:tc>
        <w:tc>
          <w:tcPr>
            <w:tcW w:type="dxa" w:w="1134"/>
            <w:shd w:val="clear" w:color="auto" w:fill="F1F5FB"/>
          </w:tcPr>
          <w:p>
            <w:pPr>
              <w:spacing w:after="0" w:line="240" w:lineRule="auto"/>
            </w:pPr>
            <w:r>
              <w:rPr>
                <w:b w:val="0"/>
                <w:i w:val="0"/>
                <w:sz w:val="18"/>
              </w:rPr>
              <w:t>15%</w:t>
            </w:r>
          </w:p>
        </w:tc>
        <w:tc>
          <w:tcPr>
            <w:tcW w:type="dxa" w:w="5443"/>
            <w:shd w:val="clear" w:color="auto" w:fill="F1F5FB"/>
          </w:tcPr>
          <w:p>
            <w:pPr>
              <w:spacing w:after="0" w:line="240" w:lineRule="auto"/>
            </w:pPr>
            <w:r>
              <w:rPr>
                <w:b w:val="0"/>
                <w:i w:val="0"/>
                <w:sz w:val="18"/>
              </w:rPr>
              <w:t>Choose hyperparameters and stop training early</w:t>
            </w:r>
          </w:p>
        </w:tc>
      </w:tr>
      <w:tr>
        <w:trPr>
          <w:cantSplit w:val="true"/>
        </w:trPr>
        <w:tc>
          <w:tcPr>
            <w:tcW w:type="dxa" w:w="1701"/>
          </w:tcPr>
          <w:p>
            <w:pPr>
              <w:spacing w:after="0" w:line="240" w:lineRule="auto"/>
            </w:pPr>
            <w:r>
              <w:rPr>
                <w:b w:val="0"/>
                <w:i w:val="0"/>
                <w:sz w:val="18"/>
              </w:rPr>
              <w:t>Test</w:t>
            </w:r>
          </w:p>
        </w:tc>
        <w:tc>
          <w:tcPr>
            <w:tcW w:type="dxa" w:w="1134"/>
          </w:tcPr>
          <w:p>
            <w:pPr>
              <w:spacing w:after="0" w:line="240" w:lineRule="auto"/>
            </w:pPr>
            <w:r>
              <w:rPr>
                <w:b w:val="0"/>
                <w:i w:val="0"/>
                <w:sz w:val="18"/>
              </w:rPr>
              <w:t>664</w:t>
            </w:r>
          </w:p>
        </w:tc>
        <w:tc>
          <w:tcPr>
            <w:tcW w:type="dxa" w:w="1134"/>
          </w:tcPr>
          <w:p>
            <w:pPr>
              <w:spacing w:after="0" w:line="240" w:lineRule="auto"/>
            </w:pPr>
            <w:r>
              <w:rPr>
                <w:b w:val="0"/>
                <w:i w:val="0"/>
                <w:sz w:val="18"/>
              </w:rPr>
              <w:t>15%</w:t>
            </w:r>
          </w:p>
        </w:tc>
        <w:tc>
          <w:tcPr>
            <w:tcW w:type="dxa" w:w="5443"/>
          </w:tcPr>
          <w:p>
            <w:pPr>
              <w:spacing w:after="0" w:line="240" w:lineRule="auto"/>
            </w:pPr>
            <w:r>
              <w:rPr>
                <w:b w:val="0"/>
                <w:i w:val="0"/>
                <w:sz w:val="18"/>
              </w:rPr>
              <w:t>Final, one-time unbiased evaluation</w:t>
            </w:r>
          </w:p>
        </w:tc>
      </w:tr>
    </w:tbl>
    <w:p>
      <w:pPr>
        <w:spacing w:after="80"/>
      </w:pPr>
    </w:p>
    <w:p>
      <w:r>
        <w:rPr>
          <w:b/>
          <w:i w:val="0"/>
        </w:rPr>
        <w:t>Preventing data leakage.</w:t>
      </w:r>
      <w:r>
        <w:rPr>
          <w:b w:val="0"/>
          <w:i w:val="0"/>
        </w:rPr>
        <w:t xml:space="preserve"> (1) The split is done </w:t>
      </w:r>
      <w:r>
        <w:rPr>
          <w:b w:val="0"/>
          <w:i/>
        </w:rPr>
        <w:t>before</w:t>
      </w:r>
      <w:r>
        <w:rPr>
          <w:b w:val="0"/>
          <w:i w:val="0"/>
        </w:rPr>
        <w:t xml:space="preserve"> any statistic is learned. (2) The winsoriser, scaler and one-hot encoder are fitted on the training rows only and then applied unchanged to validation and test rows. (3) The test set is used only once, after all tuning decisions are final. (4) The split is stratified, so each subset keeps the same Dropout/Enrolled/Graduate proportions.</w:t>
      </w:r>
    </w:p>
    <w:p>
      <w:pPr>
        <w:pStyle w:val="Heading2"/>
      </w:pPr>
      <w:r>
        <w:t>3.6 Key Findings from EDA</w:t>
      </w:r>
    </w:p>
    <w:p>
      <w:pPr>
        <w:pStyle w:val="ListBullet"/>
        <w:spacing w:after="40"/>
      </w:pPr>
      <w:r>
        <w:rPr>
          <w:b w:val="0"/>
          <w:i w:val="0"/>
        </w:rPr>
        <w:t>The target is moderately imbalanced: Graduate 49.93%, Dropout 32.12%, Enrolled 17.95%. Always predicting 'Graduate' would already give about 50% accuracy, so accuracy alone is not enough; macro-F1 and class weights are used.</w:t>
      </w:r>
    </w:p>
    <w:p>
      <w:pPr>
        <w:pStyle w:val="ListBullet"/>
        <w:spacing w:after="40"/>
      </w:pPr>
      <w:r>
        <w:rPr>
          <w:b w:val="0"/>
          <w:i w:val="0"/>
        </w:rPr>
        <w:t xml:space="preserve">Dropout rate is 86.55% for students whose tuition fees are </w:t>
      </w:r>
      <w:r>
        <w:rPr>
          <w:b/>
          <w:i w:val="0"/>
        </w:rPr>
        <w:t>not</w:t>
      </w:r>
      <w:r>
        <w:rPr>
          <w:b w:val="0"/>
          <w:i w:val="0"/>
        </w:rPr>
        <w:t xml:space="preserve"> up to date versus 24.74% for those who are up to date.</w:t>
      </w:r>
    </w:p>
    <w:p>
      <w:pPr>
        <w:pStyle w:val="ListBullet"/>
        <w:spacing w:after="40"/>
      </w:pPr>
      <w:r>
        <w:rPr>
          <w:b w:val="0"/>
          <w:i w:val="0"/>
        </w:rPr>
        <w:t>Academic performance in the first two semesters (units approved and average grade) separates the three outcomes much more strongly than admission grade does.</w:t>
      </w:r>
    </w:p>
    <w:p>
      <w:pPr>
        <w:pStyle w:val="ListBullet"/>
        <w:spacing w:after="40"/>
      </w:pPr>
      <w:r>
        <w:rPr>
          <w:b w:val="0"/>
          <w:i w:val="0"/>
        </w:rPr>
        <w:t>Macro-economic indicators (unemployment, inflation, GDP) are almost uncorrelated with academic variables (Section 5.3).</w:t>
      </w:r>
    </w:p>
    <w:p>
      <w:pPr>
        <w:pStyle w:val="ListBullet"/>
        <w:spacing w:after="40"/>
      </w:pPr>
      <w:r>
        <w:rPr>
          <w:b w:val="0"/>
          <w:i w:val="0"/>
        </w:rPr>
        <w:t>Several semester-1 and semester-2 variables are almost duplicates of each other (Spearman ρ up to 0.96), so the data has strong multicollinearity.</w:t>
      </w:r>
    </w:p>
    <w:p>
      <w:pPr>
        <w:pStyle w:val="Heading1"/>
      </w:pPr>
      <w:r>
        <w:t>4. Data Visualization</w:t>
      </w:r>
    </w:p>
    <w:p>
      <w:pPr>
        <w:pStyle w:val="Heading2"/>
      </w:pPr>
      <w:r>
        <w:t>4.1 The Seven Stages of Visualization</w:t>
      </w:r>
    </w:p>
    <w:p>
      <w:r>
        <w:rPr>
          <w:b w:val="0"/>
          <w:i w:val="0"/>
        </w:rPr>
        <w:t xml:space="preserve">The assignment sheet asks that the visualisations follow "all 7 stages of visualization" but does not list them. This report therefore states the framework it uses: the seven-stage visualisation process of Ben Fry (2007), </w:t>
      </w:r>
      <w:r>
        <w:rPr>
          <w:b w:val="0"/>
          <w:i/>
        </w:rPr>
        <w:t>Visualizing Data</w:t>
      </w:r>
      <w:r>
        <w:rPr>
          <w:b w:val="0"/>
          <w:i w:val="0"/>
        </w:rPr>
        <w:t xml:space="preserve"> (O'Reilly): </w:t>
      </w:r>
      <w:r>
        <w:rPr>
          <w:b/>
          <w:i w:val="0"/>
        </w:rPr>
        <w:t>Acquire, Parse, Filter, Mine, Represent, Refine, Interact</w:t>
      </w:r>
      <w:r>
        <w:rPr>
          <w:b w:val="0"/>
          <w:i w:val="0"/>
        </w:rPr>
        <w:t>. Table 8 maps each stage to the work done in this project.</w:t>
      </w:r>
    </w:p>
    <w:p>
      <w:pPr>
        <w:keepNext/>
        <w:spacing w:after="60"/>
      </w:pPr>
      <w:r>
        <w:rPr>
          <w:b/>
          <w:i w:val="0"/>
          <w:color w:val="1F4E8C"/>
          <w:sz w:val="20"/>
        </w:rPr>
        <w:t>Table 8: Seven stages of visualization applied to the student dataset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247"/>
        <w:gridCol w:w="1814"/>
        <w:gridCol w:w="4649"/>
        <w:gridCol w:w="1701"/>
      </w:tblGrid>
      <w:tr>
        <w:trPr>
          <w:tblHeader w:val="true"/>
        </w:trPr>
        <w:tc>
          <w:tcPr>
            <w:tcW w:type="dxa" w:w="1247"/>
            <w:shd w:val="clear" w:color="auto" w:fill="1F4E8C"/>
          </w:tcPr>
          <w:p>
            <w:pPr>
              <w:spacing w:after="0"/>
            </w:pPr>
            <w:r>
              <w:rPr>
                <w:b/>
                <w:color w:val="FFFFFF"/>
                <w:sz w:val="17"/>
              </w:rPr>
              <w:t>Stage</w:t>
            </w:r>
          </w:p>
        </w:tc>
        <w:tc>
          <w:tcPr>
            <w:tcW w:type="dxa" w:w="1814"/>
            <w:shd w:val="clear" w:color="auto" w:fill="1F4E8C"/>
          </w:tcPr>
          <w:p>
            <w:pPr>
              <w:spacing w:after="0"/>
            </w:pPr>
            <w:r>
              <w:rPr>
                <w:b/>
                <w:color w:val="FFFFFF"/>
                <w:sz w:val="17"/>
              </w:rPr>
              <w:t>Meaning</w:t>
            </w:r>
          </w:p>
        </w:tc>
        <w:tc>
          <w:tcPr>
            <w:tcW w:type="dxa" w:w="4649"/>
            <w:shd w:val="clear" w:color="auto" w:fill="1F4E8C"/>
          </w:tcPr>
          <w:p>
            <w:pPr>
              <w:spacing w:after="0"/>
            </w:pPr>
            <w:r>
              <w:rPr>
                <w:b/>
                <w:color w:val="FFFFFF"/>
                <w:sz w:val="17"/>
              </w:rPr>
              <w:t>How it was applied here</w:t>
            </w:r>
          </w:p>
        </w:tc>
        <w:tc>
          <w:tcPr>
            <w:tcW w:type="dxa" w:w="1701"/>
            <w:shd w:val="clear" w:color="auto" w:fill="1F4E8C"/>
          </w:tcPr>
          <w:p>
            <w:pPr>
              <w:spacing w:after="0"/>
            </w:pPr>
            <w:r>
              <w:rPr>
                <w:b/>
                <w:color w:val="FFFFFF"/>
                <w:sz w:val="17"/>
              </w:rPr>
              <w:t>Evidence</w:t>
            </w:r>
          </w:p>
        </w:tc>
      </w:tr>
      <w:tr>
        <w:trPr>
          <w:cantSplit w:val="true"/>
        </w:trPr>
        <w:tc>
          <w:tcPr>
            <w:tcW w:type="dxa" w:w="1247"/>
          </w:tcPr>
          <w:p>
            <w:pPr>
              <w:spacing w:after="0" w:line="240" w:lineRule="auto"/>
            </w:pPr>
            <w:r>
              <w:rPr>
                <w:b/>
                <w:i w:val="0"/>
                <w:sz w:val="17"/>
              </w:rPr>
              <w:t>1. Acquire</w:t>
            </w:r>
          </w:p>
        </w:tc>
        <w:tc>
          <w:tcPr>
            <w:tcW w:type="dxa" w:w="1814"/>
          </w:tcPr>
          <w:p>
            <w:pPr>
              <w:spacing w:after="0" w:line="240" w:lineRule="auto"/>
            </w:pPr>
            <w:r>
              <w:rPr>
                <w:b w:val="0"/>
                <w:i w:val="0"/>
                <w:sz w:val="17"/>
              </w:rPr>
              <w:t>Obtain the data</w:t>
            </w:r>
          </w:p>
        </w:tc>
        <w:tc>
          <w:tcPr>
            <w:tcW w:type="dxa" w:w="4649"/>
          </w:tcPr>
          <w:p>
            <w:pPr>
              <w:spacing w:after="0" w:line="240" w:lineRule="auto"/>
            </w:pPr>
            <w:r>
              <w:rPr>
                <w:b w:val="0"/>
                <w:i w:val="0"/>
                <w:sz w:val="17"/>
              </w:rPr>
              <w:t>Selected the UCI dataset (id 697), checked licence, rows and columns, and loaded data/data.csv</w:t>
            </w:r>
          </w:p>
        </w:tc>
        <w:tc>
          <w:tcPr>
            <w:tcW w:type="dxa" w:w="1701"/>
          </w:tcPr>
          <w:p>
            <w:pPr>
              <w:spacing w:after="0" w:line="240" w:lineRule="auto"/>
            </w:pPr>
            <w:r>
              <w:rPr>
                <w:b w:val="0"/>
                <w:i w:val="0"/>
                <w:sz w:val="17"/>
              </w:rPr>
              <w:t>Sections 2.1, 2.3</w:t>
            </w:r>
          </w:p>
        </w:tc>
      </w:tr>
      <w:tr>
        <w:trPr>
          <w:cantSplit w:val="true"/>
        </w:trPr>
        <w:tc>
          <w:tcPr>
            <w:tcW w:type="dxa" w:w="1247"/>
            <w:shd w:val="clear" w:color="auto" w:fill="F1F5FB"/>
          </w:tcPr>
          <w:p>
            <w:pPr>
              <w:spacing w:after="0" w:line="240" w:lineRule="auto"/>
            </w:pPr>
            <w:r>
              <w:rPr>
                <w:b/>
                <w:i w:val="0"/>
                <w:sz w:val="17"/>
              </w:rPr>
              <w:t>2. Parse</w:t>
            </w:r>
          </w:p>
        </w:tc>
        <w:tc>
          <w:tcPr>
            <w:tcW w:type="dxa" w:w="1814"/>
            <w:shd w:val="clear" w:color="auto" w:fill="F1F5FB"/>
          </w:tcPr>
          <w:p>
            <w:pPr>
              <w:spacing w:after="0" w:line="240" w:lineRule="auto"/>
            </w:pPr>
            <w:r>
              <w:rPr>
                <w:b w:val="0"/>
                <w:i w:val="0"/>
                <w:sz w:val="17"/>
              </w:rPr>
              <w:t>Give the data structure and meaning</w:t>
            </w:r>
          </w:p>
        </w:tc>
        <w:tc>
          <w:tcPr>
            <w:tcW w:type="dxa" w:w="4649"/>
            <w:shd w:val="clear" w:color="auto" w:fill="F1F5FB"/>
          </w:tcPr>
          <w:p>
            <w:pPr>
              <w:spacing w:after="0" w:line="240" w:lineRule="auto"/>
            </w:pPr>
            <w:r>
              <w:rPr>
                <w:b w:val="0"/>
                <w:i w:val="0"/>
                <w:sz w:val="17"/>
              </w:rPr>
              <w:t>Fixed delimiter and header, assigned numeric / binary / nominal roles, encoded the target</w:t>
            </w:r>
          </w:p>
        </w:tc>
        <w:tc>
          <w:tcPr>
            <w:tcW w:type="dxa" w:w="1701"/>
            <w:shd w:val="clear" w:color="auto" w:fill="F1F5FB"/>
          </w:tcPr>
          <w:p>
            <w:pPr>
              <w:spacing w:after="0" w:line="240" w:lineRule="auto"/>
            </w:pPr>
            <w:r>
              <w:rPr>
                <w:b w:val="0"/>
                <w:i w:val="0"/>
                <w:sz w:val="17"/>
              </w:rPr>
              <w:t>Sections 2.4, 3.1, 3.4</w:t>
            </w:r>
          </w:p>
        </w:tc>
      </w:tr>
      <w:tr>
        <w:trPr>
          <w:cantSplit w:val="true"/>
        </w:trPr>
        <w:tc>
          <w:tcPr>
            <w:tcW w:type="dxa" w:w="1247"/>
          </w:tcPr>
          <w:p>
            <w:pPr>
              <w:spacing w:after="0" w:line="240" w:lineRule="auto"/>
            </w:pPr>
            <w:r>
              <w:rPr>
                <w:b/>
                <w:i w:val="0"/>
                <w:sz w:val="17"/>
              </w:rPr>
              <w:t>3. Filter</w:t>
            </w:r>
          </w:p>
        </w:tc>
        <w:tc>
          <w:tcPr>
            <w:tcW w:type="dxa" w:w="1814"/>
          </w:tcPr>
          <w:p>
            <w:pPr>
              <w:spacing w:after="0" w:line="240" w:lineRule="auto"/>
            </w:pPr>
            <w:r>
              <w:rPr>
                <w:b w:val="0"/>
                <w:i w:val="0"/>
                <w:sz w:val="17"/>
              </w:rPr>
              <w:t>Remove what is not needed</w:t>
            </w:r>
          </w:p>
        </w:tc>
        <w:tc>
          <w:tcPr>
            <w:tcW w:type="dxa" w:w="4649"/>
          </w:tcPr>
          <w:p>
            <w:pPr>
              <w:spacing w:after="0" w:line="240" w:lineRule="auto"/>
            </w:pPr>
            <w:r>
              <w:rPr>
                <w:b w:val="0"/>
                <w:i w:val="0"/>
                <w:sz w:val="17"/>
              </w:rPr>
              <w:t>Duplicate and missing-value checks; selected key variables for each chart; courses with ≥ 100 students in Fig. 12</w:t>
            </w:r>
          </w:p>
        </w:tc>
        <w:tc>
          <w:tcPr>
            <w:tcW w:type="dxa" w:w="1701"/>
          </w:tcPr>
          <w:p>
            <w:pPr>
              <w:spacing w:after="0" w:line="240" w:lineRule="auto"/>
            </w:pPr>
            <w:r>
              <w:rPr>
                <w:b w:val="0"/>
                <w:i w:val="0"/>
                <w:sz w:val="17"/>
              </w:rPr>
              <w:t>Sections 3.2, 3.3</w:t>
            </w:r>
          </w:p>
        </w:tc>
      </w:tr>
      <w:tr>
        <w:trPr>
          <w:cantSplit w:val="true"/>
        </w:trPr>
        <w:tc>
          <w:tcPr>
            <w:tcW w:type="dxa" w:w="1247"/>
            <w:shd w:val="clear" w:color="auto" w:fill="F1F5FB"/>
          </w:tcPr>
          <w:p>
            <w:pPr>
              <w:spacing w:after="0" w:line="240" w:lineRule="auto"/>
            </w:pPr>
            <w:r>
              <w:rPr>
                <w:b/>
                <w:i w:val="0"/>
                <w:sz w:val="17"/>
              </w:rPr>
              <w:t>4. Mine</w:t>
            </w:r>
          </w:p>
        </w:tc>
        <w:tc>
          <w:tcPr>
            <w:tcW w:type="dxa" w:w="1814"/>
            <w:shd w:val="clear" w:color="auto" w:fill="F1F5FB"/>
          </w:tcPr>
          <w:p>
            <w:pPr>
              <w:spacing w:after="0" w:line="240" w:lineRule="auto"/>
            </w:pPr>
            <w:r>
              <w:rPr>
                <w:b w:val="0"/>
                <w:i w:val="0"/>
                <w:sz w:val="17"/>
              </w:rPr>
              <w:t>Find patterns with statistics</w:t>
            </w:r>
          </w:p>
        </w:tc>
        <w:tc>
          <w:tcPr>
            <w:tcW w:type="dxa" w:w="4649"/>
            <w:shd w:val="clear" w:color="auto" w:fill="F1F5FB"/>
          </w:tcPr>
          <w:p>
            <w:pPr>
              <w:spacing w:after="0" w:line="240" w:lineRule="auto"/>
            </w:pPr>
            <w:r>
              <w:rPr>
                <w:b w:val="0"/>
                <w:i w:val="0"/>
                <w:sz w:val="17"/>
              </w:rPr>
              <w:t>Descriptive statistics, Kruskal–Wallis and chi-square tests, Spearman correlation, VIF, PCA, distribution fitting</w:t>
            </w:r>
          </w:p>
        </w:tc>
        <w:tc>
          <w:tcPr>
            <w:tcW w:type="dxa" w:w="1701"/>
            <w:shd w:val="clear" w:color="auto" w:fill="F1F5FB"/>
          </w:tcPr>
          <w:p>
            <w:pPr>
              <w:spacing w:after="0" w:line="240" w:lineRule="auto"/>
            </w:pPr>
            <w:r>
              <w:rPr>
                <w:b w:val="0"/>
                <w:i w:val="0"/>
                <w:sz w:val="17"/>
              </w:rPr>
              <w:t>Chapter 5</w:t>
            </w:r>
          </w:p>
        </w:tc>
      </w:tr>
      <w:tr>
        <w:trPr>
          <w:cantSplit w:val="true"/>
        </w:trPr>
        <w:tc>
          <w:tcPr>
            <w:tcW w:type="dxa" w:w="1247"/>
          </w:tcPr>
          <w:p>
            <w:pPr>
              <w:spacing w:after="0" w:line="240" w:lineRule="auto"/>
            </w:pPr>
            <w:r>
              <w:rPr>
                <w:b/>
                <w:i w:val="0"/>
                <w:sz w:val="17"/>
              </w:rPr>
              <w:t>5. Represent</w:t>
            </w:r>
          </w:p>
        </w:tc>
        <w:tc>
          <w:tcPr>
            <w:tcW w:type="dxa" w:w="1814"/>
          </w:tcPr>
          <w:p>
            <w:pPr>
              <w:spacing w:after="0" w:line="240" w:lineRule="auto"/>
            </w:pPr>
            <w:r>
              <w:rPr>
                <w:b w:val="0"/>
                <w:i w:val="0"/>
                <w:sz w:val="17"/>
              </w:rPr>
              <w:t>Choose a basic visual form</w:t>
            </w:r>
          </w:p>
        </w:tc>
        <w:tc>
          <w:tcPr>
            <w:tcW w:type="dxa" w:w="4649"/>
          </w:tcPr>
          <w:p>
            <w:pPr>
              <w:spacing w:after="0" w:line="240" w:lineRule="auto"/>
            </w:pPr>
            <w:r>
              <w:rPr>
                <w:b w:val="0"/>
                <w:i w:val="0"/>
                <w:sz w:val="17"/>
              </w:rPr>
              <w:t>Bar, histogram, boxplot, scatter, heat-map, pairplot, Q–Q plot, PCA projection – matched to the data type</w:t>
            </w:r>
          </w:p>
        </w:tc>
        <w:tc>
          <w:tcPr>
            <w:tcW w:type="dxa" w:w="1701"/>
          </w:tcPr>
          <w:p>
            <w:pPr>
              <w:spacing w:after="0" w:line="240" w:lineRule="auto"/>
            </w:pPr>
            <w:r>
              <w:rPr>
                <w:b w:val="0"/>
                <w:i w:val="0"/>
                <w:sz w:val="17"/>
              </w:rPr>
              <w:t>Figures 1–12</w:t>
            </w:r>
          </w:p>
        </w:tc>
      </w:tr>
      <w:tr>
        <w:trPr>
          <w:cantSplit w:val="true"/>
        </w:trPr>
        <w:tc>
          <w:tcPr>
            <w:tcW w:type="dxa" w:w="1247"/>
            <w:shd w:val="clear" w:color="auto" w:fill="F1F5FB"/>
          </w:tcPr>
          <w:p>
            <w:pPr>
              <w:spacing w:after="0" w:line="240" w:lineRule="auto"/>
            </w:pPr>
            <w:r>
              <w:rPr>
                <w:b/>
                <w:i w:val="0"/>
                <w:sz w:val="17"/>
              </w:rPr>
              <w:t>6. Refine</w:t>
            </w:r>
          </w:p>
        </w:tc>
        <w:tc>
          <w:tcPr>
            <w:tcW w:type="dxa" w:w="1814"/>
            <w:shd w:val="clear" w:color="auto" w:fill="F1F5FB"/>
          </w:tcPr>
          <w:p>
            <w:pPr>
              <w:spacing w:after="0" w:line="240" w:lineRule="auto"/>
            </w:pPr>
            <w:r>
              <w:rPr>
                <w:b w:val="0"/>
                <w:i w:val="0"/>
                <w:sz w:val="17"/>
              </w:rPr>
              <w:t>Improve clarity and design</w:t>
            </w:r>
          </w:p>
        </w:tc>
        <w:tc>
          <w:tcPr>
            <w:tcW w:type="dxa" w:w="4649"/>
            <w:shd w:val="clear" w:color="auto" w:fill="F1F5FB"/>
          </w:tcPr>
          <w:p>
            <w:pPr>
              <w:spacing w:after="0" w:line="240" w:lineRule="auto"/>
            </w:pPr>
            <w:r>
              <w:rPr>
                <w:b w:val="0"/>
                <w:i w:val="0"/>
                <w:sz w:val="17"/>
              </w:rPr>
              <w:t>Colour-blind-safe palette checked with a validator, same colour per class in every chart, direct value labels, mean/median lines, transparency and jitter against over-plotting, sorted bars</w:t>
            </w:r>
          </w:p>
        </w:tc>
        <w:tc>
          <w:tcPr>
            <w:tcW w:type="dxa" w:w="1701"/>
            <w:shd w:val="clear" w:color="auto" w:fill="F1F5FB"/>
          </w:tcPr>
          <w:p>
            <w:pPr>
              <w:spacing w:after="0" w:line="240" w:lineRule="auto"/>
            </w:pPr>
            <w:r>
              <w:rPr>
                <w:b w:val="0"/>
                <w:i w:val="0"/>
                <w:sz w:val="17"/>
              </w:rPr>
              <w:t>All figures</w:t>
            </w:r>
          </w:p>
        </w:tc>
      </w:tr>
      <w:tr>
        <w:trPr>
          <w:cantSplit w:val="true"/>
        </w:trPr>
        <w:tc>
          <w:tcPr>
            <w:tcW w:type="dxa" w:w="1247"/>
          </w:tcPr>
          <w:p>
            <w:pPr>
              <w:spacing w:after="0" w:line="240" w:lineRule="auto"/>
            </w:pPr>
            <w:r>
              <w:rPr>
                <w:b/>
                <w:i w:val="0"/>
                <w:sz w:val="17"/>
              </w:rPr>
              <w:t>7. Interact</w:t>
            </w:r>
          </w:p>
        </w:tc>
        <w:tc>
          <w:tcPr>
            <w:tcW w:type="dxa" w:w="1814"/>
          </w:tcPr>
          <w:p>
            <w:pPr>
              <w:spacing w:after="0" w:line="240" w:lineRule="auto"/>
            </w:pPr>
            <w:r>
              <w:rPr>
                <w:b w:val="0"/>
                <w:i w:val="0"/>
                <w:sz w:val="17"/>
              </w:rPr>
              <w:t>Let the viewer explore</w:t>
            </w:r>
          </w:p>
        </w:tc>
        <w:tc>
          <w:tcPr>
            <w:tcW w:type="dxa" w:w="4649"/>
          </w:tcPr>
          <w:p>
            <w:pPr>
              <w:spacing w:after="0" w:line="240" w:lineRule="auto"/>
            </w:pPr>
            <w:r>
              <w:rPr>
                <w:b w:val="0"/>
                <w:i w:val="0"/>
                <w:sz w:val="17"/>
              </w:rPr>
              <w:t>Two Plotly pages with hover, zoom and legend filtering: outputs/eda/interactive_</w:t>
            </w:r>
            <w:r>
              <w:rPr>
                <w:b w:val="0"/>
                <w:i/>
                <w:sz w:val="17"/>
              </w:rPr>
              <w:t>.html</w:t>
            </w:r>
          </w:p>
        </w:tc>
        <w:tc>
          <w:tcPr>
            <w:tcW w:type="dxa" w:w="1701"/>
          </w:tcPr>
          <w:p>
            <w:pPr>
              <w:spacing w:after="0" w:line="240" w:lineRule="auto"/>
            </w:pPr>
            <w:r>
              <w:rPr>
                <w:b w:val="0"/>
                <w:i w:val="0"/>
                <w:sz w:val="17"/>
              </w:rPr>
              <w:t>Section 4.3</w:t>
            </w:r>
          </w:p>
        </w:tc>
      </w:tr>
    </w:tbl>
    <w:p>
      <w:pPr>
        <w:spacing w:after="80"/>
      </w:pPr>
    </w:p>
    <w:p>
      <w:pPr>
        <w:pStyle w:val="Heading2"/>
      </w:pPr>
      <w:r>
        <w:t>4.2 Visualization Design Choices (Refine stage)</w:t>
      </w:r>
    </w:p>
    <w:p>
      <w:r>
        <w:rPr>
          <w:b w:val="0"/>
          <w:i w:val="0"/>
        </w:rPr>
        <w:t xml:space="preserve">A single colour is reserved for each outcome in every figure: </w:t>
      </w:r>
      <w:r>
        <w:rPr>
          <w:b/>
          <w:i w:val="0"/>
        </w:rPr>
        <w:t>blue = Graduate, orange = Dropout, green = Enrolled</w:t>
      </w:r>
      <w:r>
        <w:rPr>
          <w:b w:val="0"/>
          <w:i w:val="0"/>
        </w:rPr>
        <w:t>. These three hues come from a palette whose adjacent colours were checked for colour-vision-deficiency separation. Grid-lines are light, axes are labelled with units, titles are numbered, and no chart uses a dual axis or a rainbow scale.</w:t>
      </w:r>
    </w:p>
    <w:p>
      <w:pPr>
        <w:pStyle w:val="Heading2"/>
      </w:pPr>
      <w:r>
        <w:t>4.3 Interactive Visualizations</w:t>
      </w:r>
    </w:p>
    <w:p>
      <w:r>
        <w:rPr>
          <w:b w:val="0"/>
          <w:i w:val="0"/>
        </w:rPr>
        <w:t xml:space="preserve">Two interactive HTML pages are saved in outputs/eda/: </w:t>
      </w:r>
      <w:r>
        <w:rPr>
          <w:b/>
          <w:i w:val="0"/>
        </w:rPr>
        <w:t>interactive_grades_scatter.html</w:t>
      </w:r>
      <w:r>
        <w:rPr>
          <w:b w:val="0"/>
          <w:i w:val="0"/>
        </w:rPr>
        <w:t xml:space="preserve"> (semester-1 vs semester-2 grade; hover shows age, admission grade, course and fee status; clicking a legend entry hides or shows a class) and </w:t>
      </w:r>
      <w:r>
        <w:rPr>
          <w:b/>
          <w:i w:val="0"/>
        </w:rPr>
        <w:t>interactive_course_outcomes.html</w:t>
      </w:r>
      <w:r>
        <w:rPr>
          <w:b w:val="0"/>
          <w:i w:val="0"/>
        </w:rPr>
        <w:t xml:space="preserve"> (stacked counts of outcomes for each course code). They can be opened in any web browser and complete stage 7.</w:t>
      </w:r>
    </w:p>
    <w:p>
      <w:pPr>
        <w:pStyle w:val="Heading2"/>
      </w:pPr>
      <w:r>
        <w:t>4.4 Visualization Gallery with Explanations</w:t>
      </w:r>
    </w:p>
    <w:p>
      <w:r>
        <w:rPr>
          <w:b w:val="0"/>
          <w:i w:val="0"/>
        </w:rPr>
        <w:t>Each figure below is followed by a table that states its purpose, the variables used, the chart type, why it was selected and the insight obtained, as the assignment requires. Figures 1–12 are EDA figures; model figures are in Chapter 7.</w:t>
      </w:r>
    </w:p>
    <w:p>
      <w:pPr>
        <w:keepNext/>
        <w:spacing w:after="40"/>
        <w:jc w:val="center"/>
      </w:pPr>
      <w:r>
        <w:drawing>
          <wp:inline xmlns:a="http://schemas.openxmlformats.org/drawingml/2006/main" xmlns:pic="http://schemas.openxmlformats.org/drawingml/2006/picture">
            <wp:extent cx="3780000" cy="2730000"/>
            <wp:docPr id="2" name="Picture 2"/>
            <wp:cNvGraphicFramePr>
              <a:graphicFrameLocks noChangeAspect="1"/>
            </wp:cNvGraphicFramePr>
            <a:graphic>
              <a:graphicData uri="http://schemas.openxmlformats.org/drawingml/2006/picture">
                <pic:pic>
                  <pic:nvPicPr>
                    <pic:cNvPr id="0" name="fig01_target_distribution.png"/>
                    <pic:cNvPicPr/>
                  </pic:nvPicPr>
                  <pic:blipFill>
                    <a:blip r:embed="rId11"/>
                    <a:stretch>
                      <a:fillRect/>
                    </a:stretch>
                  </pic:blipFill>
                  <pic:spPr>
                    <a:xfrm>
                      <a:off x="0" y="0"/>
                      <a:ext cx="3780000" cy="2730000"/>
                    </a:xfrm>
                    <a:prstGeom prst="rect"/>
                  </pic:spPr>
                </pic:pic>
              </a:graphicData>
            </a:graphic>
          </wp:inline>
        </w:drawing>
      </w:r>
    </w:p>
    <w:p>
      <w:pPr>
        <w:keepNext/>
        <w:spacing w:after="120"/>
        <w:jc w:val="center"/>
      </w:pPr>
      <w:r>
        <w:rPr>
          <w:b w:val="0"/>
          <w:i/>
          <w:color w:val="52514E"/>
          <w:sz w:val="18"/>
        </w:rPr>
        <w:t>Figure 1: Student outcome distribution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many students fall into each outcome class.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Target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Bar chart with count and percentage labels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Class balance decides which metrics and training tricks are needed; a bar chart is the clearest form for a few categories.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Graduate 2,209 (49.93%), Dropout 1,421 (32.12%), Enrolled 794 (17.95%). Enrolled is the smallest class, so it is expected to be hardest to predict; class weights and macro-F1 are used.</w:t>
            </w:r>
          </w:p>
        </w:tc>
      </w:tr>
    </w:tbl>
    <w:p>
      <w:pPr>
        <w:spacing w:after="80"/>
      </w:pPr>
    </w:p>
    <w:p>
      <w:pPr>
        <w:keepNext/>
        <w:spacing w:after="40"/>
        <w:jc w:val="center"/>
      </w:pPr>
      <w:r>
        <w:drawing>
          <wp:inline xmlns:a="http://schemas.openxmlformats.org/drawingml/2006/main" xmlns:pic="http://schemas.openxmlformats.org/drawingml/2006/picture">
            <wp:extent cx="5903999" cy="3276990"/>
            <wp:docPr id="3" name="Picture 3"/>
            <wp:cNvGraphicFramePr>
              <a:graphicFrameLocks noChangeAspect="1"/>
            </wp:cNvGraphicFramePr>
            <a:graphic>
              <a:graphicData uri="http://schemas.openxmlformats.org/drawingml/2006/picture">
                <pic:pic>
                  <pic:nvPicPr>
                    <pic:cNvPr id="0" name="fig02_histograms.png"/>
                    <pic:cNvPicPr/>
                  </pic:nvPicPr>
                  <pic:blipFill>
                    <a:blip r:embed="rId12"/>
                    <a:stretch>
                      <a:fillRect/>
                    </a:stretch>
                  </pic:blipFill>
                  <pic:spPr>
                    <a:xfrm>
                      <a:off x="0" y="0"/>
                      <a:ext cx="5903999" cy="3276990"/>
                    </a:xfrm>
                    <a:prstGeom prst="rect"/>
                  </pic:spPr>
                </pic:pic>
              </a:graphicData>
            </a:graphic>
          </wp:inline>
        </w:drawing>
      </w:r>
    </w:p>
    <w:p>
      <w:pPr>
        <w:keepNext/>
        <w:spacing w:after="120"/>
        <w:jc w:val="center"/>
      </w:pPr>
      <w:r>
        <w:rPr>
          <w:b w:val="0"/>
          <w:i/>
          <w:color w:val="52514E"/>
          <w:sz w:val="18"/>
        </w:rPr>
        <w:t>Figure 2: Histograms of key numeric variables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the shape, centre and spread of six important numeric variables.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Admission grade, Previous qualification (grade), Age at enrollment, CU 1st/2nd sem (grade), CU 2nd sem (approved)</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Histograms (30 bins) with mean (solid line) and median (dashed line)</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Histograms are the standard univariate view of a continuous variable; the mean–median gap shows skewness at a glance.</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Admission grade is roughly bell-shaped (mean 127.0, median 126.1). Age is strongly right-skewed (skew 2.06; median 20, mean 23.3) – most students enrol at 18–20 but a tail of mature students reaches 70. The semester grades are left-skewed with a spike at 0 (median 12.3 vs mean 10.6), caused by students who passed no unit.</w:t>
            </w:r>
          </w:p>
        </w:tc>
      </w:tr>
    </w:tbl>
    <w:p>
      <w:pPr>
        <w:spacing w:after="80"/>
      </w:pPr>
    </w:p>
    <w:p>
      <w:pPr>
        <w:keepNext/>
        <w:spacing w:after="40"/>
        <w:jc w:val="center"/>
      </w:pPr>
      <w:r>
        <w:drawing>
          <wp:inline xmlns:a="http://schemas.openxmlformats.org/drawingml/2006/main" xmlns:pic="http://schemas.openxmlformats.org/drawingml/2006/picture">
            <wp:extent cx="5976000" cy="1823186"/>
            <wp:docPr id="4" name="Picture 4"/>
            <wp:cNvGraphicFramePr>
              <a:graphicFrameLocks noChangeAspect="1"/>
            </wp:cNvGraphicFramePr>
            <a:graphic>
              <a:graphicData uri="http://schemas.openxmlformats.org/drawingml/2006/picture">
                <pic:pic>
                  <pic:nvPicPr>
                    <pic:cNvPr id="0" name="fig03_boxplots_by_target.png"/>
                    <pic:cNvPicPr/>
                  </pic:nvPicPr>
                  <pic:blipFill>
                    <a:blip r:embed="rId13"/>
                    <a:stretch>
                      <a:fillRect/>
                    </a:stretch>
                  </pic:blipFill>
                  <pic:spPr>
                    <a:xfrm>
                      <a:off x="0" y="0"/>
                      <a:ext cx="5976000" cy="1823186"/>
                    </a:xfrm>
                    <a:prstGeom prst="rect"/>
                  </pic:spPr>
                </pic:pic>
              </a:graphicData>
            </a:graphic>
          </wp:inline>
        </w:drawing>
      </w:r>
    </w:p>
    <w:p>
      <w:pPr>
        <w:keepNext/>
        <w:spacing w:after="120"/>
        <w:jc w:val="center"/>
      </w:pPr>
      <w:r>
        <w:rPr>
          <w:b w:val="0"/>
          <w:i/>
          <w:color w:val="52514E"/>
          <w:sz w:val="18"/>
        </w:rPr>
        <w:t>Figure 3: Boxplots of key variables by outcome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the distribution of important variables across the three outcome classes and reveal outliers.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Target vs Admission grade, Age at enrollment, CU 1st/2nd sem (grade), CU 2nd sem (approved)</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Grouped boxplots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Boxplots compare medians, spread and outliers between groups compactly; they are the natural bivariate view for numeric-vs-category.</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Median 2nd-semester units approved rise from 0 (Dropout) to 4 (Enrolled) to 6 (Graduate). Dropouts are older (median age 23 vs 19). Admission-grade medians differ only a little (123.6, 124.1, 127.4), so entry marks say less about the outcome than later performance does.</w:t>
            </w:r>
          </w:p>
        </w:tc>
      </w:tr>
    </w:tbl>
    <w:p>
      <w:pPr>
        <w:spacing w:after="80"/>
      </w:pPr>
    </w:p>
    <w:p>
      <w:pPr>
        <w:keepNext/>
        <w:spacing w:after="40"/>
        <w:jc w:val="center"/>
      </w:pPr>
      <w:r>
        <w:drawing>
          <wp:inline xmlns:a="http://schemas.openxmlformats.org/drawingml/2006/main" xmlns:pic="http://schemas.openxmlformats.org/drawingml/2006/picture">
            <wp:extent cx="4500000" cy="2452512"/>
            <wp:docPr id="5" name="Picture 5"/>
            <wp:cNvGraphicFramePr>
              <a:graphicFrameLocks noChangeAspect="1"/>
            </wp:cNvGraphicFramePr>
            <a:graphic>
              <a:graphicData uri="http://schemas.openxmlformats.org/drawingml/2006/picture">
                <pic:pic>
                  <pic:nvPicPr>
                    <pic:cNvPr id="0" name="fig04_outlier_share.png"/>
                    <pic:cNvPicPr/>
                  </pic:nvPicPr>
                  <pic:blipFill>
                    <a:blip r:embed="rId14"/>
                    <a:stretch>
                      <a:fillRect/>
                    </a:stretch>
                  </pic:blipFill>
                  <pic:spPr>
                    <a:xfrm>
                      <a:off x="0" y="0"/>
                      <a:ext cx="4500000" cy="2452512"/>
                    </a:xfrm>
                    <a:prstGeom prst="rect"/>
                  </pic:spPr>
                </pic:pic>
              </a:graphicData>
            </a:graphic>
          </wp:inline>
        </w:drawing>
      </w:r>
    </w:p>
    <w:p>
      <w:pPr>
        <w:keepNext/>
        <w:spacing w:after="120"/>
        <w:jc w:val="center"/>
      </w:pPr>
      <w:r>
        <w:rPr>
          <w:b w:val="0"/>
          <w:i/>
          <w:color w:val="52514E"/>
          <w:sz w:val="18"/>
        </w:rPr>
        <w:t>Figure 4: Share of IQR outliers per numeric feature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Quantify how many rows are flagged as outliers in each numeric feature.</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14 numeric features with more than 10 distinct values</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Sorted horizontal bar chart (percentage labels)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ranked bar chart makes it easy to see which features need a treatment decision.</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The semester-grade fields flag the most rows (19.8% and 16.4%) mainly because of the zero grades described in Section 3.2, not because of data errors. Age flags 10.0% (mature students). Since these are genuine values, they were winsorised in the pipeline rather than deleted.</w:t>
            </w:r>
          </w:p>
        </w:tc>
      </w:tr>
    </w:tbl>
    <w:p>
      <w:pPr>
        <w:spacing w:after="80"/>
      </w:pPr>
    </w:p>
    <w:p>
      <w:pPr>
        <w:keepNext/>
        <w:spacing w:after="40"/>
        <w:jc w:val="center"/>
      </w:pPr>
      <w:r>
        <w:drawing>
          <wp:inline xmlns:a="http://schemas.openxmlformats.org/drawingml/2006/main" xmlns:pic="http://schemas.openxmlformats.org/drawingml/2006/picture">
            <wp:extent cx="5903999" cy="2424218"/>
            <wp:docPr id="6" name="Picture 6"/>
            <wp:cNvGraphicFramePr>
              <a:graphicFrameLocks noChangeAspect="1"/>
            </wp:cNvGraphicFramePr>
            <a:graphic>
              <a:graphicData uri="http://schemas.openxmlformats.org/drawingml/2006/picture">
                <pic:pic>
                  <pic:nvPicPr>
                    <pic:cNvPr id="0" name="fig05_normal_fit_qq.png"/>
                    <pic:cNvPicPr/>
                  </pic:nvPicPr>
                  <pic:blipFill>
                    <a:blip r:embed="rId15"/>
                    <a:stretch>
                      <a:fillRect/>
                    </a:stretch>
                  </pic:blipFill>
                  <pic:spPr>
                    <a:xfrm>
                      <a:off x="0" y="0"/>
                      <a:ext cx="5903999" cy="2424218"/>
                    </a:xfrm>
                    <a:prstGeom prst="rect"/>
                  </pic:spPr>
                </pic:pic>
              </a:graphicData>
            </a:graphic>
          </wp:inline>
        </w:drawing>
      </w:r>
    </w:p>
    <w:p>
      <w:pPr>
        <w:keepNext/>
        <w:spacing w:after="120"/>
        <w:jc w:val="center"/>
      </w:pPr>
      <w:r>
        <w:rPr>
          <w:b w:val="0"/>
          <w:i/>
          <w:color w:val="52514E"/>
          <w:sz w:val="18"/>
        </w:rPr>
        <w:t>Figure 5: Continuous distribution: Admission grade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Check whether admission grade follows a normal distribution.</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Admission grade</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Histogram with fitted normal curve, and normal Q–Q plot</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The histogram shows the fit visually; the Q–Q plot is more sensitive to tail behaviour.</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Fitted normal: mean 127.0, SD 14.5. Skewness 0.53, excess kurtosis 0.66. D'Agostino's test rejects exact normality (p &lt; 0.001; with 4,424 rows even small departures are detected), and the Q–Q plot shows why: the lower tail is cut off at the minimum grade of 95 and the upper tail is heavier than normal. The distribution is bell-shaped but right-skewed.</w:t>
            </w:r>
          </w:p>
        </w:tc>
      </w:tr>
    </w:tbl>
    <w:p>
      <w:pPr>
        <w:spacing w:after="80"/>
      </w:pPr>
    </w:p>
    <w:p>
      <w:pPr>
        <w:keepNext/>
        <w:spacing w:after="40"/>
        <w:jc w:val="center"/>
      </w:pPr>
      <w:r>
        <w:drawing>
          <wp:inline xmlns:a="http://schemas.openxmlformats.org/drawingml/2006/main" xmlns:pic="http://schemas.openxmlformats.org/drawingml/2006/picture">
            <wp:extent cx="5903999" cy="2307669"/>
            <wp:docPr id="7" name="Picture 7"/>
            <wp:cNvGraphicFramePr>
              <a:graphicFrameLocks noChangeAspect="1"/>
            </wp:cNvGraphicFramePr>
            <a:graphic>
              <a:graphicData uri="http://schemas.openxmlformats.org/drawingml/2006/picture">
                <pic:pic>
                  <pic:nvPicPr>
                    <pic:cNvPr id="0" name="fig06_discrete_distributions.png"/>
                    <pic:cNvPicPr/>
                  </pic:nvPicPr>
                  <pic:blipFill>
                    <a:blip r:embed="rId16"/>
                    <a:stretch>
                      <a:fillRect/>
                    </a:stretch>
                  </pic:blipFill>
                  <pic:spPr>
                    <a:xfrm>
                      <a:off x="0" y="0"/>
                      <a:ext cx="5903999" cy="2307669"/>
                    </a:xfrm>
                    <a:prstGeom prst="rect"/>
                  </pic:spPr>
                </pic:pic>
              </a:graphicData>
            </a:graphic>
          </wp:inline>
        </w:drawing>
      </w:r>
    </w:p>
    <w:p>
      <w:pPr>
        <w:keepNext/>
        <w:spacing w:after="120"/>
        <w:jc w:val="center"/>
      </w:pPr>
      <w:r>
        <w:rPr>
          <w:b w:val="0"/>
          <w:i/>
          <w:color w:val="52514E"/>
          <w:sz w:val="18"/>
        </w:rPr>
        <w:t>Figure 6: Discrete distributions: Poisson and Binomial</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Test whether a count variable fits a Poisson model and illustrate a Binomial model for the number of dropouts.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 CU 1st sem (approved); (b) Target = Dropout (yes/no)</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Side-by-side bar charts of observed vs theoretical probabilities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Observed-vs-theoretical bars show directly where a model fits or fails.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(a) A Poisson with the same mean (λ = 4.71) fits badly: the variance-to-mean ratio is 2.03 (Poisson would be 1) and 16.2% of students have 0 units approved versus 0.9% expected – the data are over-dispersed and zero-inflated. (b) Dropout is a Bernoulli variable with p = 0.321 (95% Wilson interval 0.308–0.335). The number of dropouts among 10 random students follows Binomial(10, 0.321); a simulation of 5,000 random samples matches it closely. For example, P(at least 5 dropouts among 10) = 0.189.</w:t>
            </w:r>
          </w:p>
        </w:tc>
      </w:tr>
    </w:tbl>
    <w:p>
      <w:pPr>
        <w:spacing w:after="80"/>
      </w:pPr>
    </w:p>
    <w:p>
      <w:pPr>
        <w:keepNext/>
        <w:spacing w:after="40"/>
        <w:jc w:val="center"/>
      </w:pPr>
      <w:r>
        <w:drawing>
          <wp:inline xmlns:a="http://schemas.openxmlformats.org/drawingml/2006/main" xmlns:pic="http://schemas.openxmlformats.org/drawingml/2006/picture">
            <wp:extent cx="5220000" cy="4705800"/>
            <wp:docPr id="8" name="Picture 8"/>
            <wp:cNvGraphicFramePr>
              <a:graphicFrameLocks noChangeAspect="1"/>
            </wp:cNvGraphicFramePr>
            <a:graphic>
              <a:graphicData uri="http://schemas.openxmlformats.org/drawingml/2006/picture">
                <pic:pic>
                  <pic:nvPicPr>
                    <pic:cNvPr id="0" name="fig07_correlation_heatmap.png"/>
                    <pic:cNvPicPr/>
                  </pic:nvPicPr>
                  <pic:blipFill>
                    <a:blip r:embed="rId17"/>
                    <a:stretch>
                      <a:fillRect/>
                    </a:stretch>
                  </pic:blipFill>
                  <pic:spPr>
                    <a:xfrm>
                      <a:off x="0" y="0"/>
                      <a:ext cx="5220000" cy="4705800"/>
                    </a:xfrm>
                    <a:prstGeom prst="rect"/>
                  </pic:spPr>
                </pic:pic>
              </a:graphicData>
            </a:graphic>
          </wp:inline>
        </w:drawing>
      </w:r>
    </w:p>
    <w:p>
      <w:pPr>
        <w:keepNext/>
        <w:spacing w:after="120"/>
        <w:jc w:val="center"/>
      </w:pPr>
      <w:r>
        <w:rPr>
          <w:b w:val="0"/>
          <w:i/>
          <w:color w:val="52514E"/>
          <w:sz w:val="18"/>
        </w:rPr>
        <w:t>Figure 7: Spearman correlation heatmap</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monotonic relationships among all 19 numeric features.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All numeric features</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Lower-triangle heat-map with diverging colour scale (neutral midpoint at 0) and printed coefficients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heat-map is the standard multivariate summary; Spearman is used because many variables are skewed or counts.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Strongest pairs: CU enrolled 1st vs 2nd semester ρ = 0.962, credited ρ = 0.914, approved ρ = 0.892, grade ρ = 0.762. Admission grade and previous-qualification grade correlate at 0.58. Unemployment, inflation and GDP have |ρ| below 0.3 with every other variable. Highly correlated groups produce VIF values above 10 (Section 5.3), so the network is regularised.</w:t>
            </w:r>
          </w:p>
        </w:tc>
      </w:tr>
    </w:tbl>
    <w:p>
      <w:pPr>
        <w:spacing w:after="80"/>
      </w:pPr>
    </w:p>
    <w:p>
      <w:pPr>
        <w:keepNext/>
        <w:spacing w:after="40"/>
        <w:jc w:val="center"/>
      </w:pPr>
      <w:r>
        <w:drawing>
          <wp:inline xmlns:a="http://schemas.openxmlformats.org/drawingml/2006/main" xmlns:pic="http://schemas.openxmlformats.org/drawingml/2006/picture">
            <wp:extent cx="5903999" cy="2014838"/>
            <wp:docPr id="9" name="Picture 9"/>
            <wp:cNvGraphicFramePr>
              <a:graphicFrameLocks noChangeAspect="1"/>
            </wp:cNvGraphicFramePr>
            <a:graphic>
              <a:graphicData uri="http://schemas.openxmlformats.org/drawingml/2006/picture">
                <pic:pic>
                  <pic:nvPicPr>
                    <pic:cNvPr id="0" name="fig08_outcome_by_binary_factors.png"/>
                    <pic:cNvPicPr/>
                  </pic:nvPicPr>
                  <pic:blipFill>
                    <a:blip r:embed="rId18"/>
                    <a:stretch>
                      <a:fillRect/>
                    </a:stretch>
                  </pic:blipFill>
                  <pic:spPr>
                    <a:xfrm>
                      <a:off x="0" y="0"/>
                      <a:ext cx="5903999" cy="2014838"/>
                    </a:xfrm>
                    <a:prstGeom prst="rect"/>
                  </pic:spPr>
                </pic:pic>
              </a:graphicData>
            </a:graphic>
          </wp:inline>
        </w:drawing>
      </w:r>
    </w:p>
    <w:p>
      <w:pPr>
        <w:keepNext/>
        <w:spacing w:after="120"/>
        <w:jc w:val="center"/>
      </w:pPr>
      <w:r>
        <w:rPr>
          <w:b w:val="0"/>
          <w:i/>
          <w:color w:val="52514E"/>
          <w:sz w:val="18"/>
        </w:rPr>
        <w:t>Figure 8: Outcome mix by binary factors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the outcome mix between the two values of four binary factors.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Tuition fees up to date, Debtor, Scholarship holder, Gender vs Target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100% stacked bar charts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Percent-stacked bars compare proportions fairly even when group sizes differ.</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Not-up-to-date tuition: 86.55% dropout vs 24.74%. Debtors: 62.03% vs 28.28%. Scholarship holders: 12.19% vs 38.71%. Gender code 1: 45.05% vs code 0: 25.1%. These are associations, not causes – for instance unpaid fees may be a consequence of leaving as well as a reason for it.</w:t>
            </w:r>
          </w:p>
        </w:tc>
      </w:tr>
    </w:tbl>
    <w:p>
      <w:pPr>
        <w:spacing w:after="80"/>
      </w:pPr>
    </w:p>
    <w:p>
      <w:pPr>
        <w:keepNext/>
        <w:spacing w:after="40"/>
        <w:jc w:val="center"/>
      </w:pPr>
      <w:r>
        <w:drawing>
          <wp:inline xmlns:a="http://schemas.openxmlformats.org/drawingml/2006/main" xmlns:pic="http://schemas.openxmlformats.org/drawingml/2006/picture">
            <wp:extent cx="4140000" cy="3556292"/>
            <wp:docPr id="10" name="Picture 10"/>
            <wp:cNvGraphicFramePr>
              <a:graphicFrameLocks noChangeAspect="1"/>
            </wp:cNvGraphicFramePr>
            <a:graphic>
              <a:graphicData uri="http://schemas.openxmlformats.org/drawingml/2006/picture">
                <pic:pic>
                  <pic:nvPicPr>
                    <pic:cNvPr id="0" name="fig09_grade_scatter.png"/>
                    <pic:cNvPicPr/>
                  </pic:nvPicPr>
                  <pic:blipFill>
                    <a:blip r:embed="rId19"/>
                    <a:stretch>
                      <a:fillRect/>
                    </a:stretch>
                  </pic:blipFill>
                  <pic:spPr>
                    <a:xfrm>
                      <a:off x="0" y="0"/>
                      <a:ext cx="4140000" cy="3556292"/>
                    </a:xfrm>
                    <a:prstGeom prst="rect"/>
                  </pic:spPr>
                </pic:pic>
              </a:graphicData>
            </a:graphic>
          </wp:inline>
        </w:drawing>
      </w:r>
    </w:p>
    <w:p>
      <w:pPr>
        <w:keepNext/>
        <w:spacing w:after="120"/>
        <w:jc w:val="center"/>
      </w:pPr>
      <w:r>
        <w:rPr>
          <w:b w:val="0"/>
          <w:i/>
          <w:color w:val="52514E"/>
          <w:sz w:val="18"/>
        </w:rPr>
        <w:t>Figure 9: First vs second semester grade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first- and second-semester performance relate and how outcomes are spread over them.</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CU 1st sem (grade), CU 2nd sem (grade), Target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Scatter plot (colour = outcome, transparency + small jitter)</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Scatter plots are the standard bivariate view of two continuous variables; colour adds the third (categorical) dimension.</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The main cloud shows a clear positive relationship (ρ = 0.76) with graduates (blue) concentrated at higher grades. There are no points between 0 and about 10 because a semester grade is zero exactly when no unit was passed. The dense dot at (0, 0) and the strips along the axes are almost entirely dropouts – students who passed nothing in one or both semesters.</w:t>
            </w:r>
          </w:p>
        </w:tc>
      </w:tr>
    </w:tbl>
    <w:p>
      <w:pPr>
        <w:spacing w:after="80"/>
      </w:pPr>
    </w:p>
    <w:p>
      <w:pPr>
        <w:keepNext/>
        <w:spacing w:after="40"/>
        <w:jc w:val="center"/>
      </w:pPr>
      <w:r>
        <w:drawing>
          <wp:inline xmlns:a="http://schemas.openxmlformats.org/drawingml/2006/main" xmlns:pic="http://schemas.openxmlformats.org/drawingml/2006/picture">
            <wp:extent cx="4140000" cy="3574961"/>
            <wp:docPr id="11" name="Picture 11"/>
            <wp:cNvGraphicFramePr>
              <a:graphicFrameLocks noChangeAspect="1"/>
            </wp:cNvGraphicFramePr>
            <a:graphic>
              <a:graphicData uri="http://schemas.openxmlformats.org/drawingml/2006/picture">
                <pic:pic>
                  <pic:nvPicPr>
                    <pic:cNvPr id="0" name="fig10_pca.png"/>
                    <pic:cNvPicPr/>
                  </pic:nvPicPr>
                  <pic:blipFill>
                    <a:blip r:embed="rId20"/>
                    <a:stretch>
                      <a:fillRect/>
                    </a:stretch>
                  </pic:blipFill>
                  <pic:spPr>
                    <a:xfrm>
                      <a:off x="0" y="0"/>
                      <a:ext cx="4140000" cy="3574961"/>
                    </a:xfrm>
                    <a:prstGeom prst="rect"/>
                  </pic:spPr>
                </pic:pic>
              </a:graphicData>
            </a:graphic>
          </wp:inline>
        </w:drawing>
      </w:r>
    </w:p>
    <w:p>
      <w:pPr>
        <w:keepNext/>
        <w:spacing w:after="120"/>
        <w:jc w:val="center"/>
      </w:pPr>
      <w:r>
        <w:rPr>
          <w:b w:val="0"/>
          <w:i/>
          <w:color w:val="52514E"/>
          <w:sz w:val="18"/>
        </w:rPr>
        <w:t>Figure 10: PCA projection of numeric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See whether the classes separate when the 19 numeric features are compressed into two dimensions.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All numeric features (standardised), Target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PCA scatter plot</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PCA is the usual multivariate technique to visualise high-dimensional data in 2-D.</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PC1 explains 32.5% and PC2 12.1% of the variance; the first five components together explain 68.3%. Dropouts (orange) lie mostly to the left, graduates to the right/upper area, but there is heavy overlap and Enrolled students (green) sit in between – a visual explanation of why Enrolled is the hardest class to predict.</w:t>
            </w:r>
          </w:p>
        </w:tc>
      </w:tr>
    </w:tbl>
    <w:p>
      <w:pPr>
        <w:spacing w:after="80"/>
      </w:pPr>
    </w:p>
    <w:p>
      <w:pPr>
        <w:keepNext/>
        <w:spacing w:after="40"/>
        <w:jc w:val="center"/>
      </w:pPr>
      <w:r>
        <w:drawing>
          <wp:inline xmlns:a="http://schemas.openxmlformats.org/drawingml/2006/main" xmlns:pic="http://schemas.openxmlformats.org/drawingml/2006/picture">
            <wp:extent cx="5580000" cy="5090990"/>
            <wp:docPr id="12" name="Picture 12"/>
            <wp:cNvGraphicFramePr>
              <a:graphicFrameLocks noChangeAspect="1"/>
            </wp:cNvGraphicFramePr>
            <a:graphic>
              <a:graphicData uri="http://schemas.openxmlformats.org/drawingml/2006/picture">
                <pic:pic>
                  <pic:nvPicPr>
                    <pic:cNvPr id="0" name="fig11_pairplot.png"/>
                    <pic:cNvPicPr/>
                  </pic:nvPicPr>
                  <pic:blipFill>
                    <a:blip r:embed="rId21"/>
                    <a:stretch>
                      <a:fillRect/>
                    </a:stretch>
                  </pic:blipFill>
                  <pic:spPr>
                    <a:xfrm>
                      <a:off x="0" y="0"/>
                      <a:ext cx="5580000" cy="5090990"/>
                    </a:xfrm>
                    <a:prstGeom prst="rect"/>
                  </pic:spPr>
                </pic:pic>
              </a:graphicData>
            </a:graphic>
          </wp:inline>
        </w:drawing>
      </w:r>
    </w:p>
    <w:p>
      <w:pPr>
        <w:keepNext/>
        <w:spacing w:after="120"/>
        <w:jc w:val="center"/>
      </w:pPr>
      <w:r>
        <w:rPr>
          <w:b w:val="0"/>
          <w:i/>
          <w:color w:val="52514E"/>
          <w:sz w:val="18"/>
        </w:rPr>
        <w:t>Figure 11: Pairplot of key variables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all pairwise relationships and each variable's distribution for five key variables in one view.</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Admission grade, Age, CU 1st/2nd sem (grade), CU 2nd sem (approved), Target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Pairplot (scatter matrix with KDE diagonals)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pairplot is the quickest way to compare many pairs and to see class-wise distributions on the diagonal.</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Grade and approved-unit variables are positively related to each other, and the dropout curves on the diagonals have a separate peak at zero. Age shows dropouts with a longer right tail. Admission grade barely separates the classes.</w:t>
            </w:r>
          </w:p>
        </w:tc>
      </w:tr>
    </w:tbl>
    <w:p>
      <w:pPr>
        <w:spacing w:after="80"/>
      </w:pPr>
    </w:p>
    <w:p>
      <w:pPr>
        <w:keepNext/>
        <w:spacing w:after="40"/>
        <w:jc w:val="center"/>
      </w:pPr>
      <w:r>
        <w:drawing>
          <wp:inline xmlns:a="http://schemas.openxmlformats.org/drawingml/2006/main" xmlns:pic="http://schemas.openxmlformats.org/drawingml/2006/picture">
            <wp:extent cx="4500000" cy="3419714"/>
            <wp:docPr id="13" name="Picture 13"/>
            <wp:cNvGraphicFramePr>
              <a:graphicFrameLocks noChangeAspect="1"/>
            </wp:cNvGraphicFramePr>
            <a:graphic>
              <a:graphicData uri="http://schemas.openxmlformats.org/drawingml/2006/picture">
                <pic:pic>
                  <pic:nvPicPr>
                    <pic:cNvPr id="0" name="fig12_dropout_by_course.png"/>
                    <pic:cNvPicPr/>
                  </pic:nvPicPr>
                  <pic:blipFill>
                    <a:blip r:embed="rId22"/>
                    <a:stretch>
                      <a:fillRect/>
                    </a:stretch>
                  </pic:blipFill>
                  <pic:spPr>
                    <a:xfrm>
                      <a:off x="0" y="0"/>
                      <a:ext cx="4500000" cy="3419714"/>
                    </a:xfrm>
                    <a:prstGeom prst="rect"/>
                  </pic:spPr>
                </pic:pic>
              </a:graphicData>
            </a:graphic>
          </wp:inline>
        </w:drawing>
      </w:r>
    </w:p>
    <w:p>
      <w:pPr>
        <w:keepNext/>
        <w:spacing w:after="120"/>
        <w:jc w:val="center"/>
      </w:pPr>
      <w:r>
        <w:rPr>
          <w:b w:val="0"/>
          <w:i/>
          <w:color w:val="52514E"/>
          <w:sz w:val="18"/>
        </w:rPr>
        <w:t>Figure 12: Dropout rate by course code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dropout rates between degree programmes with enough students.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Course (code), Target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Sorted horizontal bar chart with overall-rate reference line</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Sorting and a reference line make differences between programmes easy to rank; only courses with ≥ 100 students are shown so that rates are stable.</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Among the 15 courses with at least 100 students, dropout rates range from 15.4% (course 9500, n = 766) to 55.3% (course 9130, n = 141), compared with 32.1% overall. Course is therefore an informative predictor; code meanings are listed in the UCI documentation.</w:t>
            </w:r>
          </w:p>
        </w:tc>
      </w:tr>
    </w:tbl>
    <w:p>
      <w:pPr>
        <w:spacing w:after="80"/>
      </w:pPr>
    </w:p>
    <w:p>
      <w:pPr>
        <w:pStyle w:val="Heading1"/>
      </w:pPr>
      <w:r>
        <w:t>5. Statistical and Distribution-Based Analysis</w:t>
      </w:r>
    </w:p>
    <w:p>
      <w:pPr>
        <w:pStyle w:val="Heading2"/>
      </w:pPr>
      <w:r>
        <w:t>5.1 Univariate Analysis</w:t>
      </w:r>
    </w:p>
    <w:p>
      <w:r>
        <w:rPr>
          <w:b w:val="0"/>
          <w:i w:val="0"/>
        </w:rPr>
        <w:t>Table 4 (Section 2.5) gives the mean, median, mode, standard deviation and quartiles of every numeric feature. The main points are:</w:t>
      </w:r>
    </w:p>
    <w:p>
      <w:pPr>
        <w:pStyle w:val="ListBullet"/>
        <w:spacing w:after="40"/>
      </w:pPr>
      <w:r>
        <w:rPr>
          <w:b/>
          <w:i w:val="0"/>
        </w:rPr>
        <w:t>Centre and spread:</w:t>
      </w:r>
      <w:r>
        <w:rPr>
          <w:b w:val="0"/>
          <w:i w:val="0"/>
        </w:rPr>
        <w:t xml:space="preserve"> admission grade mean 127.0 (SD 14.5); age mean 23.3 but median 20 and mode 18.</w:t>
      </w:r>
    </w:p>
    <w:p>
      <w:pPr>
        <w:pStyle w:val="ListBullet"/>
        <w:spacing w:after="40"/>
      </w:pPr>
      <w:r>
        <w:rPr>
          <w:b/>
          <w:i w:val="0"/>
        </w:rPr>
        <w:t>Skewness:</w:t>
      </w:r>
      <w:r>
        <w:rPr>
          <w:b w:val="0"/>
          <w:i w:val="0"/>
        </w:rPr>
        <w:t xml:space="preserve"> age has the strongest positive skew (2.06), so the median describes a typical student better than the mean. Grade fields are left-skewed because of zeros.</w:t>
      </w:r>
    </w:p>
    <w:p>
      <w:pPr>
        <w:pStyle w:val="ListBullet"/>
        <w:spacing w:after="40"/>
      </w:pPr>
      <w:r>
        <w:rPr>
          <w:b/>
          <w:i w:val="0"/>
        </w:rPr>
        <w:t>Quantiles:</w:t>
      </w:r>
      <w:r>
        <w:rPr>
          <w:b w:val="0"/>
          <w:i w:val="0"/>
        </w:rPr>
        <w:t xml:space="preserve"> half of all students are aged 20 or less (median), 95% are 41 or younger, while the maximum is 70.</w:t>
      </w:r>
    </w:p>
    <w:p>
      <w:pPr>
        <w:pStyle w:val="ListBullet"/>
        <w:spacing w:after="40"/>
      </w:pPr>
      <w:r>
        <w:rPr>
          <w:b/>
          <w:i w:val="0"/>
        </w:rPr>
        <w:t>Categorical fields:</w:t>
      </w:r>
      <w:r>
        <w:rPr>
          <w:b w:val="0"/>
          <w:i w:val="0"/>
        </w:rPr>
        <w:t xml:space="preserve"> the outcome classes are 49.9% / 32.1% / 18.0%; the binary flags are unbalanced (for example only a minority are debtors or scholarship holders), which is reflected in the stratified split.</w:t>
      </w:r>
    </w:p>
    <w:p>
      <w:pPr>
        <w:pStyle w:val="Heading2"/>
      </w:pPr>
      <w:r>
        <w:t>5.2 Probability Distributions</w:t>
      </w:r>
    </w:p>
    <w:p>
      <w:pPr>
        <w:keepNext/>
        <w:spacing w:after="60"/>
      </w:pPr>
      <w:r>
        <w:rPr>
          <w:b/>
          <w:i w:val="0"/>
          <w:color w:val="1F4E8C"/>
          <w:sz w:val="20"/>
        </w:rPr>
        <w:t>Table 9: Distribution analysis results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154"/>
        <w:gridCol w:w="1587"/>
        <w:gridCol w:w="3175"/>
        <w:gridCol w:w="2494"/>
      </w:tblGrid>
      <w:tr>
        <w:trPr>
          <w:tblHeader w:val="true"/>
        </w:trPr>
        <w:tc>
          <w:tcPr>
            <w:tcW w:type="dxa" w:w="2154"/>
            <w:shd w:val="clear" w:color="auto" w:fill="1F4E8C"/>
          </w:tcPr>
          <w:p>
            <w:pPr>
              <w:spacing w:after="0"/>
            </w:pPr>
            <w:r>
              <w:rPr>
                <w:b/>
                <w:color w:val="FFFFFF"/>
                <w:sz w:val="17"/>
              </w:rPr>
              <w:t>Variable</w:t>
            </w:r>
          </w:p>
        </w:tc>
        <w:tc>
          <w:tcPr>
            <w:tcW w:type="dxa" w:w="1587"/>
            <w:shd w:val="clear" w:color="auto" w:fill="1F4E8C"/>
          </w:tcPr>
          <w:p>
            <w:pPr>
              <w:spacing w:after="0"/>
            </w:pPr>
            <w:r>
              <w:rPr>
                <w:b/>
                <w:color w:val="FFFFFF"/>
                <w:sz w:val="17"/>
              </w:rPr>
              <w:t>Model</w:t>
            </w:r>
          </w:p>
        </w:tc>
        <w:tc>
          <w:tcPr>
            <w:tcW w:type="dxa" w:w="3175"/>
            <w:shd w:val="clear" w:color="auto" w:fill="1F4E8C"/>
          </w:tcPr>
          <w:p>
            <w:pPr>
              <w:spacing w:after="0"/>
            </w:pPr>
            <w:r>
              <w:rPr>
                <w:b/>
                <w:color w:val="FFFFFF"/>
                <w:sz w:val="17"/>
              </w:rPr>
              <w:t>Result</w:t>
            </w:r>
          </w:p>
        </w:tc>
        <w:tc>
          <w:tcPr>
            <w:tcW w:type="dxa" w:w="2494"/>
            <w:shd w:val="clear" w:color="auto" w:fill="1F4E8C"/>
          </w:tcPr>
          <w:p>
            <w:pPr>
              <w:spacing w:after="0"/>
            </w:pPr>
            <w:r>
              <w:rPr>
                <w:b/>
                <w:color w:val="FFFFFF"/>
                <w:sz w:val="17"/>
              </w:rPr>
              <w:t>Conclusion</w:t>
            </w:r>
          </w:p>
        </w:tc>
      </w:tr>
      <w:tr>
        <w:trPr>
          <w:cantSplit w:val="true"/>
        </w:trPr>
        <w:tc>
          <w:tcPr>
            <w:tcW w:type="dxa" w:w="2154"/>
          </w:tcPr>
          <w:p>
            <w:pPr>
              <w:spacing w:after="0" w:line="240" w:lineRule="auto"/>
            </w:pPr>
            <w:r>
              <w:rPr>
                <w:b w:val="0"/>
                <w:i w:val="0"/>
                <w:sz w:val="17"/>
              </w:rPr>
              <w:t>Admission grade (continuous)</w:t>
            </w:r>
          </w:p>
        </w:tc>
        <w:tc>
          <w:tcPr>
            <w:tcW w:type="dxa" w:w="1587"/>
          </w:tcPr>
          <w:p>
            <w:pPr>
              <w:spacing w:after="0" w:line="240" w:lineRule="auto"/>
            </w:pPr>
            <w:r>
              <w:rPr>
                <w:b w:val="0"/>
                <w:i w:val="0"/>
                <w:sz w:val="17"/>
              </w:rPr>
              <w:t>Normal</w:t>
            </w:r>
          </w:p>
        </w:tc>
        <w:tc>
          <w:tcPr>
            <w:tcW w:type="dxa" w:w="3175"/>
          </w:tcPr>
          <w:p>
            <w:pPr>
              <w:spacing w:after="0" w:line="240" w:lineRule="auto"/>
            </w:pPr>
            <w:r>
              <w:rPr>
                <w:b w:val="0"/>
                <w:i w:val="0"/>
                <w:sz w:val="17"/>
              </w:rPr>
              <w:t>μ = 127.0, σ = 14.5; KS D = 0.066; D'Agostino p &lt; 0.001</w:t>
            </w:r>
          </w:p>
        </w:tc>
        <w:tc>
          <w:tcPr>
            <w:tcW w:type="dxa" w:w="2494"/>
          </w:tcPr>
          <w:p>
            <w:pPr>
              <w:spacing w:after="0" w:line="240" w:lineRule="auto"/>
            </w:pPr>
            <w:r>
              <w:rPr>
                <w:b w:val="0"/>
                <w:i w:val="0"/>
                <w:sz w:val="17"/>
              </w:rPr>
              <w:t>Approximately bell-shaped but not exactly normal (skew 0.53, truncated at 95)</w:t>
            </w:r>
          </w:p>
        </w:tc>
      </w:tr>
      <w:tr>
        <w:trPr>
          <w:cantSplit w:val="true"/>
        </w:trPr>
        <w:tc>
          <w:tcPr>
            <w:tcW w:type="dxa" w:w="2154"/>
            <w:shd w:val="clear" w:color="auto" w:fill="F1F5FB"/>
          </w:tcPr>
          <w:p>
            <w:pPr>
              <w:spacing w:after="0" w:line="240" w:lineRule="auto"/>
            </w:pPr>
            <w:r>
              <w:rPr>
                <w:b w:val="0"/>
                <w:i w:val="0"/>
                <w:sz w:val="17"/>
              </w:rPr>
              <w:t>Previous qualification (grade)</w:t>
            </w:r>
          </w:p>
        </w:tc>
        <w:tc>
          <w:tcPr>
            <w:tcW w:type="dxa" w:w="1587"/>
            <w:shd w:val="clear" w:color="auto" w:fill="F1F5FB"/>
          </w:tcPr>
          <w:p>
            <w:pPr>
              <w:spacing w:after="0" w:line="240" w:lineRule="auto"/>
            </w:pPr>
            <w:r>
              <w:rPr>
                <w:b w:val="0"/>
                <w:i w:val="0"/>
                <w:sz w:val="17"/>
              </w:rPr>
              <w:t>Normal</w:t>
            </w:r>
          </w:p>
        </w:tc>
        <w:tc>
          <w:tcPr>
            <w:tcW w:type="dxa" w:w="3175"/>
            <w:shd w:val="clear" w:color="auto" w:fill="F1F5FB"/>
          </w:tcPr>
          <w:p>
            <w:pPr>
              <w:spacing w:after="0" w:line="240" w:lineRule="auto"/>
            </w:pPr>
            <w:r>
              <w:rPr>
                <w:b w:val="0"/>
                <w:i w:val="0"/>
                <w:sz w:val="17"/>
              </w:rPr>
              <w:t>μ = 132.6, σ = 13.2; KS D = 0.091; p &lt; 0.001</w:t>
            </w:r>
          </w:p>
        </w:tc>
        <w:tc>
          <w:tcPr>
            <w:tcW w:type="dxa" w:w="2494"/>
            <w:shd w:val="clear" w:color="auto" w:fill="F1F5FB"/>
          </w:tcPr>
          <w:p>
            <w:pPr>
              <w:spacing w:after="0" w:line="240" w:lineRule="auto"/>
            </w:pPr>
            <w:r>
              <w:rPr>
                <w:b w:val="0"/>
                <w:i w:val="0"/>
                <w:sz w:val="17"/>
              </w:rPr>
              <w:t>Near-symmetric (skew 0.31), heavier tails than normal</w:t>
            </w:r>
          </w:p>
        </w:tc>
      </w:tr>
      <w:tr>
        <w:trPr>
          <w:cantSplit w:val="true"/>
        </w:trPr>
        <w:tc>
          <w:tcPr>
            <w:tcW w:type="dxa" w:w="2154"/>
          </w:tcPr>
          <w:p>
            <w:pPr>
              <w:spacing w:after="0" w:line="240" w:lineRule="auto"/>
            </w:pPr>
            <w:r>
              <w:rPr>
                <w:b w:val="0"/>
                <w:i w:val="0"/>
                <w:sz w:val="17"/>
              </w:rPr>
              <w:t>Age at enrollment (continuous)</w:t>
            </w:r>
          </w:p>
        </w:tc>
        <w:tc>
          <w:tcPr>
            <w:tcW w:type="dxa" w:w="1587"/>
          </w:tcPr>
          <w:p>
            <w:pPr>
              <w:spacing w:after="0" w:line="240" w:lineRule="auto"/>
            </w:pPr>
            <w:r>
              <w:rPr>
                <w:b w:val="0"/>
                <w:i w:val="0"/>
                <w:sz w:val="17"/>
              </w:rPr>
              <w:t>Normal vs log-normal</w:t>
            </w:r>
          </w:p>
        </w:tc>
        <w:tc>
          <w:tcPr>
            <w:tcW w:type="dxa" w:w="3175"/>
          </w:tcPr>
          <w:p>
            <w:pPr>
              <w:spacing w:after="0" w:line="240" w:lineRule="auto"/>
            </w:pPr>
            <w:r>
              <w:rPr>
                <w:b w:val="0"/>
                <w:i w:val="0"/>
                <w:sz w:val="17"/>
              </w:rPr>
              <w:t>KS D = 0.267 (normal) vs 0.242 (log-normal)</w:t>
            </w:r>
          </w:p>
        </w:tc>
        <w:tc>
          <w:tcPr>
            <w:tcW w:type="dxa" w:w="2494"/>
          </w:tcPr>
          <w:p>
            <w:pPr>
              <w:spacing w:after="0" w:line="240" w:lineRule="auto"/>
            </w:pPr>
            <w:r>
              <w:rPr>
                <w:b w:val="0"/>
                <w:i w:val="0"/>
                <w:sz w:val="17"/>
              </w:rPr>
              <w:t>Both poor; log-normal slightly better for the right-skewed shape</w:t>
            </w:r>
          </w:p>
        </w:tc>
      </w:tr>
      <w:tr>
        <w:trPr>
          <w:cantSplit w:val="true"/>
        </w:trPr>
        <w:tc>
          <w:tcPr>
            <w:tcW w:type="dxa" w:w="2154"/>
            <w:shd w:val="clear" w:color="auto" w:fill="F1F5FB"/>
          </w:tcPr>
          <w:p>
            <w:pPr>
              <w:spacing w:after="0" w:line="240" w:lineRule="auto"/>
            </w:pPr>
            <w:r>
              <w:rPr>
                <w:b w:val="0"/>
                <w:i w:val="0"/>
                <w:sz w:val="17"/>
              </w:rPr>
              <w:t>Dropout (discrete, yes/no)</w:t>
            </w:r>
          </w:p>
        </w:tc>
        <w:tc>
          <w:tcPr>
            <w:tcW w:type="dxa" w:w="1587"/>
            <w:shd w:val="clear" w:color="auto" w:fill="F1F5FB"/>
          </w:tcPr>
          <w:p>
            <w:pPr>
              <w:spacing w:after="0" w:line="240" w:lineRule="auto"/>
            </w:pPr>
            <w:r>
              <w:rPr>
                <w:b w:val="0"/>
                <w:i w:val="0"/>
                <w:sz w:val="17"/>
              </w:rPr>
              <w:t>Bernoulli / Binomial(10, p)</w:t>
            </w:r>
          </w:p>
        </w:tc>
        <w:tc>
          <w:tcPr>
            <w:tcW w:type="dxa" w:w="3175"/>
            <w:shd w:val="clear" w:color="auto" w:fill="F1F5FB"/>
          </w:tcPr>
          <w:p>
            <w:pPr>
              <w:spacing w:after="0" w:line="240" w:lineRule="auto"/>
            </w:pPr>
            <w:r>
              <w:rPr>
                <w:b w:val="0"/>
                <w:i w:val="0"/>
                <w:sz w:val="17"/>
              </w:rPr>
              <w:t>p = 0.321; Wilson 95% CI 0.308–0.335</w:t>
            </w:r>
          </w:p>
        </w:tc>
        <w:tc>
          <w:tcPr>
            <w:tcW w:type="dxa" w:w="2494"/>
            <w:shd w:val="clear" w:color="auto" w:fill="F1F5FB"/>
          </w:tcPr>
          <w:p>
            <w:pPr>
              <w:spacing w:after="0" w:line="240" w:lineRule="auto"/>
            </w:pPr>
            <w:r>
              <w:rPr>
                <w:b w:val="0"/>
                <w:i w:val="0"/>
                <w:sz w:val="17"/>
              </w:rPr>
              <w:t>Binomial pmf matches simulated samples (Fig. 6b)</w:t>
            </w:r>
          </w:p>
        </w:tc>
      </w:tr>
      <w:tr>
        <w:trPr>
          <w:cantSplit w:val="true"/>
        </w:trPr>
        <w:tc>
          <w:tcPr>
            <w:tcW w:type="dxa" w:w="2154"/>
          </w:tcPr>
          <w:p>
            <w:pPr>
              <w:spacing w:after="0" w:line="240" w:lineRule="auto"/>
            </w:pPr>
            <w:r>
              <w:rPr>
                <w:b w:val="0"/>
                <w:i w:val="0"/>
                <w:sz w:val="17"/>
              </w:rPr>
              <w:t>CU 1st sem approved (count)</w:t>
            </w:r>
          </w:p>
        </w:tc>
        <w:tc>
          <w:tcPr>
            <w:tcW w:type="dxa" w:w="1587"/>
          </w:tcPr>
          <w:p>
            <w:pPr>
              <w:spacing w:after="0" w:line="240" w:lineRule="auto"/>
            </w:pPr>
            <w:r>
              <w:rPr>
                <w:b w:val="0"/>
                <w:i w:val="0"/>
                <w:sz w:val="17"/>
              </w:rPr>
              <w:t>Poisson</w:t>
            </w:r>
          </w:p>
        </w:tc>
        <w:tc>
          <w:tcPr>
            <w:tcW w:type="dxa" w:w="3175"/>
          </w:tcPr>
          <w:p>
            <w:pPr>
              <w:spacing w:after="0" w:line="240" w:lineRule="auto"/>
            </w:pPr>
            <w:r>
              <w:rPr>
                <w:b w:val="0"/>
                <w:i w:val="0"/>
                <w:sz w:val="17"/>
              </w:rPr>
              <w:t>mean 4.71, variance 9.57, ratio 2.03</w:t>
            </w:r>
          </w:p>
        </w:tc>
        <w:tc>
          <w:tcPr>
            <w:tcW w:type="dxa" w:w="2494"/>
          </w:tcPr>
          <w:p>
            <w:pPr>
              <w:spacing w:after="0" w:line="240" w:lineRule="auto"/>
            </w:pPr>
            <w:r>
              <w:rPr>
                <w:b w:val="0"/>
                <w:i w:val="0"/>
                <w:sz w:val="17"/>
              </w:rPr>
              <w:t>Rejected: over-dispersed with excess zeros</w:t>
            </w:r>
          </w:p>
        </w:tc>
      </w:tr>
      <w:tr>
        <w:trPr>
          <w:cantSplit w:val="true"/>
        </w:trPr>
        <w:tc>
          <w:tcPr>
            <w:tcW w:type="dxa" w:w="2154"/>
            <w:shd w:val="clear" w:color="auto" w:fill="F1F5FB"/>
          </w:tcPr>
          <w:p>
            <w:pPr>
              <w:spacing w:after="0" w:line="240" w:lineRule="auto"/>
            </w:pPr>
            <w:r>
              <w:rPr>
                <w:b w:val="0"/>
                <w:i w:val="0"/>
                <w:sz w:val="17"/>
              </w:rPr>
              <w:t>CU 2nd sem approved (count)</w:t>
            </w:r>
          </w:p>
        </w:tc>
        <w:tc>
          <w:tcPr>
            <w:tcW w:type="dxa" w:w="1587"/>
            <w:shd w:val="clear" w:color="auto" w:fill="F1F5FB"/>
          </w:tcPr>
          <w:p>
            <w:pPr>
              <w:spacing w:after="0" w:line="240" w:lineRule="auto"/>
            </w:pPr>
            <w:r>
              <w:rPr>
                <w:b w:val="0"/>
                <w:i w:val="0"/>
                <w:sz w:val="17"/>
              </w:rPr>
              <w:t>Poisson</w:t>
            </w:r>
          </w:p>
        </w:tc>
        <w:tc>
          <w:tcPr>
            <w:tcW w:type="dxa" w:w="3175"/>
            <w:shd w:val="clear" w:color="auto" w:fill="F1F5FB"/>
          </w:tcPr>
          <w:p>
            <w:pPr>
              <w:spacing w:after="0" w:line="240" w:lineRule="auto"/>
            </w:pPr>
            <w:r>
              <w:rPr>
                <w:b w:val="0"/>
                <w:i w:val="0"/>
                <w:sz w:val="17"/>
              </w:rPr>
              <w:t>mean 4.44, variance 9.09, ratio 2.05</w:t>
            </w:r>
          </w:p>
        </w:tc>
        <w:tc>
          <w:tcPr>
            <w:tcW w:type="dxa" w:w="2494"/>
            <w:shd w:val="clear" w:color="auto" w:fill="F1F5FB"/>
          </w:tcPr>
          <w:p>
            <w:pPr>
              <w:spacing w:after="0" w:line="240" w:lineRule="auto"/>
            </w:pPr>
            <w:r>
              <w:rPr>
                <w:b w:val="0"/>
                <w:i w:val="0"/>
                <w:sz w:val="17"/>
              </w:rPr>
              <w:t>Rejected: over-dispersed</w:t>
            </w:r>
          </w:p>
        </w:tc>
      </w:tr>
      <w:tr>
        <w:trPr>
          <w:cantSplit w:val="true"/>
        </w:trPr>
        <w:tc>
          <w:tcPr>
            <w:tcW w:type="dxa" w:w="2154"/>
          </w:tcPr>
          <w:p>
            <w:pPr>
              <w:spacing w:after="0" w:line="240" w:lineRule="auto"/>
            </w:pPr>
            <w:r>
              <w:rPr>
                <w:b w:val="0"/>
                <w:i w:val="0"/>
                <w:sz w:val="17"/>
              </w:rPr>
              <w:t>CU 1st sem without evaluations (count)</w:t>
            </w:r>
          </w:p>
        </w:tc>
        <w:tc>
          <w:tcPr>
            <w:tcW w:type="dxa" w:w="1587"/>
          </w:tcPr>
          <w:p>
            <w:pPr>
              <w:spacing w:after="0" w:line="240" w:lineRule="auto"/>
            </w:pPr>
            <w:r>
              <w:rPr>
                <w:b w:val="0"/>
                <w:i w:val="0"/>
                <w:sz w:val="17"/>
              </w:rPr>
              <w:t>Poisson</w:t>
            </w:r>
          </w:p>
        </w:tc>
        <w:tc>
          <w:tcPr>
            <w:tcW w:type="dxa" w:w="3175"/>
          </w:tcPr>
          <w:p>
            <w:pPr>
              <w:spacing w:after="0" w:line="240" w:lineRule="auto"/>
            </w:pPr>
            <w:r>
              <w:rPr>
                <w:b w:val="0"/>
                <w:i w:val="0"/>
                <w:sz w:val="17"/>
              </w:rPr>
              <w:t>mean 0.14, ratio 3.47, zeros 93.4%</w:t>
            </w:r>
          </w:p>
        </w:tc>
        <w:tc>
          <w:tcPr>
            <w:tcW w:type="dxa" w:w="2494"/>
          </w:tcPr>
          <w:p>
            <w:pPr>
              <w:spacing w:after="0" w:line="240" w:lineRule="auto"/>
            </w:pPr>
            <w:r>
              <w:rPr>
                <w:b w:val="0"/>
                <w:i w:val="0"/>
                <w:sz w:val="17"/>
              </w:rPr>
              <w:t>Rejected: very zero-heavy</w:t>
            </w:r>
          </w:p>
        </w:tc>
      </w:tr>
    </w:tbl>
    <w:p>
      <w:pPr>
        <w:spacing w:after="80"/>
      </w:pPr>
    </w:p>
    <w:p>
      <w:r>
        <w:rPr>
          <w:b w:val="0"/>
          <w:i w:val="0"/>
          <w:sz w:val="20"/>
        </w:rPr>
        <w:t xml:space="preserve">In simple words: a </w:t>
      </w:r>
      <w:r>
        <w:rPr>
          <w:b w:val="0"/>
          <w:i/>
          <w:sz w:val="20"/>
        </w:rPr>
        <w:t>Poisson</w:t>
      </w:r>
      <w:r>
        <w:rPr>
          <w:b w:val="0"/>
          <w:i w:val="0"/>
          <w:sz w:val="20"/>
        </w:rPr>
        <w:t xml:space="preserve"> distribution describes counts of rare, independent events and has variance equal to its mean. Here the variance is about twice the mean because there are two kinds of student – those who pass nothing and those who pass most units – so a single Poisson cannot fit; a mixture or zero-inflated model would be more suitable.</w:t>
      </w:r>
    </w:p>
    <w:p>
      <w:pPr>
        <w:pStyle w:val="Heading2"/>
      </w:pPr>
      <w:r>
        <w:t>5.3 Bivariate Analysis</w:t>
      </w:r>
    </w:p>
    <w:p>
      <w:r>
        <w:rPr>
          <w:b w:val="0"/>
          <w:i w:val="0"/>
        </w:rPr>
        <w:t xml:space="preserve">Every feature was tested against the three-class outcome. Numeric features used the </w:t>
      </w:r>
      <w:r>
        <w:rPr>
          <w:b/>
          <w:i w:val="0"/>
        </w:rPr>
        <w:t>Kruskal–Wallis H test</w:t>
      </w:r>
      <w:r>
        <w:rPr>
          <w:b w:val="0"/>
          <w:i w:val="0"/>
        </w:rPr>
        <w:t xml:space="preserve"> (does not assume normality) with the effect size ε²; binary and nominal features used the </w:t>
      </w:r>
      <w:r>
        <w:rPr>
          <w:b/>
          <w:i w:val="0"/>
        </w:rPr>
        <w:t>chi-square test of independence</w:t>
      </w:r>
      <w:r>
        <w:rPr>
          <w:b w:val="0"/>
          <w:i w:val="0"/>
        </w:rPr>
        <w:t xml:space="preserve"> with Cramér's V. With 4,424 students almost every p-value is below 0.001, so the </w:t>
      </w:r>
      <w:r>
        <w:rPr>
          <w:b w:val="0"/>
          <w:i/>
        </w:rPr>
        <w:t>effect size</w:t>
      </w:r>
      <w:r>
        <w:rPr>
          <w:b w:val="0"/>
          <w:i w:val="0"/>
        </w:rPr>
        <w:t xml:space="preserve"> is what ranks the features (Table 10).</w:t>
      </w:r>
    </w:p>
    <w:p>
      <w:pPr>
        <w:keepNext/>
        <w:spacing w:after="60"/>
      </w:pPr>
      <w:r>
        <w:rPr>
          <w:b/>
          <w:i w:val="0"/>
          <w:color w:val="1F4E8C"/>
          <w:sz w:val="20"/>
        </w:rPr>
        <w:t>Table 10: Twelve features most strongly associated with the outcome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061"/>
        <w:gridCol w:w="964"/>
        <w:gridCol w:w="1474"/>
        <w:gridCol w:w="1134"/>
        <w:gridCol w:w="1134"/>
        <w:gridCol w:w="1134"/>
      </w:tblGrid>
      <w:tr>
        <w:trPr>
          <w:tblHeader w:val="true"/>
        </w:trPr>
        <w:tc>
          <w:tcPr>
            <w:tcW w:type="dxa" w:w="3061"/>
            <w:shd w:val="clear" w:color="auto" w:fill="1F4E8C"/>
          </w:tcPr>
          <w:p>
            <w:pPr>
              <w:spacing w:after="0"/>
            </w:pPr>
            <w:r>
              <w:rPr>
                <w:b/>
                <w:color w:val="FFFFFF"/>
                <w:sz w:val="17"/>
              </w:rPr>
              <w:t>Feature</w:t>
            </w:r>
          </w:p>
        </w:tc>
        <w:tc>
          <w:tcPr>
            <w:tcW w:type="dxa" w:w="964"/>
            <w:shd w:val="clear" w:color="auto" w:fill="1F4E8C"/>
          </w:tcPr>
          <w:p>
            <w:pPr>
              <w:spacing w:after="0"/>
            </w:pPr>
            <w:r>
              <w:rPr>
                <w:b/>
                <w:color w:val="FFFFFF"/>
                <w:sz w:val="17"/>
              </w:rPr>
              <w:t>Type</w:t>
            </w:r>
          </w:p>
        </w:tc>
        <w:tc>
          <w:tcPr>
            <w:tcW w:type="dxa" w:w="1474"/>
            <w:shd w:val="clear" w:color="auto" w:fill="1F4E8C"/>
          </w:tcPr>
          <w:p>
            <w:pPr>
              <w:spacing w:after="0"/>
            </w:pPr>
            <w:r>
              <w:rPr>
                <w:b/>
                <w:color w:val="FFFFFF"/>
                <w:sz w:val="17"/>
              </w:rPr>
              <w:t>Test</w:t>
            </w:r>
          </w:p>
        </w:tc>
        <w:tc>
          <w:tcPr>
            <w:tcW w:type="dxa" w:w="1134"/>
            <w:shd w:val="clear" w:color="auto" w:fill="1F4E8C"/>
          </w:tcPr>
          <w:p>
            <w:pPr>
              <w:spacing w:after="0"/>
              <w:jc w:val="right"/>
            </w:pPr>
            <w:r>
              <w:rPr>
                <w:b/>
                <w:color w:val="FFFFFF"/>
                <w:sz w:val="17"/>
              </w:rPr>
              <w:t>Statistic</w:t>
            </w:r>
          </w:p>
        </w:tc>
        <w:tc>
          <w:tcPr>
            <w:tcW w:type="dxa" w:w="1134"/>
            <w:shd w:val="clear" w:color="auto" w:fill="1F4E8C"/>
          </w:tcPr>
          <w:p>
            <w:pPr>
              <w:spacing w:after="0"/>
              <w:jc w:val="right"/>
            </w:pPr>
            <w:r>
              <w:rPr>
                <w:b/>
                <w:color w:val="FFFFFF"/>
                <w:sz w:val="17"/>
              </w:rPr>
              <w:t>p-value</w:t>
            </w:r>
          </w:p>
        </w:tc>
        <w:tc>
          <w:tcPr>
            <w:tcW w:type="dxa" w:w="1134"/>
            <w:shd w:val="clear" w:color="auto" w:fill="1F4E8C"/>
          </w:tcPr>
          <w:p>
            <w:pPr>
              <w:spacing w:after="0"/>
              <w:jc w:val="right"/>
            </w:pPr>
            <w:r>
              <w:rPr>
                <w:b/>
                <w:color w:val="FFFFFF"/>
                <w:sz w:val="17"/>
              </w:rPr>
              <w:t>Effect size</w:t>
            </w:r>
          </w:p>
        </w:tc>
      </w:tr>
      <w:tr>
        <w:trPr>
          <w:cantSplit w:val="true"/>
        </w:trPr>
        <w:tc>
          <w:tcPr>
            <w:tcW w:type="dxa" w:w="3061"/>
          </w:tcPr>
          <w:p>
            <w:pPr>
              <w:spacing w:after="0" w:line="240" w:lineRule="auto"/>
            </w:pPr>
            <w:r>
              <w:rPr>
                <w:b w:val="0"/>
                <w:i w:val="0"/>
                <w:sz w:val="17"/>
              </w:rPr>
              <w:t>Tuition fees up to date</w:t>
            </w:r>
          </w:p>
        </w:tc>
        <w:tc>
          <w:tcPr>
            <w:tcW w:type="dxa" w:w="964"/>
          </w:tcPr>
          <w:p>
            <w:pPr>
              <w:spacing w:after="0" w:line="240" w:lineRule="auto"/>
            </w:pPr>
            <w:r>
              <w:rPr>
                <w:b w:val="0"/>
                <w:i w:val="0"/>
                <w:sz w:val="17"/>
              </w:rPr>
              <w:t>binary</w:t>
            </w:r>
          </w:p>
        </w:tc>
        <w:tc>
          <w:tcPr>
            <w:tcW w:type="dxa" w:w="1474"/>
          </w:tcPr>
          <w:p>
            <w:pPr>
              <w:spacing w:after="0" w:line="240" w:lineRule="auto"/>
            </w:pPr>
            <w:r>
              <w:rPr>
                <w:b w:val="0"/>
                <w:i w:val="0"/>
                <w:sz w:val="17"/>
              </w:rPr>
              <w:t>Chi-square</w:t>
            </w:r>
          </w:p>
        </w:tc>
        <w:tc>
          <w:tcPr>
            <w:tcW w:type="dxa" w:w="1134"/>
          </w:tcPr>
          <w:p>
            <w:pPr>
              <w:spacing w:after="0" w:line="240" w:lineRule="auto"/>
              <w:jc w:val="right"/>
            </w:pPr>
            <w:r>
              <w:rPr>
                <w:b w:val="0"/>
                <w:i w:val="0"/>
                <w:sz w:val="17"/>
              </w:rPr>
              <w:t>823.6</w:t>
            </w:r>
          </w:p>
        </w:tc>
        <w:tc>
          <w:tcPr>
            <w:tcW w:type="dxa" w:w="1134"/>
          </w:tcPr>
          <w:p>
            <w:pPr>
              <w:spacing w:after="0" w:line="240" w:lineRule="auto"/>
              <w:jc w:val="right"/>
            </w:pPr>
            <w:r>
              <w:rPr>
                <w:b w:val="0"/>
                <w:i w:val="0"/>
                <w:sz w:val="17"/>
              </w:rPr>
              <w:t>&lt; 0.001</w:t>
            </w:r>
          </w:p>
        </w:tc>
        <w:tc>
          <w:tcPr>
            <w:tcW w:type="dxa" w:w="1134"/>
          </w:tcPr>
          <w:p>
            <w:pPr>
              <w:spacing w:after="0" w:line="240" w:lineRule="auto"/>
              <w:jc w:val="right"/>
            </w:pPr>
            <w:r>
              <w:rPr>
                <w:b w:val="0"/>
                <w:i w:val="0"/>
                <w:sz w:val="17"/>
              </w:rPr>
              <w:t>0.431</w:t>
            </w:r>
          </w:p>
        </w:tc>
      </w:tr>
      <w:tr>
        <w:trPr>
          <w:cantSplit w:val="true"/>
        </w:trPr>
        <w:tc>
          <w:tcPr>
            <w:tcW w:type="dxa" w:w="3061"/>
            <w:shd w:val="clear" w:color="auto" w:fill="F1F5FB"/>
          </w:tcPr>
          <w:p>
            <w:pPr>
              <w:spacing w:after="0" w:line="240" w:lineRule="auto"/>
            </w:pPr>
            <w:r>
              <w:rPr>
                <w:b w:val="0"/>
                <w:i w:val="0"/>
                <w:sz w:val="17"/>
              </w:rPr>
              <w:t>Curricular units 2nd sem (approved)</w:t>
            </w:r>
          </w:p>
        </w:tc>
        <w:tc>
          <w:tcPr>
            <w:tcW w:type="dxa" w:w="964"/>
            <w:shd w:val="clear" w:color="auto" w:fill="F1F5FB"/>
          </w:tcPr>
          <w:p>
            <w:pPr>
              <w:spacing w:after="0" w:line="240" w:lineRule="auto"/>
            </w:pPr>
            <w:r>
              <w:rPr>
                <w:b w:val="0"/>
                <w:i w:val="0"/>
                <w:sz w:val="17"/>
              </w:rPr>
              <w:t>numeric</w:t>
            </w:r>
          </w:p>
        </w:tc>
        <w:tc>
          <w:tcPr>
            <w:tcW w:type="dxa" w:w="1474"/>
            <w:shd w:val="clear" w:color="auto" w:fill="F1F5FB"/>
          </w:tcPr>
          <w:p>
            <w:pPr>
              <w:spacing w:after="0" w:line="240" w:lineRule="auto"/>
            </w:pPr>
            <w:r>
              <w:rPr>
                <w:b w:val="0"/>
                <w:i w:val="0"/>
                <w:sz w:val="17"/>
              </w:rPr>
              <w:t>Kruskal-Wallis</w:t>
            </w:r>
          </w:p>
        </w:tc>
        <w:tc>
          <w:tcPr>
            <w:tcW w:type="dxa" w:w="1134"/>
            <w:shd w:val="clear" w:color="auto" w:fill="F1F5FB"/>
          </w:tcPr>
          <w:p>
            <w:pPr>
              <w:spacing w:after="0" w:line="240" w:lineRule="auto"/>
              <w:jc w:val="right"/>
            </w:pPr>
            <w:r>
              <w:rPr>
                <w:b w:val="0"/>
                <w:i w:val="0"/>
                <w:sz w:val="17"/>
              </w:rPr>
              <w:t>1892.3</w:t>
            </w:r>
          </w:p>
        </w:tc>
        <w:tc>
          <w:tcPr>
            <w:tcW w:type="dxa" w:w="1134"/>
            <w:shd w:val="clear" w:color="auto" w:fill="F1F5FB"/>
          </w:tcPr>
          <w:p>
            <w:pPr>
              <w:spacing w:after="0" w:line="240" w:lineRule="auto"/>
              <w:jc w:val="right"/>
            </w:pPr>
            <w:r>
              <w:rPr>
                <w:b w:val="0"/>
                <w:i w:val="0"/>
                <w:sz w:val="17"/>
              </w:rPr>
              <w:t>&lt; 0.001</w:t>
            </w:r>
          </w:p>
        </w:tc>
        <w:tc>
          <w:tcPr>
            <w:tcW w:type="dxa" w:w="1134"/>
            <w:shd w:val="clear" w:color="auto" w:fill="F1F5FB"/>
          </w:tcPr>
          <w:p>
            <w:pPr>
              <w:spacing w:after="0" w:line="240" w:lineRule="auto"/>
              <w:jc w:val="right"/>
            </w:pPr>
            <w:r>
              <w:rPr>
                <w:b w:val="0"/>
                <w:i w:val="0"/>
                <w:sz w:val="17"/>
              </w:rPr>
              <w:t>0.428</w:t>
            </w:r>
          </w:p>
        </w:tc>
      </w:tr>
      <w:tr>
        <w:trPr>
          <w:cantSplit w:val="true"/>
        </w:trPr>
        <w:tc>
          <w:tcPr>
            <w:tcW w:type="dxa" w:w="3061"/>
          </w:tcPr>
          <w:p>
            <w:pPr>
              <w:spacing w:after="0" w:line="240" w:lineRule="auto"/>
            </w:pPr>
            <w:r>
              <w:rPr>
                <w:b w:val="0"/>
                <w:i w:val="0"/>
                <w:sz w:val="17"/>
              </w:rPr>
              <w:t>Curricular units 1st sem (approved)</w:t>
            </w:r>
          </w:p>
        </w:tc>
        <w:tc>
          <w:tcPr>
            <w:tcW w:type="dxa" w:w="964"/>
          </w:tcPr>
          <w:p>
            <w:pPr>
              <w:spacing w:after="0" w:line="240" w:lineRule="auto"/>
            </w:pPr>
            <w:r>
              <w:rPr>
                <w:b w:val="0"/>
                <w:i w:val="0"/>
                <w:sz w:val="17"/>
              </w:rPr>
              <w:t>numeric</w:t>
            </w:r>
          </w:p>
        </w:tc>
        <w:tc>
          <w:tcPr>
            <w:tcW w:type="dxa" w:w="1474"/>
          </w:tcPr>
          <w:p>
            <w:pPr>
              <w:spacing w:after="0" w:line="240" w:lineRule="auto"/>
            </w:pPr>
            <w:r>
              <w:rPr>
                <w:b w:val="0"/>
                <w:i w:val="0"/>
                <w:sz w:val="17"/>
              </w:rPr>
              <w:t>Kruskal-Wallis</w:t>
            </w:r>
          </w:p>
        </w:tc>
        <w:tc>
          <w:tcPr>
            <w:tcW w:type="dxa" w:w="1134"/>
          </w:tcPr>
          <w:p>
            <w:pPr>
              <w:spacing w:after="0" w:line="240" w:lineRule="auto"/>
              <w:jc w:val="right"/>
            </w:pPr>
            <w:r>
              <w:rPr>
                <w:b w:val="0"/>
                <w:i w:val="0"/>
                <w:sz w:val="17"/>
              </w:rPr>
              <w:t>1561.7</w:t>
            </w:r>
          </w:p>
        </w:tc>
        <w:tc>
          <w:tcPr>
            <w:tcW w:type="dxa" w:w="1134"/>
          </w:tcPr>
          <w:p>
            <w:pPr>
              <w:spacing w:after="0" w:line="240" w:lineRule="auto"/>
              <w:jc w:val="right"/>
            </w:pPr>
            <w:r>
              <w:rPr>
                <w:b w:val="0"/>
                <w:i w:val="0"/>
                <w:sz w:val="17"/>
              </w:rPr>
              <w:t>&lt; 0.001</w:t>
            </w:r>
          </w:p>
        </w:tc>
        <w:tc>
          <w:tcPr>
            <w:tcW w:type="dxa" w:w="1134"/>
          </w:tcPr>
          <w:p>
            <w:pPr>
              <w:spacing w:after="0" w:line="240" w:lineRule="auto"/>
              <w:jc w:val="right"/>
            </w:pPr>
            <w:r>
              <w:rPr>
                <w:b w:val="0"/>
                <w:i w:val="0"/>
                <w:sz w:val="17"/>
              </w:rPr>
              <w:t>0.353</w:t>
            </w:r>
          </w:p>
        </w:tc>
      </w:tr>
      <w:tr>
        <w:trPr>
          <w:cantSplit w:val="true"/>
        </w:trPr>
        <w:tc>
          <w:tcPr>
            <w:tcW w:type="dxa" w:w="3061"/>
            <w:shd w:val="clear" w:color="auto" w:fill="F1F5FB"/>
          </w:tcPr>
          <w:p>
            <w:pPr>
              <w:spacing w:after="0" w:line="240" w:lineRule="auto"/>
            </w:pPr>
            <w:r>
              <w:rPr>
                <w:b w:val="0"/>
                <w:i w:val="0"/>
                <w:sz w:val="17"/>
              </w:rPr>
              <w:t>Curricular units 2nd sem (grade)</w:t>
            </w:r>
          </w:p>
        </w:tc>
        <w:tc>
          <w:tcPr>
            <w:tcW w:type="dxa" w:w="964"/>
            <w:shd w:val="clear" w:color="auto" w:fill="F1F5FB"/>
          </w:tcPr>
          <w:p>
            <w:pPr>
              <w:spacing w:after="0" w:line="240" w:lineRule="auto"/>
            </w:pPr>
            <w:r>
              <w:rPr>
                <w:b w:val="0"/>
                <w:i w:val="0"/>
                <w:sz w:val="17"/>
              </w:rPr>
              <w:t>numeric</w:t>
            </w:r>
          </w:p>
        </w:tc>
        <w:tc>
          <w:tcPr>
            <w:tcW w:type="dxa" w:w="1474"/>
            <w:shd w:val="clear" w:color="auto" w:fill="F1F5FB"/>
          </w:tcPr>
          <w:p>
            <w:pPr>
              <w:spacing w:after="0" w:line="240" w:lineRule="auto"/>
            </w:pPr>
            <w:r>
              <w:rPr>
                <w:b w:val="0"/>
                <w:i w:val="0"/>
                <w:sz w:val="17"/>
              </w:rPr>
              <w:t>Kruskal-Wallis</w:t>
            </w:r>
          </w:p>
        </w:tc>
        <w:tc>
          <w:tcPr>
            <w:tcW w:type="dxa" w:w="1134"/>
            <w:shd w:val="clear" w:color="auto" w:fill="F1F5FB"/>
          </w:tcPr>
          <w:p>
            <w:pPr>
              <w:spacing w:after="0" w:line="240" w:lineRule="auto"/>
              <w:jc w:val="right"/>
            </w:pPr>
            <w:r>
              <w:rPr>
                <w:b w:val="0"/>
                <w:i w:val="0"/>
                <w:sz w:val="17"/>
              </w:rPr>
              <w:t>1390.7</w:t>
            </w:r>
          </w:p>
        </w:tc>
        <w:tc>
          <w:tcPr>
            <w:tcW w:type="dxa" w:w="1134"/>
            <w:shd w:val="clear" w:color="auto" w:fill="F1F5FB"/>
          </w:tcPr>
          <w:p>
            <w:pPr>
              <w:spacing w:after="0" w:line="240" w:lineRule="auto"/>
              <w:jc w:val="right"/>
            </w:pPr>
            <w:r>
              <w:rPr>
                <w:b w:val="0"/>
                <w:i w:val="0"/>
                <w:sz w:val="17"/>
              </w:rPr>
              <w:t>&lt; 0.001</w:t>
            </w:r>
          </w:p>
        </w:tc>
        <w:tc>
          <w:tcPr>
            <w:tcW w:type="dxa" w:w="1134"/>
            <w:shd w:val="clear" w:color="auto" w:fill="F1F5FB"/>
          </w:tcPr>
          <w:p>
            <w:pPr>
              <w:spacing w:after="0" w:line="240" w:lineRule="auto"/>
              <w:jc w:val="right"/>
            </w:pPr>
            <w:r>
              <w:rPr>
                <w:b w:val="0"/>
                <w:i w:val="0"/>
                <w:sz w:val="17"/>
              </w:rPr>
              <w:t>0.314</w:t>
            </w:r>
          </w:p>
        </w:tc>
      </w:tr>
      <w:tr>
        <w:trPr>
          <w:cantSplit w:val="true"/>
        </w:trPr>
        <w:tc>
          <w:tcPr>
            <w:tcW w:type="dxa" w:w="3061"/>
          </w:tcPr>
          <w:p>
            <w:pPr>
              <w:spacing w:after="0" w:line="240" w:lineRule="auto"/>
            </w:pPr>
            <w:r>
              <w:rPr>
                <w:b w:val="0"/>
                <w:i w:val="0"/>
                <w:sz w:val="17"/>
              </w:rPr>
              <w:t>Scholarship holder</w:t>
            </w:r>
          </w:p>
        </w:tc>
        <w:tc>
          <w:tcPr>
            <w:tcW w:type="dxa" w:w="964"/>
          </w:tcPr>
          <w:p>
            <w:pPr>
              <w:spacing w:after="0" w:line="240" w:lineRule="auto"/>
            </w:pPr>
            <w:r>
              <w:rPr>
                <w:b w:val="0"/>
                <w:i w:val="0"/>
                <w:sz w:val="17"/>
              </w:rPr>
              <w:t>binary</w:t>
            </w:r>
          </w:p>
        </w:tc>
        <w:tc>
          <w:tcPr>
            <w:tcW w:type="dxa" w:w="1474"/>
          </w:tcPr>
          <w:p>
            <w:pPr>
              <w:spacing w:after="0" w:line="240" w:lineRule="auto"/>
            </w:pPr>
            <w:r>
              <w:rPr>
                <w:b w:val="0"/>
                <w:i w:val="0"/>
                <w:sz w:val="17"/>
              </w:rPr>
              <w:t>Chi-square</w:t>
            </w:r>
          </w:p>
        </w:tc>
        <w:tc>
          <w:tcPr>
            <w:tcW w:type="dxa" w:w="1134"/>
          </w:tcPr>
          <w:p>
            <w:pPr>
              <w:spacing w:after="0" w:line="240" w:lineRule="auto"/>
              <w:jc w:val="right"/>
            </w:pPr>
            <w:r>
              <w:rPr>
                <w:b w:val="0"/>
                <w:i w:val="0"/>
                <w:sz w:val="17"/>
              </w:rPr>
              <w:t>409.9</w:t>
            </w:r>
          </w:p>
        </w:tc>
        <w:tc>
          <w:tcPr>
            <w:tcW w:type="dxa" w:w="1134"/>
          </w:tcPr>
          <w:p>
            <w:pPr>
              <w:spacing w:after="0" w:line="240" w:lineRule="auto"/>
              <w:jc w:val="right"/>
            </w:pPr>
            <w:r>
              <w:rPr>
                <w:b w:val="0"/>
                <w:i w:val="0"/>
                <w:sz w:val="17"/>
              </w:rPr>
              <w:t>&lt; 0.001</w:t>
            </w:r>
          </w:p>
        </w:tc>
        <w:tc>
          <w:tcPr>
            <w:tcW w:type="dxa" w:w="1134"/>
          </w:tcPr>
          <w:p>
            <w:pPr>
              <w:spacing w:after="0" w:line="240" w:lineRule="auto"/>
              <w:jc w:val="right"/>
            </w:pPr>
            <w:r>
              <w:rPr>
                <w:b w:val="0"/>
                <w:i w:val="0"/>
                <w:sz w:val="17"/>
              </w:rPr>
              <w:t>0.304</w:t>
            </w:r>
          </w:p>
        </w:tc>
      </w:tr>
      <w:tr>
        <w:trPr>
          <w:cantSplit w:val="true"/>
        </w:trPr>
        <w:tc>
          <w:tcPr>
            <w:tcW w:type="dxa" w:w="3061"/>
            <w:shd w:val="clear" w:color="auto" w:fill="F1F5FB"/>
          </w:tcPr>
          <w:p>
            <w:pPr>
              <w:spacing w:after="0" w:line="240" w:lineRule="auto"/>
            </w:pPr>
            <w:r>
              <w:rPr>
                <w:b w:val="0"/>
                <w:i w:val="0"/>
                <w:sz w:val="17"/>
              </w:rPr>
              <w:t>Course</w:t>
            </w:r>
          </w:p>
        </w:tc>
        <w:tc>
          <w:tcPr>
            <w:tcW w:type="dxa" w:w="964"/>
            <w:shd w:val="clear" w:color="auto" w:fill="F1F5FB"/>
          </w:tcPr>
          <w:p>
            <w:pPr>
              <w:spacing w:after="0" w:line="240" w:lineRule="auto"/>
            </w:pPr>
            <w:r>
              <w:rPr>
                <w:b w:val="0"/>
                <w:i w:val="0"/>
                <w:sz w:val="17"/>
              </w:rPr>
              <w:t>nominal</w:t>
            </w:r>
          </w:p>
        </w:tc>
        <w:tc>
          <w:tcPr>
            <w:tcW w:type="dxa" w:w="1474"/>
            <w:shd w:val="clear" w:color="auto" w:fill="F1F5FB"/>
          </w:tcPr>
          <w:p>
            <w:pPr>
              <w:spacing w:after="0" w:line="240" w:lineRule="auto"/>
            </w:pPr>
            <w:r>
              <w:rPr>
                <w:b w:val="0"/>
                <w:i w:val="0"/>
                <w:sz w:val="17"/>
              </w:rPr>
              <w:t>Chi-square</w:t>
            </w:r>
          </w:p>
        </w:tc>
        <w:tc>
          <w:tcPr>
            <w:tcW w:type="dxa" w:w="1134"/>
            <w:shd w:val="clear" w:color="auto" w:fill="F1F5FB"/>
          </w:tcPr>
          <w:p>
            <w:pPr>
              <w:spacing w:after="0" w:line="240" w:lineRule="auto"/>
              <w:jc w:val="right"/>
            </w:pPr>
            <w:r>
              <w:rPr>
                <w:b w:val="0"/>
                <w:i w:val="0"/>
                <w:sz w:val="17"/>
              </w:rPr>
              <w:t>558.3</w:t>
            </w:r>
          </w:p>
        </w:tc>
        <w:tc>
          <w:tcPr>
            <w:tcW w:type="dxa" w:w="1134"/>
            <w:shd w:val="clear" w:color="auto" w:fill="F1F5FB"/>
          </w:tcPr>
          <w:p>
            <w:pPr>
              <w:spacing w:after="0" w:line="240" w:lineRule="auto"/>
              <w:jc w:val="right"/>
            </w:pPr>
            <w:r>
              <w:rPr>
                <w:b w:val="0"/>
                <w:i w:val="0"/>
                <w:sz w:val="17"/>
              </w:rPr>
              <w:t>&lt; 0.001</w:t>
            </w:r>
          </w:p>
        </w:tc>
        <w:tc>
          <w:tcPr>
            <w:tcW w:type="dxa" w:w="1134"/>
            <w:shd w:val="clear" w:color="auto" w:fill="F1F5FB"/>
          </w:tcPr>
          <w:p>
            <w:pPr>
              <w:spacing w:after="0" w:line="240" w:lineRule="auto"/>
              <w:jc w:val="right"/>
            </w:pPr>
            <w:r>
              <w:rPr>
                <w:b w:val="0"/>
                <w:i w:val="0"/>
                <w:sz w:val="17"/>
              </w:rPr>
              <w:t>0.251</w:t>
            </w:r>
          </w:p>
        </w:tc>
      </w:tr>
      <w:tr>
        <w:trPr>
          <w:cantSplit w:val="true"/>
        </w:trPr>
        <w:tc>
          <w:tcPr>
            <w:tcW w:type="dxa" w:w="3061"/>
          </w:tcPr>
          <w:p>
            <w:pPr>
              <w:spacing w:after="0" w:line="240" w:lineRule="auto"/>
            </w:pPr>
            <w:r>
              <w:rPr>
                <w:b w:val="0"/>
                <w:i w:val="0"/>
                <w:sz w:val="17"/>
              </w:rPr>
              <w:t>Curricular units 1st sem (grade)</w:t>
            </w:r>
          </w:p>
        </w:tc>
        <w:tc>
          <w:tcPr>
            <w:tcW w:type="dxa" w:w="964"/>
          </w:tcPr>
          <w:p>
            <w:pPr>
              <w:spacing w:after="0" w:line="240" w:lineRule="auto"/>
            </w:pPr>
            <w:r>
              <w:rPr>
                <w:b w:val="0"/>
                <w:i w:val="0"/>
                <w:sz w:val="17"/>
              </w:rPr>
              <w:t>numeric</w:t>
            </w:r>
          </w:p>
        </w:tc>
        <w:tc>
          <w:tcPr>
            <w:tcW w:type="dxa" w:w="1474"/>
          </w:tcPr>
          <w:p>
            <w:pPr>
              <w:spacing w:after="0" w:line="240" w:lineRule="auto"/>
            </w:pPr>
            <w:r>
              <w:rPr>
                <w:b w:val="0"/>
                <w:i w:val="0"/>
                <w:sz w:val="17"/>
              </w:rPr>
              <w:t>Kruskal-Wallis</w:t>
            </w:r>
          </w:p>
        </w:tc>
        <w:tc>
          <w:tcPr>
            <w:tcW w:type="dxa" w:w="1134"/>
          </w:tcPr>
          <w:p>
            <w:pPr>
              <w:spacing w:after="0" w:line="240" w:lineRule="auto"/>
              <w:jc w:val="right"/>
            </w:pPr>
            <w:r>
              <w:rPr>
                <w:b w:val="0"/>
                <w:i w:val="0"/>
                <w:sz w:val="17"/>
              </w:rPr>
              <w:t>1094.2</w:t>
            </w:r>
          </w:p>
        </w:tc>
        <w:tc>
          <w:tcPr>
            <w:tcW w:type="dxa" w:w="1134"/>
          </w:tcPr>
          <w:p>
            <w:pPr>
              <w:spacing w:after="0" w:line="240" w:lineRule="auto"/>
              <w:jc w:val="right"/>
            </w:pPr>
            <w:r>
              <w:rPr>
                <w:b w:val="0"/>
                <w:i w:val="0"/>
                <w:sz w:val="17"/>
              </w:rPr>
              <w:t>&lt; 0.001</w:t>
            </w:r>
          </w:p>
        </w:tc>
        <w:tc>
          <w:tcPr>
            <w:tcW w:type="dxa" w:w="1134"/>
          </w:tcPr>
          <w:p>
            <w:pPr>
              <w:spacing w:after="0" w:line="240" w:lineRule="auto"/>
              <w:jc w:val="right"/>
            </w:pPr>
            <w:r>
              <w:rPr>
                <w:b w:val="0"/>
                <w:i w:val="0"/>
                <w:sz w:val="17"/>
              </w:rPr>
              <w:t>0.247</w:t>
            </w:r>
          </w:p>
        </w:tc>
      </w:tr>
      <w:tr>
        <w:trPr>
          <w:cantSplit w:val="true"/>
        </w:trPr>
        <w:tc>
          <w:tcPr>
            <w:tcW w:type="dxa" w:w="3061"/>
            <w:shd w:val="clear" w:color="auto" w:fill="F1F5FB"/>
          </w:tcPr>
          <w:p>
            <w:pPr>
              <w:spacing w:after="0" w:line="240" w:lineRule="auto"/>
            </w:pPr>
            <w:r>
              <w:rPr>
                <w:b w:val="0"/>
                <w:i w:val="0"/>
                <w:sz w:val="17"/>
              </w:rPr>
              <w:t>Debtor</w:t>
            </w:r>
          </w:p>
        </w:tc>
        <w:tc>
          <w:tcPr>
            <w:tcW w:type="dxa" w:w="964"/>
            <w:shd w:val="clear" w:color="auto" w:fill="F1F5FB"/>
          </w:tcPr>
          <w:p>
            <w:pPr>
              <w:spacing w:after="0" w:line="240" w:lineRule="auto"/>
            </w:pPr>
            <w:r>
              <w:rPr>
                <w:b w:val="0"/>
                <w:i w:val="0"/>
                <w:sz w:val="17"/>
              </w:rPr>
              <w:t>binary</w:t>
            </w:r>
          </w:p>
        </w:tc>
        <w:tc>
          <w:tcPr>
            <w:tcW w:type="dxa" w:w="1474"/>
            <w:shd w:val="clear" w:color="auto" w:fill="F1F5FB"/>
          </w:tcPr>
          <w:p>
            <w:pPr>
              <w:spacing w:after="0" w:line="240" w:lineRule="auto"/>
            </w:pPr>
            <w:r>
              <w:rPr>
                <w:b w:val="0"/>
                <w:i w:val="0"/>
                <w:sz w:val="17"/>
              </w:rPr>
              <w:t>Chi-square</w:t>
            </w:r>
          </w:p>
        </w:tc>
        <w:tc>
          <w:tcPr>
            <w:tcW w:type="dxa" w:w="1134"/>
            <w:shd w:val="clear" w:color="auto" w:fill="F1F5FB"/>
          </w:tcPr>
          <w:p>
            <w:pPr>
              <w:spacing w:after="0" w:line="240" w:lineRule="auto"/>
              <w:jc w:val="right"/>
            </w:pPr>
            <w:r>
              <w:rPr>
                <w:b w:val="0"/>
                <w:i w:val="0"/>
                <w:sz w:val="17"/>
              </w:rPr>
              <w:t>259.3</w:t>
            </w:r>
          </w:p>
        </w:tc>
        <w:tc>
          <w:tcPr>
            <w:tcW w:type="dxa" w:w="1134"/>
            <w:shd w:val="clear" w:color="auto" w:fill="F1F5FB"/>
          </w:tcPr>
          <w:p>
            <w:pPr>
              <w:spacing w:after="0" w:line="240" w:lineRule="auto"/>
              <w:jc w:val="right"/>
            </w:pPr>
            <w:r>
              <w:rPr>
                <w:b w:val="0"/>
                <w:i w:val="0"/>
                <w:sz w:val="17"/>
              </w:rPr>
              <w:t>&lt; 0.001</w:t>
            </w:r>
          </w:p>
        </w:tc>
        <w:tc>
          <w:tcPr>
            <w:tcW w:type="dxa" w:w="1134"/>
            <w:shd w:val="clear" w:color="auto" w:fill="F1F5FB"/>
          </w:tcPr>
          <w:p>
            <w:pPr>
              <w:spacing w:after="0" w:line="240" w:lineRule="auto"/>
              <w:jc w:val="right"/>
            </w:pPr>
            <w:r>
              <w:rPr>
                <w:b w:val="0"/>
                <w:i w:val="0"/>
                <w:sz w:val="17"/>
              </w:rPr>
              <w:t>0.242</w:t>
            </w:r>
          </w:p>
        </w:tc>
      </w:tr>
      <w:tr>
        <w:trPr>
          <w:cantSplit w:val="true"/>
        </w:trPr>
        <w:tc>
          <w:tcPr>
            <w:tcW w:type="dxa" w:w="3061"/>
          </w:tcPr>
          <w:p>
            <w:pPr>
              <w:spacing w:after="0" w:line="240" w:lineRule="auto"/>
            </w:pPr>
            <w:r>
              <w:rPr>
                <w:b w:val="0"/>
                <w:i w:val="0"/>
                <w:sz w:val="17"/>
              </w:rPr>
              <w:t>Gender</w:t>
            </w:r>
          </w:p>
        </w:tc>
        <w:tc>
          <w:tcPr>
            <w:tcW w:type="dxa" w:w="964"/>
          </w:tcPr>
          <w:p>
            <w:pPr>
              <w:spacing w:after="0" w:line="240" w:lineRule="auto"/>
            </w:pPr>
            <w:r>
              <w:rPr>
                <w:b w:val="0"/>
                <w:i w:val="0"/>
                <w:sz w:val="17"/>
              </w:rPr>
              <w:t>binary</w:t>
            </w:r>
          </w:p>
        </w:tc>
        <w:tc>
          <w:tcPr>
            <w:tcW w:type="dxa" w:w="1474"/>
          </w:tcPr>
          <w:p>
            <w:pPr>
              <w:spacing w:after="0" w:line="240" w:lineRule="auto"/>
            </w:pPr>
            <w:r>
              <w:rPr>
                <w:b w:val="0"/>
                <w:i w:val="0"/>
                <w:sz w:val="17"/>
              </w:rPr>
              <w:t>Chi-square</w:t>
            </w:r>
          </w:p>
        </w:tc>
        <w:tc>
          <w:tcPr>
            <w:tcW w:type="dxa" w:w="1134"/>
          </w:tcPr>
          <w:p>
            <w:pPr>
              <w:spacing w:after="0" w:line="240" w:lineRule="auto"/>
              <w:jc w:val="right"/>
            </w:pPr>
            <w:r>
              <w:rPr>
                <w:b w:val="0"/>
                <w:i w:val="0"/>
                <w:sz w:val="17"/>
              </w:rPr>
              <w:t>233.3</w:t>
            </w:r>
          </w:p>
        </w:tc>
        <w:tc>
          <w:tcPr>
            <w:tcW w:type="dxa" w:w="1134"/>
          </w:tcPr>
          <w:p>
            <w:pPr>
              <w:spacing w:after="0" w:line="240" w:lineRule="auto"/>
              <w:jc w:val="right"/>
            </w:pPr>
            <w:r>
              <w:rPr>
                <w:b w:val="0"/>
                <w:i w:val="0"/>
                <w:sz w:val="17"/>
              </w:rPr>
              <w:t>&lt; 0.001</w:t>
            </w:r>
          </w:p>
        </w:tc>
        <w:tc>
          <w:tcPr>
            <w:tcW w:type="dxa" w:w="1134"/>
          </w:tcPr>
          <w:p>
            <w:pPr>
              <w:spacing w:after="0" w:line="240" w:lineRule="auto"/>
              <w:jc w:val="right"/>
            </w:pPr>
            <w:r>
              <w:rPr>
                <w:b w:val="0"/>
                <w:i w:val="0"/>
                <w:sz w:val="17"/>
              </w:rPr>
              <w:t>0.230</w:t>
            </w:r>
          </w:p>
        </w:tc>
      </w:tr>
      <w:tr>
        <w:trPr>
          <w:cantSplit w:val="true"/>
        </w:trPr>
        <w:tc>
          <w:tcPr>
            <w:tcW w:type="dxa" w:w="3061"/>
            <w:shd w:val="clear" w:color="auto" w:fill="F1F5FB"/>
          </w:tcPr>
          <w:p>
            <w:pPr>
              <w:spacing w:after="0" w:line="240" w:lineRule="auto"/>
            </w:pPr>
            <w:r>
              <w:rPr>
                <w:b w:val="0"/>
                <w:i w:val="0"/>
                <w:sz w:val="17"/>
              </w:rPr>
              <w:t>Application mode</w:t>
            </w:r>
          </w:p>
        </w:tc>
        <w:tc>
          <w:tcPr>
            <w:tcW w:type="dxa" w:w="964"/>
            <w:shd w:val="clear" w:color="auto" w:fill="F1F5FB"/>
          </w:tcPr>
          <w:p>
            <w:pPr>
              <w:spacing w:after="0" w:line="240" w:lineRule="auto"/>
            </w:pPr>
            <w:r>
              <w:rPr>
                <w:b w:val="0"/>
                <w:i w:val="0"/>
                <w:sz w:val="17"/>
              </w:rPr>
              <w:t>nominal</w:t>
            </w:r>
          </w:p>
        </w:tc>
        <w:tc>
          <w:tcPr>
            <w:tcW w:type="dxa" w:w="1474"/>
            <w:shd w:val="clear" w:color="auto" w:fill="F1F5FB"/>
          </w:tcPr>
          <w:p>
            <w:pPr>
              <w:spacing w:after="0" w:line="240" w:lineRule="auto"/>
            </w:pPr>
            <w:r>
              <w:rPr>
                <w:b w:val="0"/>
                <w:i w:val="0"/>
                <w:sz w:val="17"/>
              </w:rPr>
              <w:t>Chi-square</w:t>
            </w:r>
          </w:p>
        </w:tc>
        <w:tc>
          <w:tcPr>
            <w:tcW w:type="dxa" w:w="1134"/>
            <w:shd w:val="clear" w:color="auto" w:fill="F1F5FB"/>
          </w:tcPr>
          <w:p>
            <w:pPr>
              <w:spacing w:after="0" w:line="240" w:lineRule="auto"/>
              <w:jc w:val="right"/>
            </w:pPr>
            <w:r>
              <w:rPr>
                <w:b w:val="0"/>
                <w:i w:val="0"/>
                <w:sz w:val="17"/>
              </w:rPr>
              <w:t>466.5</w:t>
            </w:r>
          </w:p>
        </w:tc>
        <w:tc>
          <w:tcPr>
            <w:tcW w:type="dxa" w:w="1134"/>
            <w:shd w:val="clear" w:color="auto" w:fill="F1F5FB"/>
          </w:tcPr>
          <w:p>
            <w:pPr>
              <w:spacing w:after="0" w:line="240" w:lineRule="auto"/>
              <w:jc w:val="right"/>
            </w:pPr>
            <w:r>
              <w:rPr>
                <w:b w:val="0"/>
                <w:i w:val="0"/>
                <w:sz w:val="17"/>
              </w:rPr>
              <w:t>&lt; 0.001</w:t>
            </w:r>
          </w:p>
        </w:tc>
        <w:tc>
          <w:tcPr>
            <w:tcW w:type="dxa" w:w="1134"/>
            <w:shd w:val="clear" w:color="auto" w:fill="F1F5FB"/>
          </w:tcPr>
          <w:p>
            <w:pPr>
              <w:spacing w:after="0" w:line="240" w:lineRule="auto"/>
              <w:jc w:val="right"/>
            </w:pPr>
            <w:r>
              <w:rPr>
                <w:b w:val="0"/>
                <w:i w:val="0"/>
                <w:sz w:val="17"/>
              </w:rPr>
              <w:t>0.230</w:t>
            </w:r>
          </w:p>
        </w:tc>
      </w:tr>
      <w:tr>
        <w:trPr>
          <w:cantSplit w:val="true"/>
        </w:trPr>
        <w:tc>
          <w:tcPr>
            <w:tcW w:type="dxa" w:w="3061"/>
          </w:tcPr>
          <w:p>
            <w:pPr>
              <w:spacing w:after="0" w:line="240" w:lineRule="auto"/>
            </w:pPr>
            <w:r>
              <w:rPr>
                <w:b w:val="0"/>
                <w:i w:val="0"/>
                <w:sz w:val="17"/>
              </w:rPr>
              <w:t>Mother's occupation</w:t>
            </w:r>
          </w:p>
        </w:tc>
        <w:tc>
          <w:tcPr>
            <w:tcW w:type="dxa" w:w="964"/>
          </w:tcPr>
          <w:p>
            <w:pPr>
              <w:spacing w:after="0" w:line="240" w:lineRule="auto"/>
            </w:pPr>
            <w:r>
              <w:rPr>
                <w:b w:val="0"/>
                <w:i w:val="0"/>
                <w:sz w:val="17"/>
              </w:rPr>
              <w:t>nominal</w:t>
            </w:r>
          </w:p>
        </w:tc>
        <w:tc>
          <w:tcPr>
            <w:tcW w:type="dxa" w:w="1474"/>
          </w:tcPr>
          <w:p>
            <w:pPr>
              <w:spacing w:after="0" w:line="240" w:lineRule="auto"/>
            </w:pPr>
            <w:r>
              <w:rPr>
                <w:b w:val="0"/>
                <w:i w:val="0"/>
                <w:sz w:val="17"/>
              </w:rPr>
              <w:t>Chi-square</w:t>
            </w:r>
          </w:p>
        </w:tc>
        <w:tc>
          <w:tcPr>
            <w:tcW w:type="dxa" w:w="1134"/>
          </w:tcPr>
          <w:p>
            <w:pPr>
              <w:spacing w:after="0" w:line="240" w:lineRule="auto"/>
              <w:jc w:val="right"/>
            </w:pPr>
            <w:r>
              <w:rPr>
                <w:b w:val="0"/>
                <w:i w:val="0"/>
                <w:sz w:val="17"/>
              </w:rPr>
              <w:t>291.9</w:t>
            </w:r>
          </w:p>
        </w:tc>
        <w:tc>
          <w:tcPr>
            <w:tcW w:type="dxa" w:w="1134"/>
          </w:tcPr>
          <w:p>
            <w:pPr>
              <w:spacing w:after="0" w:line="240" w:lineRule="auto"/>
              <w:jc w:val="right"/>
            </w:pPr>
            <w:r>
              <w:rPr>
                <w:b w:val="0"/>
                <w:i w:val="0"/>
                <w:sz w:val="17"/>
              </w:rPr>
              <w:t>&lt; 0.001</w:t>
            </w:r>
          </w:p>
        </w:tc>
        <w:tc>
          <w:tcPr>
            <w:tcW w:type="dxa" w:w="1134"/>
          </w:tcPr>
          <w:p>
            <w:pPr>
              <w:spacing w:after="0" w:line="240" w:lineRule="auto"/>
              <w:jc w:val="right"/>
            </w:pPr>
            <w:r>
              <w:rPr>
                <w:b w:val="0"/>
                <w:i w:val="0"/>
                <w:sz w:val="17"/>
              </w:rPr>
              <w:t>0.182</w:t>
            </w:r>
          </w:p>
        </w:tc>
      </w:tr>
      <w:tr>
        <w:trPr>
          <w:cantSplit w:val="true"/>
        </w:trPr>
        <w:tc>
          <w:tcPr>
            <w:tcW w:type="dxa" w:w="3061"/>
            <w:shd w:val="clear" w:color="auto" w:fill="F1F5FB"/>
          </w:tcPr>
          <w:p>
            <w:pPr>
              <w:spacing w:after="0" w:line="240" w:lineRule="auto"/>
            </w:pPr>
            <w:r>
              <w:rPr>
                <w:b w:val="0"/>
                <w:i w:val="0"/>
                <w:sz w:val="17"/>
              </w:rPr>
              <w:t>Father's occupation</w:t>
            </w:r>
          </w:p>
        </w:tc>
        <w:tc>
          <w:tcPr>
            <w:tcW w:type="dxa" w:w="964"/>
            <w:shd w:val="clear" w:color="auto" w:fill="F1F5FB"/>
          </w:tcPr>
          <w:p>
            <w:pPr>
              <w:spacing w:after="0" w:line="240" w:lineRule="auto"/>
            </w:pPr>
            <w:r>
              <w:rPr>
                <w:b w:val="0"/>
                <w:i w:val="0"/>
                <w:sz w:val="17"/>
              </w:rPr>
              <w:t>nominal</w:t>
            </w:r>
          </w:p>
        </w:tc>
        <w:tc>
          <w:tcPr>
            <w:tcW w:type="dxa" w:w="1474"/>
            <w:shd w:val="clear" w:color="auto" w:fill="F1F5FB"/>
          </w:tcPr>
          <w:p>
            <w:pPr>
              <w:spacing w:after="0" w:line="240" w:lineRule="auto"/>
            </w:pPr>
            <w:r>
              <w:rPr>
                <w:b w:val="0"/>
                <w:i w:val="0"/>
                <w:sz w:val="17"/>
              </w:rPr>
              <w:t>Chi-square</w:t>
            </w:r>
          </w:p>
        </w:tc>
        <w:tc>
          <w:tcPr>
            <w:tcW w:type="dxa" w:w="1134"/>
            <w:shd w:val="clear" w:color="auto" w:fill="F1F5FB"/>
          </w:tcPr>
          <w:p>
            <w:pPr>
              <w:spacing w:after="0" w:line="240" w:lineRule="auto"/>
              <w:jc w:val="right"/>
            </w:pPr>
            <w:r>
              <w:rPr>
                <w:b w:val="0"/>
                <w:i w:val="0"/>
                <w:sz w:val="17"/>
              </w:rPr>
              <w:t>264.5</w:t>
            </w:r>
          </w:p>
        </w:tc>
        <w:tc>
          <w:tcPr>
            <w:tcW w:type="dxa" w:w="1134"/>
            <w:shd w:val="clear" w:color="auto" w:fill="F1F5FB"/>
          </w:tcPr>
          <w:p>
            <w:pPr>
              <w:spacing w:after="0" w:line="240" w:lineRule="auto"/>
              <w:jc w:val="right"/>
            </w:pPr>
            <w:r>
              <w:rPr>
                <w:b w:val="0"/>
                <w:i w:val="0"/>
                <w:sz w:val="17"/>
              </w:rPr>
              <w:t>&lt; 0.001</w:t>
            </w:r>
          </w:p>
        </w:tc>
        <w:tc>
          <w:tcPr>
            <w:tcW w:type="dxa" w:w="1134"/>
            <w:shd w:val="clear" w:color="auto" w:fill="F1F5FB"/>
          </w:tcPr>
          <w:p>
            <w:pPr>
              <w:spacing w:after="0" w:line="240" w:lineRule="auto"/>
              <w:jc w:val="right"/>
            </w:pPr>
            <w:r>
              <w:rPr>
                <w:b w:val="0"/>
                <w:i w:val="0"/>
                <w:sz w:val="17"/>
              </w:rPr>
              <w:t>0.173</w:t>
            </w:r>
          </w:p>
        </w:tc>
      </w:tr>
    </w:tbl>
    <w:p>
      <w:pPr>
        <w:spacing w:after="80"/>
      </w:pPr>
    </w:p>
    <w:p>
      <w:r>
        <w:rPr>
          <w:b/>
          <w:i w:val="0"/>
        </w:rPr>
        <w:t>Interpretation.</w:t>
      </w:r>
      <w:r>
        <w:rPr>
          <w:b w:val="0"/>
          <w:i w:val="0"/>
        </w:rPr>
        <w:t xml:space="preserve"> Tuition-fee status (V = 0.43) and units approved in semester 2 (ε² = 0.43) have the largest effects, followed by units approved in semester 1, semester-2 grade, scholarship status and course. Admission grade has a small effect (ε² = 0.016), and macro-economic indicators are weakest. The tests show </w:t>
      </w:r>
      <w:r>
        <w:rPr>
          <w:b w:val="0"/>
          <w:i/>
        </w:rPr>
        <w:t>association</w:t>
      </w:r>
      <w:r>
        <w:rPr>
          <w:b w:val="0"/>
          <w:i w:val="0"/>
        </w:rPr>
        <w:t>, not causation.</w:t>
      </w:r>
    </w:p>
    <w:p>
      <w:pPr>
        <w:pStyle w:val="Heading2"/>
      </w:pPr>
      <w:r>
        <w:t>5.4 Multivariate Analysis</w:t>
      </w:r>
    </w:p>
    <w:p>
      <w:pPr>
        <w:pStyle w:val="ListBullet"/>
        <w:spacing w:after="40"/>
      </w:pPr>
      <w:r>
        <w:rPr>
          <w:b/>
          <w:i w:val="0"/>
        </w:rPr>
        <w:t>Correlation structure (Fig. 7):</w:t>
      </w:r>
      <w:r>
        <w:rPr>
          <w:b w:val="0"/>
          <w:i w:val="0"/>
        </w:rPr>
        <w:t xml:space="preserve"> the strongest correlations are between the same measure in consecutive semesters (ρ between 0.76 and 0.962).</w:t>
      </w:r>
    </w:p>
    <w:p>
      <w:pPr>
        <w:pStyle w:val="ListBullet"/>
        <w:spacing w:after="40"/>
      </w:pPr>
      <w:r>
        <w:rPr>
          <w:b/>
          <w:i w:val="0"/>
        </w:rPr>
        <w:t>Multicollinearity:</w:t>
      </w:r>
      <w:r>
        <w:rPr>
          <w:b w:val="0"/>
          <w:i w:val="0"/>
        </w:rPr>
        <w:t xml:space="preserve"> variance inflation factors above 10 were found for CU 1st sem (enrolled) (23.5), CU 2nd sem (enrolled) (16.5), CU 1st sem (credited) (15.6), CU 1st sem (approved) (12.6), CU 2nd sem (credited) (12.4), CU 2nd sem (approved) (10.2). Redundant inputs do not harm a neural network's accuracy as much as a linear regression's coefficients, but they make individual feature effects harder to interpret.</w:t>
      </w:r>
    </w:p>
    <w:p>
      <w:pPr>
        <w:pStyle w:val="ListBullet"/>
        <w:spacing w:after="40"/>
      </w:pPr>
      <w:r>
        <w:rPr>
          <w:b/>
          <w:i w:val="0"/>
        </w:rPr>
        <w:t>PCA (Fig. 10):</w:t>
      </w:r>
      <w:r>
        <w:rPr>
          <w:b w:val="0"/>
          <w:i w:val="0"/>
        </w:rPr>
        <w:t xml:space="preserve"> five components explain 68.3% of the variance of the 19 numeric features, showing that the numeric information is partly redundant.</w:t>
      </w:r>
    </w:p>
    <w:p>
      <w:pPr>
        <w:pStyle w:val="ListBullet"/>
        <w:spacing w:after="40"/>
      </w:pPr>
      <w:r>
        <w:rPr>
          <w:b/>
          <w:i w:val="0"/>
        </w:rPr>
        <w:t>Combined effects (Figs. 8, 9, 11):</w:t>
      </w:r>
      <w:r>
        <w:rPr>
          <w:b w:val="0"/>
          <w:i w:val="0"/>
        </w:rPr>
        <w:t xml:space="preserve"> low performance, unpaid fees and absence of a scholarship tend to occur together in the dropout group.</w:t>
      </w:r>
    </w:p>
    <w:p>
      <w:pPr>
        <w:pStyle w:val="Heading2"/>
      </w:pPr>
      <w:r>
        <w:t>5.5 Summary of Statistical Findings</w:t>
      </w:r>
    </w:p>
    <w:p>
      <w:pPr>
        <w:keepNext/>
        <w:spacing w:after="60"/>
      </w:pPr>
      <w:r>
        <w:rPr>
          <w:b/>
          <w:i w:val="0"/>
          <w:color w:val="1F4E8C"/>
          <w:sz w:val="20"/>
        </w:rPr>
        <w:t>Table 11: Statistical findings in plain words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685"/>
        <w:gridCol w:w="5726"/>
      </w:tblGrid>
      <w:tr>
        <w:trPr>
          <w:tblHeader w:val="true"/>
        </w:trPr>
        <w:tc>
          <w:tcPr>
            <w:tcW w:type="dxa" w:w="3685"/>
            <w:shd w:val="clear" w:color="auto" w:fill="1F4E8C"/>
          </w:tcPr>
          <w:p>
            <w:pPr>
              <w:spacing w:after="0"/>
            </w:pPr>
            <w:r>
              <w:rPr>
                <w:b/>
                <w:color w:val="FFFFFF"/>
                <w:sz w:val="18"/>
              </w:rPr>
              <w:t>Finding</w:t>
            </w:r>
          </w:p>
        </w:tc>
        <w:tc>
          <w:tcPr>
            <w:tcW w:type="dxa" w:w="5726"/>
            <w:shd w:val="clear" w:color="auto" w:fill="1F4E8C"/>
          </w:tcPr>
          <w:p>
            <w:pPr>
              <w:spacing w:after="0"/>
            </w:pPr>
            <w:r>
              <w:rPr>
                <w:b/>
                <w:color w:val="FFFFFF"/>
                <w:sz w:val="18"/>
              </w:rPr>
              <w:t>Evidence</w:t>
            </w:r>
          </w:p>
        </w:tc>
      </w:tr>
      <w:tr>
        <w:trPr>
          <w:cantSplit w:val="true"/>
        </w:trPr>
        <w:tc>
          <w:tcPr>
            <w:tcW w:type="dxa" w:w="3685"/>
          </w:tcPr>
          <w:p>
            <w:pPr>
              <w:spacing w:after="0" w:line="240" w:lineRule="auto"/>
            </w:pPr>
            <w:r>
              <w:rPr>
                <w:b w:val="0"/>
                <w:i w:val="0"/>
                <w:sz w:val="18"/>
              </w:rPr>
              <w:t>Early academic performance is the strongest signal of the final outcome</w:t>
            </w:r>
          </w:p>
        </w:tc>
        <w:tc>
          <w:tcPr>
            <w:tcW w:type="dxa" w:w="5726"/>
          </w:tcPr>
          <w:p>
            <w:pPr>
              <w:spacing w:after="0" w:line="240" w:lineRule="auto"/>
            </w:pPr>
            <w:r>
              <w:rPr>
                <w:b w:val="0"/>
                <w:i w:val="0"/>
                <w:sz w:val="18"/>
              </w:rPr>
              <w:t>Largest Kruskal–Wallis effects (ε² = 0.43 and 0.35); Fig. 3, 9</w:t>
            </w:r>
          </w:p>
        </w:tc>
      </w:tr>
      <w:tr>
        <w:trPr>
          <w:cantSplit w:val="true"/>
        </w:trPr>
        <w:tc>
          <w:tcPr>
            <w:tcW w:type="dxa" w:w="3685"/>
            <w:shd w:val="clear" w:color="auto" w:fill="F1F5FB"/>
          </w:tcPr>
          <w:p>
            <w:pPr>
              <w:spacing w:after="0" w:line="240" w:lineRule="auto"/>
            </w:pPr>
            <w:r>
              <w:rPr>
                <w:b w:val="0"/>
                <w:i w:val="0"/>
                <w:sz w:val="18"/>
              </w:rPr>
              <w:t>Financial factors matter</w:t>
            </w:r>
          </w:p>
        </w:tc>
        <w:tc>
          <w:tcPr>
            <w:tcW w:type="dxa" w:w="5726"/>
            <w:shd w:val="clear" w:color="auto" w:fill="F1F5FB"/>
          </w:tcPr>
          <w:p>
            <w:pPr>
              <w:spacing w:after="0" w:line="240" w:lineRule="auto"/>
            </w:pPr>
            <w:r>
              <w:rPr>
                <w:b w:val="0"/>
                <w:i w:val="0"/>
                <w:sz w:val="18"/>
              </w:rPr>
              <w:t>Dropout 86.55% vs 24.74% by fee status; scholarship holders 12.19% vs 38.71%</w:t>
            </w:r>
          </w:p>
        </w:tc>
      </w:tr>
      <w:tr>
        <w:trPr>
          <w:cantSplit w:val="true"/>
        </w:trPr>
        <w:tc>
          <w:tcPr>
            <w:tcW w:type="dxa" w:w="3685"/>
          </w:tcPr>
          <w:p>
            <w:pPr>
              <w:spacing w:after="0" w:line="240" w:lineRule="auto"/>
            </w:pPr>
            <w:r>
              <w:rPr>
                <w:b w:val="0"/>
                <w:i w:val="0"/>
                <w:sz w:val="18"/>
              </w:rPr>
              <w:t>Entry marks are weak predictors</w:t>
            </w:r>
          </w:p>
        </w:tc>
        <w:tc>
          <w:tcPr>
            <w:tcW w:type="dxa" w:w="5726"/>
          </w:tcPr>
          <w:p>
            <w:pPr>
              <w:spacing w:after="0" w:line="240" w:lineRule="auto"/>
            </w:pPr>
            <w:r>
              <w:rPr>
                <w:b w:val="0"/>
                <w:i w:val="0"/>
                <w:sz w:val="18"/>
              </w:rPr>
              <w:t>Admission-grade ε² = 0.016; median grades 123.6 / 124.1 / 127.4</w:t>
            </w:r>
          </w:p>
        </w:tc>
      </w:tr>
      <w:tr>
        <w:trPr>
          <w:cantSplit w:val="true"/>
        </w:trPr>
        <w:tc>
          <w:tcPr>
            <w:tcW w:type="dxa" w:w="3685"/>
            <w:shd w:val="clear" w:color="auto" w:fill="F1F5FB"/>
          </w:tcPr>
          <w:p>
            <w:pPr>
              <w:spacing w:after="0" w:line="240" w:lineRule="auto"/>
            </w:pPr>
            <w:r>
              <w:rPr>
                <w:b w:val="0"/>
                <w:i w:val="0"/>
                <w:sz w:val="18"/>
              </w:rPr>
              <w:t>Macro-economic indicators add little</w:t>
            </w:r>
          </w:p>
        </w:tc>
        <w:tc>
          <w:tcPr>
            <w:tcW w:type="dxa" w:w="5726"/>
            <w:shd w:val="clear" w:color="auto" w:fill="F1F5FB"/>
          </w:tcPr>
          <w:p>
            <w:pPr>
              <w:spacing w:after="0" w:line="240" w:lineRule="auto"/>
            </w:pPr>
            <w:r>
              <w:rPr>
                <w:b w:val="0"/>
                <w:i w:val="0"/>
                <w:sz w:val="18"/>
              </w:rPr>
              <w:t>|ρ| &lt; 0.3 with all variables; smallest effect sizes</w:t>
            </w:r>
          </w:p>
        </w:tc>
      </w:tr>
      <w:tr>
        <w:trPr>
          <w:cantSplit w:val="true"/>
        </w:trPr>
        <w:tc>
          <w:tcPr>
            <w:tcW w:type="dxa" w:w="3685"/>
          </w:tcPr>
          <w:p>
            <w:pPr>
              <w:spacing w:after="0" w:line="240" w:lineRule="auto"/>
            </w:pPr>
            <w:r>
              <w:rPr>
                <w:b w:val="0"/>
                <w:i w:val="0"/>
                <w:sz w:val="18"/>
              </w:rPr>
              <w:t>Counts are not Poisson</w:t>
            </w:r>
          </w:p>
        </w:tc>
        <w:tc>
          <w:tcPr>
            <w:tcW w:type="dxa" w:w="5726"/>
          </w:tcPr>
          <w:p>
            <w:pPr>
              <w:spacing w:after="0" w:line="240" w:lineRule="auto"/>
            </w:pPr>
            <w:r>
              <w:rPr>
                <w:b w:val="0"/>
                <w:i w:val="0"/>
                <w:sz w:val="18"/>
              </w:rPr>
              <w:t>Dispersion index about 2–3.5; excess zeros</w:t>
            </w:r>
          </w:p>
        </w:tc>
      </w:tr>
    </w:tbl>
    <w:p>
      <w:pPr>
        <w:spacing w:after="80"/>
      </w:pPr>
    </w:p>
    <w:p>
      <w:pPr>
        <w:pStyle w:val="Heading1"/>
      </w:pPr>
      <w:r>
        <w:t>6. Deep Learning Model</w:t>
      </w:r>
    </w:p>
    <w:p>
      <w:pPr>
        <w:pStyle w:val="Heading2"/>
      </w:pPr>
      <w:r>
        <w:t>6.1 Why a Multilayer Perceptron?</w:t>
      </w:r>
    </w:p>
    <w:p>
      <w:r>
        <w:rPr>
          <w:b w:val="0"/>
          <w:i w:val="0"/>
        </w:rPr>
        <w:t xml:space="preserve">The data are in table form (numbers and codes), so the natural deep-learning model is a </w:t>
      </w:r>
      <w:r>
        <w:rPr>
          <w:b/>
          <w:i w:val="0"/>
        </w:rPr>
        <w:t>multilayer perceptron (MLP)</w:t>
      </w:r>
      <w:r>
        <w:rPr>
          <w:b w:val="0"/>
          <w:i w:val="0"/>
        </w:rPr>
        <w:t xml:space="preserve"> – a stack of fully connected layers (Goodfellow et al., 2016). CNNs are designed for images and RNN/LSTM/Transformers for sequences or text, which this dataset does not contain. An MLP can learn non-linear combinations of features (for example 'low grades </w:t>
      </w:r>
      <w:r>
        <w:rPr>
          <w:b w:val="0"/>
          <w:i/>
        </w:rPr>
        <w:t>and</w:t>
      </w:r>
      <w:r>
        <w:rPr>
          <w:b w:val="0"/>
          <w:i w:val="0"/>
        </w:rPr>
        <w:t xml:space="preserve"> unpaid fees') that a simple linear model cannot. To judge whether the extra complexity is worthwhile, logistic regression and a random forest were trained on the same data as baselines.</w:t>
      </w:r>
    </w:p>
    <w:p>
      <w:pPr>
        <w:pStyle w:val="Heading2"/>
      </w:pPr>
      <w:r>
        <w:t>6.2 Inputs, Target and Pipeline</w:t>
      </w:r>
    </w:p>
    <w:p>
      <w:pPr>
        <w:keepNext/>
        <w:spacing w:after="60"/>
      </w:pPr>
      <w:r>
        <w:rPr>
          <w:b/>
          <w:i w:val="0"/>
          <w:color w:val="1F4E8C"/>
          <w:sz w:val="20"/>
        </w:rPr>
        <w:t>Table 12: Model inputs and output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701"/>
        <w:gridCol w:w="7710"/>
      </w:tblGrid>
      <w:tr>
        <w:trPr>
          <w:tblHeader w:val="true"/>
        </w:trPr>
        <w:tc>
          <w:tcPr>
            <w:tcW w:type="dxa" w:w="1701"/>
            <w:shd w:val="clear" w:color="auto" w:fill="1F4E8C"/>
          </w:tcPr>
          <w:p>
            <w:pPr>
              <w:spacing w:after="0"/>
            </w:pPr>
            <w:r>
              <w:rPr>
                <w:b/>
                <w:color w:val="FFFFFF"/>
                <w:sz w:val="18"/>
              </w:rPr>
              <w:t>Item</w:t>
            </w:r>
          </w:p>
        </w:tc>
        <w:tc>
          <w:tcPr>
            <w:tcW w:type="dxa" w:w="7710"/>
            <w:shd w:val="clear" w:color="auto" w:fill="1F4E8C"/>
          </w:tcPr>
          <w:p>
            <w:pPr>
              <w:spacing w:after="0"/>
            </w:pPr>
            <w:r>
              <w:rPr>
                <w:b/>
                <w:color w:val="FFFFFF"/>
                <w:sz w:val="18"/>
              </w:rPr>
              <w:t>Description</w:t>
            </w:r>
          </w:p>
        </w:tc>
      </w:tr>
      <w:tr>
        <w:trPr>
          <w:cantSplit w:val="true"/>
        </w:trPr>
        <w:tc>
          <w:tcPr>
            <w:tcW w:type="dxa" w:w="1701"/>
          </w:tcPr>
          <w:p>
            <w:pPr>
              <w:spacing w:after="0" w:line="240" w:lineRule="auto"/>
            </w:pPr>
            <w:r>
              <w:rPr>
                <w:b/>
                <w:i w:val="0"/>
                <w:sz w:val="18"/>
              </w:rPr>
              <w:t>Input</w:t>
            </w:r>
          </w:p>
        </w:tc>
        <w:tc>
          <w:tcPr>
            <w:tcW w:type="dxa" w:w="7710"/>
          </w:tcPr>
          <w:p>
            <w:pPr>
              <w:spacing w:after="0" w:line="240" w:lineRule="auto"/>
            </w:pPr>
            <w:r>
              <w:rPr>
                <w:b w:val="0"/>
                <w:i w:val="0"/>
                <w:sz w:val="18"/>
              </w:rPr>
              <w:t>98 columns produced from 36 raw features (scaled numeric + one-hot nominal + binary)</w:t>
            </w:r>
          </w:p>
        </w:tc>
      </w:tr>
      <w:tr>
        <w:trPr>
          <w:cantSplit w:val="true"/>
        </w:trPr>
        <w:tc>
          <w:tcPr>
            <w:tcW w:type="dxa" w:w="1701"/>
            <w:shd w:val="clear" w:color="auto" w:fill="F1F5FB"/>
          </w:tcPr>
          <w:p>
            <w:pPr>
              <w:spacing w:after="0" w:line="240" w:lineRule="auto"/>
            </w:pPr>
            <w:r>
              <w:rPr>
                <w:b/>
                <w:i w:val="0"/>
                <w:sz w:val="18"/>
              </w:rPr>
              <w:t>Target</w:t>
            </w:r>
          </w:p>
        </w:tc>
        <w:tc>
          <w:tcPr>
            <w:tcW w:type="dxa" w:w="7710"/>
            <w:shd w:val="clear" w:color="auto" w:fill="F1F5FB"/>
          </w:tcPr>
          <w:p>
            <w:pPr>
              <w:spacing w:after="0" w:line="240" w:lineRule="auto"/>
            </w:pPr>
            <w:r>
              <w:rPr>
                <w:b w:val="0"/>
                <w:i w:val="0"/>
                <w:sz w:val="18"/>
              </w:rPr>
              <w:t>3 classes: Dropout (0), Enrolled (1), Graduate (2)</w:t>
            </w:r>
          </w:p>
        </w:tc>
      </w:tr>
      <w:tr>
        <w:trPr>
          <w:cantSplit w:val="true"/>
        </w:trPr>
        <w:tc>
          <w:tcPr>
            <w:tcW w:type="dxa" w:w="1701"/>
          </w:tcPr>
          <w:p>
            <w:pPr>
              <w:spacing w:after="0" w:line="240" w:lineRule="auto"/>
            </w:pPr>
            <w:r>
              <w:rPr>
                <w:b/>
                <w:i w:val="0"/>
                <w:sz w:val="18"/>
              </w:rPr>
              <w:t>Task type</w:t>
            </w:r>
          </w:p>
        </w:tc>
        <w:tc>
          <w:tcPr>
            <w:tcW w:type="dxa" w:w="7710"/>
          </w:tcPr>
          <w:p>
            <w:pPr>
              <w:spacing w:after="0" w:line="240" w:lineRule="auto"/>
            </w:pPr>
            <w:r>
              <w:rPr>
                <w:b w:val="0"/>
                <w:i w:val="0"/>
                <w:sz w:val="18"/>
              </w:rPr>
              <w:t>Multi-class classification</w:t>
            </w:r>
          </w:p>
        </w:tc>
      </w:tr>
      <w:tr>
        <w:trPr>
          <w:cantSplit w:val="true"/>
        </w:trPr>
        <w:tc>
          <w:tcPr>
            <w:tcW w:type="dxa" w:w="1701"/>
            <w:shd w:val="clear" w:color="auto" w:fill="F1F5FB"/>
          </w:tcPr>
          <w:p>
            <w:pPr>
              <w:spacing w:after="0" w:line="240" w:lineRule="auto"/>
            </w:pPr>
            <w:r>
              <w:rPr>
                <w:b/>
                <w:i w:val="0"/>
                <w:sz w:val="18"/>
              </w:rPr>
              <w:t>Pipeline</w:t>
            </w:r>
          </w:p>
        </w:tc>
        <w:tc>
          <w:tcPr>
            <w:tcW w:type="dxa" w:w="7710"/>
            <w:shd w:val="clear" w:color="auto" w:fill="F1F5FB"/>
          </w:tcPr>
          <w:p>
            <w:pPr>
              <w:spacing w:after="0" w:line="240" w:lineRule="auto"/>
            </w:pPr>
            <w:r>
              <w:rPr>
                <w:b w:val="0"/>
                <w:i w:val="0"/>
                <w:sz w:val="18"/>
              </w:rPr>
              <w:t>Winsorise (1–99 %) → standardise; one-hot with rare-category grouping; binary pass-through. Fitted on the training set only and saved as models/preprocessor.joblib</w:t>
            </w:r>
          </w:p>
        </w:tc>
      </w:tr>
    </w:tbl>
    <w:p>
      <w:pPr>
        <w:spacing w:after="80"/>
      </w:pPr>
    </w:p>
    <w:p>
      <w:pPr>
        <w:pStyle w:val="Heading2"/>
      </w:pPr>
      <w:r>
        <w:t>6.3 Architecture and Hyperparameters</w:t>
      </w:r>
    </w:p>
    <w:p>
      <w:pPr>
        <w:keepNext/>
        <w:spacing w:after="40"/>
        <w:jc w:val="center"/>
      </w:pPr>
      <w:r>
        <w:drawing>
          <wp:inline xmlns:a="http://schemas.openxmlformats.org/drawingml/2006/main" xmlns:pic="http://schemas.openxmlformats.org/drawingml/2006/picture">
            <wp:extent cx="5760000" cy="2039547"/>
            <wp:docPr id="14" name="Picture 14"/>
            <wp:cNvGraphicFramePr>
              <a:graphicFrameLocks noChangeAspect="1"/>
            </wp:cNvGraphicFramePr>
            <a:graphic>
              <a:graphicData uri="http://schemas.openxmlformats.org/drawingml/2006/picture">
                <pic:pic>
                  <pic:nvPicPr>
                    <pic:cNvPr id="0" name="diagram2_mlp_architecture.png"/>
                    <pic:cNvPicPr/>
                  </pic:nvPicPr>
                  <pic:blipFill>
                    <a:blip r:embed="rId23"/>
                    <a:stretch>
                      <a:fillRect/>
                    </a:stretch>
                  </pic:blipFill>
                  <pic:spPr>
                    <a:xfrm>
                      <a:off x="0" y="0"/>
                      <a:ext cx="5760000" cy="2039547"/>
                    </a:xfrm>
                    <a:prstGeom prst="rect"/>
                  </pic:spPr>
                </pic:pic>
              </a:graphicData>
            </a:graphic>
          </wp:inline>
        </w:drawing>
      </w:r>
    </w:p>
    <w:p>
      <w:pPr>
        <w:keepNext/>
        <w:spacing w:after="120"/>
        <w:jc w:val="center"/>
      </w:pPr>
      <w:r>
        <w:rPr>
          <w:b w:val="0"/>
          <w:i/>
          <w:color w:val="52514E"/>
          <w:sz w:val="18"/>
        </w:rPr>
        <w:t>Diagram 2: MLP architecture of the final model</w:t>
      </w:r>
    </w:p>
    <w:p>
      <w:pPr>
        <w:keepNext/>
        <w:spacing w:after="60"/>
      </w:pPr>
      <w:r>
        <w:rPr>
          <w:b/>
          <w:i w:val="0"/>
          <w:color w:val="1F4E8C"/>
          <w:sz w:val="20"/>
        </w:rPr>
        <w:t>Table 13: Final model configuration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71"/>
        <w:gridCol w:w="3402"/>
        <w:gridCol w:w="4139"/>
      </w:tblGrid>
      <w:tr>
        <w:trPr>
          <w:tblHeader w:val="true"/>
        </w:trPr>
        <w:tc>
          <w:tcPr>
            <w:tcW w:type="dxa" w:w="1871"/>
            <w:shd w:val="clear" w:color="auto" w:fill="1F4E8C"/>
          </w:tcPr>
          <w:p>
            <w:pPr>
              <w:spacing w:after="0"/>
            </w:pPr>
            <w:r>
              <w:rPr>
                <w:b/>
                <w:color w:val="FFFFFF"/>
                <w:sz w:val="17"/>
              </w:rPr>
              <w:t>Component</w:t>
            </w:r>
          </w:p>
        </w:tc>
        <w:tc>
          <w:tcPr>
            <w:tcW w:type="dxa" w:w="3402"/>
            <w:shd w:val="clear" w:color="auto" w:fill="1F4E8C"/>
          </w:tcPr>
          <w:p>
            <w:pPr>
              <w:spacing w:after="0"/>
            </w:pPr>
            <w:r>
              <w:rPr>
                <w:b/>
                <w:color w:val="FFFFFF"/>
                <w:sz w:val="17"/>
              </w:rPr>
              <w:t>Setting</w:t>
            </w:r>
          </w:p>
        </w:tc>
        <w:tc>
          <w:tcPr>
            <w:tcW w:type="dxa" w:w="4139"/>
            <w:shd w:val="clear" w:color="auto" w:fill="1F4E8C"/>
          </w:tcPr>
          <w:p>
            <w:pPr>
              <w:spacing w:after="0"/>
            </w:pPr>
            <w:r>
              <w:rPr>
                <w:b/>
                <w:color w:val="FFFFFF"/>
                <w:sz w:val="17"/>
              </w:rPr>
              <w:t>Simple explanation</w:t>
            </w:r>
          </w:p>
        </w:tc>
      </w:tr>
      <w:tr>
        <w:trPr>
          <w:cantSplit w:val="true"/>
        </w:trPr>
        <w:tc>
          <w:tcPr>
            <w:tcW w:type="dxa" w:w="1871"/>
          </w:tcPr>
          <w:p>
            <w:pPr>
              <w:spacing w:after="0" w:line="240" w:lineRule="auto"/>
            </w:pPr>
            <w:r>
              <w:rPr>
                <w:b/>
                <w:i w:val="0"/>
                <w:sz w:val="17"/>
              </w:rPr>
              <w:t>Hidden layers</w:t>
            </w:r>
          </w:p>
        </w:tc>
        <w:tc>
          <w:tcPr>
            <w:tcW w:type="dxa" w:w="3402"/>
          </w:tcPr>
          <w:p>
            <w:pPr>
              <w:spacing w:after="0" w:line="240" w:lineRule="auto"/>
            </w:pPr>
            <w:r>
              <w:rPr>
                <w:b w:val="0"/>
                <w:i w:val="0"/>
                <w:sz w:val="17"/>
              </w:rPr>
              <w:t>128 → 64 → 32 neurons</w:t>
            </w:r>
          </w:p>
        </w:tc>
        <w:tc>
          <w:tcPr>
            <w:tcW w:type="dxa" w:w="4139"/>
          </w:tcPr>
          <w:p>
            <w:pPr>
              <w:spacing w:after="0" w:line="240" w:lineRule="auto"/>
            </w:pPr>
            <w:r>
              <w:rPr>
                <w:b w:val="0"/>
                <w:i w:val="0"/>
                <w:sz w:val="17"/>
              </w:rPr>
              <w:t>Each layer learns more abstract combinations of the inputs</w:t>
            </w:r>
          </w:p>
        </w:tc>
      </w:tr>
      <w:tr>
        <w:trPr>
          <w:cantSplit w:val="true"/>
        </w:trPr>
        <w:tc>
          <w:tcPr>
            <w:tcW w:type="dxa" w:w="1871"/>
            <w:shd w:val="clear" w:color="auto" w:fill="F1F5FB"/>
          </w:tcPr>
          <w:p>
            <w:pPr>
              <w:spacing w:after="0" w:line="240" w:lineRule="auto"/>
            </w:pPr>
            <w:r>
              <w:rPr>
                <w:b/>
                <w:i w:val="0"/>
                <w:sz w:val="17"/>
              </w:rPr>
              <w:t>Activation</w:t>
            </w:r>
          </w:p>
        </w:tc>
        <w:tc>
          <w:tcPr>
            <w:tcW w:type="dxa" w:w="3402"/>
            <w:shd w:val="clear" w:color="auto" w:fill="F1F5FB"/>
          </w:tcPr>
          <w:p>
            <w:pPr>
              <w:spacing w:after="0" w:line="240" w:lineRule="auto"/>
            </w:pPr>
            <w:r>
              <w:rPr>
                <w:b w:val="0"/>
                <w:i w:val="0"/>
                <w:sz w:val="17"/>
              </w:rPr>
              <w:t>ReLU (hidden), Softmax (output)</w:t>
            </w:r>
          </w:p>
        </w:tc>
        <w:tc>
          <w:tcPr>
            <w:tcW w:type="dxa" w:w="4139"/>
            <w:shd w:val="clear" w:color="auto" w:fill="F1F5FB"/>
          </w:tcPr>
          <w:p>
            <w:pPr>
              <w:spacing w:after="0" w:line="240" w:lineRule="auto"/>
            </w:pPr>
            <w:r>
              <w:rPr>
                <w:b w:val="0"/>
                <w:i w:val="0"/>
                <w:sz w:val="17"/>
              </w:rPr>
              <w:t>ReLU adds non-linearity; softmax turns the 3 outputs into probabilities that sum to 1</w:t>
            </w:r>
          </w:p>
        </w:tc>
      </w:tr>
      <w:tr>
        <w:trPr>
          <w:cantSplit w:val="true"/>
        </w:trPr>
        <w:tc>
          <w:tcPr>
            <w:tcW w:type="dxa" w:w="1871"/>
          </w:tcPr>
          <w:p>
            <w:pPr>
              <w:spacing w:after="0" w:line="240" w:lineRule="auto"/>
            </w:pPr>
            <w:r>
              <w:rPr>
                <w:b/>
                <w:i w:val="0"/>
                <w:sz w:val="17"/>
              </w:rPr>
              <w:t>Regularisation</w:t>
            </w:r>
          </w:p>
        </w:tc>
        <w:tc>
          <w:tcPr>
            <w:tcW w:type="dxa" w:w="3402"/>
          </w:tcPr>
          <w:p>
            <w:pPr>
              <w:spacing w:after="0" w:line="240" w:lineRule="auto"/>
            </w:pPr>
            <w:r>
              <w:rPr>
                <w:b w:val="0"/>
                <w:i w:val="0"/>
                <w:sz w:val="17"/>
              </w:rPr>
              <w:t>Dropout 0.2, L2 weight penalty 1e-4, BatchNorm</w:t>
            </w:r>
          </w:p>
        </w:tc>
        <w:tc>
          <w:tcPr>
            <w:tcW w:type="dxa" w:w="4139"/>
          </w:tcPr>
          <w:p>
            <w:pPr>
              <w:spacing w:after="0" w:line="240" w:lineRule="auto"/>
            </w:pPr>
            <w:r>
              <w:rPr>
                <w:b w:val="0"/>
                <w:i w:val="0"/>
                <w:sz w:val="17"/>
              </w:rPr>
              <w:t>Reduce over-fitting and stabilise training</w:t>
            </w:r>
          </w:p>
        </w:tc>
      </w:tr>
      <w:tr>
        <w:trPr>
          <w:cantSplit w:val="true"/>
        </w:trPr>
        <w:tc>
          <w:tcPr>
            <w:tcW w:type="dxa" w:w="1871"/>
            <w:shd w:val="clear" w:color="auto" w:fill="F1F5FB"/>
          </w:tcPr>
          <w:p>
            <w:pPr>
              <w:spacing w:after="0" w:line="240" w:lineRule="auto"/>
            </w:pPr>
            <w:r>
              <w:rPr>
                <w:b/>
                <w:i w:val="0"/>
                <w:sz w:val="17"/>
              </w:rPr>
              <w:t>Loss function</w:t>
            </w:r>
          </w:p>
        </w:tc>
        <w:tc>
          <w:tcPr>
            <w:tcW w:type="dxa" w:w="3402"/>
            <w:shd w:val="clear" w:color="auto" w:fill="F1F5FB"/>
          </w:tcPr>
          <w:p>
            <w:pPr>
              <w:spacing w:after="0" w:line="240" w:lineRule="auto"/>
            </w:pPr>
            <w:r>
              <w:rPr>
                <w:b w:val="0"/>
                <w:i w:val="0"/>
                <w:sz w:val="17"/>
              </w:rPr>
              <w:t>Sparse categorical cross-entropy</w:t>
            </w:r>
          </w:p>
        </w:tc>
        <w:tc>
          <w:tcPr>
            <w:tcW w:type="dxa" w:w="4139"/>
            <w:shd w:val="clear" w:color="auto" w:fill="F1F5FB"/>
          </w:tcPr>
          <w:p>
            <w:pPr>
              <w:spacing w:after="0" w:line="240" w:lineRule="auto"/>
            </w:pPr>
            <w:r>
              <w:rPr>
                <w:b w:val="0"/>
                <w:i w:val="0"/>
                <w:sz w:val="17"/>
              </w:rPr>
              <w:t>Penalises confident wrong probabilities</w:t>
            </w:r>
          </w:p>
        </w:tc>
      </w:tr>
      <w:tr>
        <w:trPr>
          <w:cantSplit w:val="true"/>
        </w:trPr>
        <w:tc>
          <w:tcPr>
            <w:tcW w:type="dxa" w:w="1871"/>
          </w:tcPr>
          <w:p>
            <w:pPr>
              <w:spacing w:after="0" w:line="240" w:lineRule="auto"/>
            </w:pPr>
            <w:r>
              <w:rPr>
                <w:b/>
                <w:i w:val="0"/>
                <w:sz w:val="17"/>
              </w:rPr>
              <w:t>Optimizer</w:t>
            </w:r>
          </w:p>
        </w:tc>
        <w:tc>
          <w:tcPr>
            <w:tcW w:type="dxa" w:w="3402"/>
          </w:tcPr>
          <w:p>
            <w:pPr>
              <w:spacing w:after="0" w:line="240" w:lineRule="auto"/>
            </w:pPr>
            <w:r>
              <w:rPr>
                <w:b w:val="0"/>
                <w:i w:val="0"/>
                <w:sz w:val="17"/>
              </w:rPr>
              <w:t>Adam, learning rate 0.001</w:t>
            </w:r>
          </w:p>
        </w:tc>
        <w:tc>
          <w:tcPr>
            <w:tcW w:type="dxa" w:w="4139"/>
          </w:tcPr>
          <w:p>
            <w:pPr>
              <w:spacing w:after="0" w:line="240" w:lineRule="auto"/>
            </w:pPr>
            <w:r>
              <w:rPr>
                <w:b w:val="0"/>
                <w:i w:val="0"/>
                <w:sz w:val="17"/>
              </w:rPr>
              <w:t>Adaptive gradient method (Kingma &amp; Ba, 2015)</w:t>
            </w:r>
          </w:p>
        </w:tc>
      </w:tr>
      <w:tr>
        <w:trPr>
          <w:cantSplit w:val="true"/>
        </w:trPr>
        <w:tc>
          <w:tcPr>
            <w:tcW w:type="dxa" w:w="1871"/>
            <w:shd w:val="clear" w:color="auto" w:fill="F1F5FB"/>
          </w:tcPr>
          <w:p>
            <w:pPr>
              <w:spacing w:after="0" w:line="240" w:lineRule="auto"/>
            </w:pPr>
            <w:r>
              <w:rPr>
                <w:b/>
                <w:i w:val="0"/>
                <w:sz w:val="17"/>
              </w:rPr>
              <w:t>Batch size / max epochs</w:t>
            </w:r>
          </w:p>
        </w:tc>
        <w:tc>
          <w:tcPr>
            <w:tcW w:type="dxa" w:w="3402"/>
            <w:shd w:val="clear" w:color="auto" w:fill="F1F5FB"/>
          </w:tcPr>
          <w:p>
            <w:pPr>
              <w:spacing w:after="0" w:line="240" w:lineRule="auto"/>
            </w:pPr>
            <w:r>
              <w:rPr>
                <w:b w:val="0"/>
                <w:i w:val="0"/>
                <w:sz w:val="17"/>
              </w:rPr>
              <w:t>64 / 100</w:t>
            </w:r>
          </w:p>
        </w:tc>
        <w:tc>
          <w:tcPr>
            <w:tcW w:type="dxa" w:w="4139"/>
            <w:shd w:val="clear" w:color="auto" w:fill="F1F5FB"/>
          </w:tcPr>
          <w:p>
            <w:pPr>
              <w:spacing w:after="0" w:line="240" w:lineRule="auto"/>
            </w:pPr>
            <w:r>
              <w:rPr>
                <w:b w:val="0"/>
                <w:i w:val="0"/>
                <w:sz w:val="17"/>
              </w:rPr>
              <w:t>Samples per weight update / upper limit on passes over the data</w:t>
            </w:r>
          </w:p>
        </w:tc>
      </w:tr>
      <w:tr>
        <w:trPr>
          <w:cantSplit w:val="true"/>
        </w:trPr>
        <w:tc>
          <w:tcPr>
            <w:tcW w:type="dxa" w:w="1871"/>
          </w:tcPr>
          <w:p>
            <w:pPr>
              <w:spacing w:after="0" w:line="240" w:lineRule="auto"/>
            </w:pPr>
            <w:r>
              <w:rPr>
                <w:b/>
                <w:i w:val="0"/>
                <w:sz w:val="17"/>
              </w:rPr>
              <w:t>Early stopping</w:t>
            </w:r>
          </w:p>
        </w:tc>
        <w:tc>
          <w:tcPr>
            <w:tcW w:type="dxa" w:w="3402"/>
          </w:tcPr>
          <w:p>
            <w:pPr>
              <w:spacing w:after="0" w:line="240" w:lineRule="auto"/>
            </w:pPr>
            <w:r>
              <w:rPr>
                <w:b w:val="0"/>
                <w:i w:val="0"/>
                <w:sz w:val="17"/>
              </w:rPr>
              <w:t>Monitor validation loss, patience 10, restore best weights</w:t>
            </w:r>
          </w:p>
        </w:tc>
        <w:tc>
          <w:tcPr>
            <w:tcW w:type="dxa" w:w="4139"/>
          </w:tcPr>
          <w:p>
            <w:pPr>
              <w:spacing w:after="0" w:line="240" w:lineRule="auto"/>
            </w:pPr>
            <w:r>
              <w:rPr>
                <w:b w:val="0"/>
                <w:i w:val="0"/>
                <w:sz w:val="17"/>
              </w:rPr>
              <w:t>Training actually ran 23 epochs; best epoch 13</w:t>
            </w:r>
          </w:p>
        </w:tc>
      </w:tr>
      <w:tr>
        <w:trPr>
          <w:cantSplit w:val="true"/>
        </w:trPr>
        <w:tc>
          <w:tcPr>
            <w:tcW w:type="dxa" w:w="1871"/>
            <w:shd w:val="clear" w:color="auto" w:fill="F1F5FB"/>
          </w:tcPr>
          <w:p>
            <w:pPr>
              <w:spacing w:after="0" w:line="240" w:lineRule="auto"/>
            </w:pPr>
            <w:r>
              <w:rPr>
                <w:b/>
                <w:i w:val="0"/>
                <w:sz w:val="17"/>
              </w:rPr>
              <w:t>Class weights</w:t>
            </w:r>
          </w:p>
        </w:tc>
        <w:tc>
          <w:tcPr>
            <w:tcW w:type="dxa" w:w="3402"/>
            <w:shd w:val="clear" w:color="auto" w:fill="F1F5FB"/>
          </w:tcPr>
          <w:p>
            <w:pPr>
              <w:spacing w:after="0" w:line="240" w:lineRule="auto"/>
            </w:pPr>
            <w:r>
              <w:rPr>
                <w:b w:val="0"/>
                <w:i w:val="0"/>
                <w:sz w:val="17"/>
              </w:rPr>
              <w:t>Dropout 1.04, Enrolled 1.86, Graduate 0.67</w:t>
            </w:r>
          </w:p>
        </w:tc>
        <w:tc>
          <w:tcPr>
            <w:tcW w:type="dxa" w:w="4139"/>
            <w:shd w:val="clear" w:color="auto" w:fill="F1F5FB"/>
          </w:tcPr>
          <w:p>
            <w:pPr>
              <w:spacing w:after="0" w:line="240" w:lineRule="auto"/>
            </w:pPr>
            <w:r>
              <w:rPr>
                <w:b w:val="0"/>
                <w:i w:val="0"/>
                <w:sz w:val="17"/>
              </w:rPr>
              <w:t>Give the rarer 'Enrolled' class more influence on the loss</w:t>
            </w:r>
          </w:p>
        </w:tc>
      </w:tr>
      <w:tr>
        <w:trPr>
          <w:cantSplit w:val="true"/>
        </w:trPr>
        <w:tc>
          <w:tcPr>
            <w:tcW w:type="dxa" w:w="1871"/>
          </w:tcPr>
          <w:p>
            <w:pPr>
              <w:spacing w:after="0" w:line="240" w:lineRule="auto"/>
            </w:pPr>
            <w:r>
              <w:rPr>
                <w:b/>
                <w:i w:val="0"/>
                <w:sz w:val="17"/>
              </w:rPr>
              <w:t>Parameters</w:t>
            </w:r>
          </w:p>
        </w:tc>
        <w:tc>
          <w:tcPr>
            <w:tcW w:type="dxa" w:w="3402"/>
          </w:tcPr>
          <w:p>
            <w:pPr>
              <w:spacing w:after="0" w:line="240" w:lineRule="auto"/>
            </w:pPr>
            <w:r>
              <w:rPr>
                <w:b w:val="0"/>
                <w:i w:val="0"/>
                <w:sz w:val="17"/>
              </w:rPr>
              <w:t>24,003</w:t>
            </w:r>
          </w:p>
        </w:tc>
        <w:tc>
          <w:tcPr>
            <w:tcW w:type="dxa" w:w="4139"/>
          </w:tcPr>
          <w:p>
            <w:pPr>
              <w:spacing w:after="0" w:line="240" w:lineRule="auto"/>
            </w:pPr>
            <w:r>
              <w:rPr>
                <w:b w:val="0"/>
                <w:i w:val="0"/>
                <w:sz w:val="17"/>
              </w:rPr>
              <w:t>Includes batch-normalisation statistics</w:t>
            </w:r>
          </w:p>
        </w:tc>
      </w:tr>
      <w:tr>
        <w:trPr>
          <w:cantSplit w:val="true"/>
        </w:trPr>
        <w:tc>
          <w:tcPr>
            <w:tcW w:type="dxa" w:w="1871"/>
            <w:shd w:val="clear" w:color="auto" w:fill="F1F5FB"/>
          </w:tcPr>
          <w:p>
            <w:pPr>
              <w:spacing w:after="0" w:line="240" w:lineRule="auto"/>
            </w:pPr>
            <w:r>
              <w:rPr>
                <w:b/>
                <w:i w:val="0"/>
                <w:sz w:val="17"/>
              </w:rPr>
              <w:t>Random seed</w:t>
            </w:r>
          </w:p>
        </w:tc>
        <w:tc>
          <w:tcPr>
            <w:tcW w:type="dxa" w:w="3402"/>
            <w:shd w:val="clear" w:color="auto" w:fill="F1F5FB"/>
          </w:tcPr>
          <w:p>
            <w:pPr>
              <w:spacing w:after="0" w:line="240" w:lineRule="auto"/>
            </w:pPr>
            <w:r>
              <w:rPr>
                <w:b w:val="0"/>
                <w:i w:val="0"/>
                <w:sz w:val="17"/>
              </w:rPr>
              <w:t>42</w:t>
            </w:r>
          </w:p>
        </w:tc>
        <w:tc>
          <w:tcPr>
            <w:tcW w:type="dxa" w:w="4139"/>
            <w:shd w:val="clear" w:color="auto" w:fill="F1F5FB"/>
          </w:tcPr>
          <w:p>
            <w:pPr>
              <w:spacing w:after="0" w:line="240" w:lineRule="auto"/>
            </w:pPr>
            <w:r>
              <w:rPr>
                <w:b w:val="0"/>
                <w:i w:val="0"/>
                <w:sz w:val="17"/>
              </w:rPr>
              <w:t>Makes the run reproducible</w:t>
            </w:r>
          </w:p>
        </w:tc>
      </w:tr>
    </w:tbl>
    <w:p>
      <w:pPr>
        <w:spacing w:after="80"/>
      </w:pPr>
    </w:p>
    <w:p>
      <w:pPr>
        <w:pStyle w:val="Heading2"/>
      </w:pPr>
      <w:r>
        <w:t>6.4 Training, Validation and Testing Procedure</w:t>
      </w:r>
    </w:p>
    <w:p>
      <w:pPr>
        <w:spacing w:after="40"/>
        <w:ind w:left="510" w:hanging="340"/>
      </w:pPr>
      <w:r>
        <w:rPr>
          <w:b w:val="0"/>
          <w:i w:val="0"/>
        </w:rPr>
        <w:t>1.  Fit the preprocessing pipeline on the training rows and transform all three subsets.</w:t>
      </w:r>
    </w:p>
    <w:p>
      <w:pPr>
        <w:spacing w:after="40"/>
        <w:ind w:left="510" w:hanging="340"/>
      </w:pPr>
      <w:r>
        <w:rPr>
          <w:b w:val="0"/>
          <w:i w:val="0"/>
        </w:rPr>
        <w:t>2.  For each hyperparameter configuration, train on the training set and monitor loss on the validation set; stop early when it no longer improves.</w:t>
      </w:r>
    </w:p>
    <w:p>
      <w:pPr>
        <w:spacing w:after="40"/>
        <w:ind w:left="510" w:hanging="340"/>
      </w:pPr>
      <w:r>
        <w:rPr>
          <w:b w:val="0"/>
          <w:i w:val="0"/>
        </w:rPr>
        <w:t xml:space="preserve">3.  Choose the configuration with the best </w:t>
      </w:r>
      <w:r>
        <w:rPr>
          <w:b/>
          <w:i w:val="0"/>
        </w:rPr>
        <w:t>validation macro-F1</w:t>
      </w:r>
      <w:r>
        <w:rPr>
          <w:b w:val="0"/>
          <w:i w:val="0"/>
        </w:rPr>
        <w:t xml:space="preserve"> (ties broken by validation loss).</w:t>
      </w:r>
    </w:p>
    <w:p>
      <w:pPr>
        <w:spacing w:after="40"/>
        <w:ind w:left="510" w:hanging="340"/>
      </w:pPr>
      <w:r>
        <w:rPr>
          <w:b w:val="0"/>
          <w:i w:val="0"/>
        </w:rPr>
        <w:t xml:space="preserve">4.  Evaluate the chosen model </w:t>
      </w:r>
      <w:r>
        <w:rPr>
          <w:b/>
          <w:i w:val="0"/>
        </w:rPr>
        <w:t>once</w:t>
      </w:r>
      <w:r>
        <w:rPr>
          <w:b w:val="0"/>
          <w:i w:val="0"/>
        </w:rPr>
        <w:t xml:space="preserve"> on the untouched test set and report accuracy, macro precision/recall/F1, ROC-AUC, confusion matrix and importance.</w:t>
      </w:r>
    </w:p>
    <w:p>
      <w:pPr>
        <w:pStyle w:val="Heading2"/>
      </w:pPr>
      <w:r>
        <w:t>6.5 Basic Hyperparameter Tuning</w:t>
      </w:r>
    </w:p>
    <w:p>
      <w:r>
        <w:rPr>
          <w:b w:val="0"/>
          <w:i w:val="0"/>
        </w:rPr>
        <w:t xml:space="preserve">A small grid search over </w:t>
      </w:r>
      <w:r>
        <w:rPr>
          <w:b/>
          <w:i w:val="0"/>
        </w:rPr>
        <w:t>3 architectures × 2 dropout rates × 2 learning rates = 12 configurations</w:t>
      </w:r>
      <w:r>
        <w:rPr>
          <w:b w:val="0"/>
          <w:i w:val="0"/>
        </w:rPr>
        <w:t xml:space="preserve"> was run. All other settings were fixed. Selection used the validation set only.</w:t>
      </w:r>
    </w:p>
    <w:p>
      <w:pPr>
        <w:keepNext/>
        <w:spacing w:after="60"/>
      </w:pPr>
      <w:r>
        <w:rPr>
          <w:b/>
          <w:i w:val="0"/>
          <w:color w:val="1F4E8C"/>
          <w:sz w:val="20"/>
        </w:rPr>
        <w:t>Table 14: Hyperparameter search results (sorted by validation macro-F1)</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814"/>
        <w:gridCol w:w="1020"/>
        <w:gridCol w:w="1304"/>
        <w:gridCol w:w="964"/>
        <w:gridCol w:w="1474"/>
        <w:gridCol w:w="1361"/>
        <w:gridCol w:w="1474"/>
      </w:tblGrid>
      <w:tr>
        <w:trPr>
          <w:tblHeader w:val="true"/>
        </w:trPr>
        <w:tc>
          <w:tcPr>
            <w:tcW w:type="dxa" w:w="1814"/>
            <w:shd w:val="clear" w:color="auto" w:fill="1F4E8C"/>
          </w:tcPr>
          <w:p>
            <w:pPr>
              <w:spacing w:after="0"/>
            </w:pPr>
            <w:r>
              <w:rPr>
                <w:b/>
                <w:color w:val="FFFFFF"/>
                <w:sz w:val="17"/>
              </w:rPr>
              <w:t>Hidden layers</w:t>
            </w:r>
          </w:p>
        </w:tc>
        <w:tc>
          <w:tcPr>
            <w:tcW w:type="dxa" w:w="1020"/>
            <w:shd w:val="clear" w:color="auto" w:fill="1F4E8C"/>
          </w:tcPr>
          <w:p>
            <w:pPr>
              <w:spacing w:after="0"/>
              <w:jc w:val="right"/>
            </w:pPr>
            <w:r>
              <w:rPr>
                <w:b/>
                <w:color w:val="FFFFFF"/>
                <w:sz w:val="17"/>
              </w:rPr>
              <w:t>Dropout</w:t>
            </w:r>
          </w:p>
        </w:tc>
        <w:tc>
          <w:tcPr>
            <w:tcW w:type="dxa" w:w="1304"/>
            <w:shd w:val="clear" w:color="auto" w:fill="1F4E8C"/>
          </w:tcPr>
          <w:p>
            <w:pPr>
              <w:spacing w:after="0"/>
              <w:jc w:val="right"/>
            </w:pPr>
            <w:r>
              <w:rPr>
                <w:b/>
                <w:color w:val="FFFFFF"/>
                <w:sz w:val="17"/>
              </w:rPr>
              <w:t>Learning rate</w:t>
            </w:r>
          </w:p>
        </w:tc>
        <w:tc>
          <w:tcPr>
            <w:tcW w:type="dxa" w:w="964"/>
            <w:shd w:val="clear" w:color="auto" w:fill="1F4E8C"/>
          </w:tcPr>
          <w:p>
            <w:pPr>
              <w:spacing w:after="0"/>
              <w:jc w:val="right"/>
            </w:pPr>
            <w:r>
              <w:rPr>
                <w:b/>
                <w:color w:val="FFFFFF"/>
                <w:sz w:val="17"/>
              </w:rPr>
              <w:t>Epochs</w:t>
            </w:r>
          </w:p>
        </w:tc>
        <w:tc>
          <w:tcPr>
            <w:tcW w:type="dxa" w:w="1474"/>
            <w:shd w:val="clear" w:color="auto" w:fill="1F4E8C"/>
          </w:tcPr>
          <w:p>
            <w:pPr>
              <w:spacing w:after="0"/>
              <w:jc w:val="right"/>
            </w:pPr>
            <w:r>
              <w:rPr>
                <w:b/>
                <w:color w:val="FFFFFF"/>
                <w:sz w:val="17"/>
              </w:rPr>
              <w:t>Val macro-F1</w:t>
            </w:r>
          </w:p>
        </w:tc>
        <w:tc>
          <w:tcPr>
            <w:tcW w:type="dxa" w:w="1361"/>
            <w:shd w:val="clear" w:color="auto" w:fill="1F4E8C"/>
          </w:tcPr>
          <w:p>
            <w:pPr>
              <w:spacing w:after="0"/>
              <w:jc w:val="right"/>
            </w:pPr>
            <w:r>
              <w:rPr>
                <w:b/>
                <w:color w:val="FFFFFF"/>
                <w:sz w:val="17"/>
              </w:rPr>
              <w:t>Val loss</w:t>
            </w:r>
          </w:p>
        </w:tc>
        <w:tc>
          <w:tcPr>
            <w:tcW w:type="dxa" w:w="1474"/>
            <w:shd w:val="clear" w:color="auto" w:fill="1F4E8C"/>
          </w:tcPr>
          <w:p>
            <w:pPr>
              <w:spacing w:after="0"/>
              <w:jc w:val="right"/>
            </w:pPr>
            <w:r>
              <w:rPr>
                <w:b/>
                <w:color w:val="FFFFFF"/>
                <w:sz w:val="17"/>
              </w:rPr>
              <w:t>Val accuracy</w:t>
            </w:r>
          </w:p>
        </w:tc>
      </w:tr>
      <w:tr>
        <w:trPr>
          <w:cantSplit w:val="true"/>
        </w:trPr>
        <w:tc>
          <w:tcPr>
            <w:tcW w:type="dxa" w:w="1814"/>
          </w:tcPr>
          <w:p>
            <w:pPr>
              <w:spacing w:after="0" w:line="240" w:lineRule="auto"/>
            </w:pPr>
            <w:r>
              <w:rPr>
                <w:b w:val="0"/>
                <w:i w:val="0"/>
                <w:sz w:val="17"/>
              </w:rPr>
              <w:t>(128, 64, 32)</w:t>
            </w:r>
          </w:p>
        </w:tc>
        <w:tc>
          <w:tcPr>
            <w:tcW w:type="dxa" w:w="1020"/>
          </w:tcPr>
          <w:p>
            <w:pPr>
              <w:spacing w:after="0" w:line="240" w:lineRule="auto"/>
              <w:jc w:val="right"/>
            </w:pPr>
            <w:r>
              <w:rPr>
                <w:b w:val="0"/>
                <w:i w:val="0"/>
                <w:sz w:val="17"/>
              </w:rPr>
              <w:t>0.2</w:t>
            </w:r>
          </w:p>
        </w:tc>
        <w:tc>
          <w:tcPr>
            <w:tcW w:type="dxa" w:w="1304"/>
          </w:tcPr>
          <w:p>
            <w:pPr>
              <w:spacing w:after="0" w:line="240" w:lineRule="auto"/>
              <w:jc w:val="right"/>
            </w:pPr>
            <w:r>
              <w:rPr>
                <w:b w:val="0"/>
                <w:i w:val="0"/>
                <w:sz w:val="17"/>
              </w:rPr>
              <w:t>0.001</w:t>
            </w:r>
          </w:p>
        </w:tc>
        <w:tc>
          <w:tcPr>
            <w:tcW w:type="dxa" w:w="964"/>
          </w:tcPr>
          <w:p>
            <w:pPr>
              <w:spacing w:after="0" w:line="240" w:lineRule="auto"/>
              <w:jc w:val="right"/>
            </w:pPr>
            <w:r>
              <w:rPr>
                <w:b w:val="0"/>
                <w:i w:val="0"/>
                <w:sz w:val="17"/>
              </w:rPr>
              <w:t>23</w:t>
            </w:r>
          </w:p>
        </w:tc>
        <w:tc>
          <w:tcPr>
            <w:tcW w:type="dxa" w:w="1474"/>
          </w:tcPr>
          <w:p>
            <w:pPr>
              <w:spacing w:after="0" w:line="240" w:lineRule="auto"/>
              <w:jc w:val="right"/>
            </w:pPr>
            <w:r>
              <w:rPr>
                <w:b w:val="0"/>
                <w:i w:val="0"/>
                <w:sz w:val="17"/>
              </w:rPr>
              <w:t>0.699</w:t>
            </w:r>
          </w:p>
        </w:tc>
        <w:tc>
          <w:tcPr>
            <w:tcW w:type="dxa" w:w="1361"/>
          </w:tcPr>
          <w:p>
            <w:pPr>
              <w:spacing w:after="0" w:line="240" w:lineRule="auto"/>
              <w:jc w:val="right"/>
            </w:pPr>
            <w:r>
              <w:rPr>
                <w:b w:val="0"/>
                <w:i w:val="0"/>
                <w:sz w:val="17"/>
              </w:rPr>
              <w:t>0.700</w:t>
            </w:r>
          </w:p>
        </w:tc>
        <w:tc>
          <w:tcPr>
            <w:tcW w:type="dxa" w:w="1474"/>
          </w:tcPr>
          <w:p>
            <w:pPr>
              <w:spacing w:after="0" w:line="240" w:lineRule="auto"/>
              <w:jc w:val="right"/>
            </w:pPr>
            <w:r>
              <w:rPr>
                <w:b w:val="0"/>
                <w:i w:val="0"/>
                <w:sz w:val="17"/>
              </w:rPr>
              <w:t>0.735</w:t>
            </w:r>
          </w:p>
        </w:tc>
      </w:tr>
      <w:tr>
        <w:trPr>
          <w:cantSplit w:val="true"/>
        </w:trPr>
        <w:tc>
          <w:tcPr>
            <w:tcW w:type="dxa" w:w="1814"/>
            <w:shd w:val="clear" w:color="auto" w:fill="F1F5FB"/>
          </w:tcPr>
          <w:p>
            <w:pPr>
              <w:spacing w:after="0" w:line="240" w:lineRule="auto"/>
            </w:pPr>
            <w:r>
              <w:rPr>
                <w:b w:val="0"/>
                <w:i w:val="0"/>
                <w:sz w:val="17"/>
              </w:rPr>
              <w:t>(128, 64)</w:t>
            </w:r>
          </w:p>
        </w:tc>
        <w:tc>
          <w:tcPr>
            <w:tcW w:type="dxa" w:w="1020"/>
            <w:shd w:val="clear" w:color="auto" w:fill="F1F5FB"/>
          </w:tcPr>
          <w:p>
            <w:pPr>
              <w:spacing w:after="0" w:line="240" w:lineRule="auto"/>
              <w:jc w:val="right"/>
            </w:pPr>
            <w:r>
              <w:rPr>
                <w:b w:val="0"/>
                <w:i w:val="0"/>
                <w:sz w:val="17"/>
              </w:rPr>
              <w:t>0.4</w:t>
            </w:r>
          </w:p>
        </w:tc>
        <w:tc>
          <w:tcPr>
            <w:tcW w:type="dxa" w:w="1304"/>
            <w:shd w:val="clear" w:color="auto" w:fill="F1F5FB"/>
          </w:tcPr>
          <w:p>
            <w:pPr>
              <w:spacing w:after="0" w:line="240" w:lineRule="auto"/>
              <w:jc w:val="right"/>
            </w:pPr>
            <w:r>
              <w:rPr>
                <w:b w:val="0"/>
                <w:i w:val="0"/>
                <w:sz w:val="17"/>
              </w:rPr>
              <w:t>0.001</w:t>
            </w:r>
          </w:p>
        </w:tc>
        <w:tc>
          <w:tcPr>
            <w:tcW w:type="dxa" w:w="964"/>
            <w:shd w:val="clear" w:color="auto" w:fill="F1F5FB"/>
          </w:tcPr>
          <w:p>
            <w:pPr>
              <w:spacing w:after="0" w:line="240" w:lineRule="auto"/>
              <w:jc w:val="right"/>
            </w:pPr>
            <w:r>
              <w:rPr>
                <w:b w:val="0"/>
                <w:i w:val="0"/>
                <w:sz w:val="17"/>
              </w:rPr>
              <w:t>30</w:t>
            </w:r>
          </w:p>
        </w:tc>
        <w:tc>
          <w:tcPr>
            <w:tcW w:type="dxa" w:w="1474"/>
            <w:shd w:val="clear" w:color="auto" w:fill="F1F5FB"/>
          </w:tcPr>
          <w:p>
            <w:pPr>
              <w:spacing w:after="0" w:line="240" w:lineRule="auto"/>
              <w:jc w:val="right"/>
            </w:pPr>
            <w:r>
              <w:rPr>
                <w:b w:val="0"/>
                <w:i w:val="0"/>
                <w:sz w:val="17"/>
              </w:rPr>
              <w:t>0.687</w:t>
            </w:r>
          </w:p>
        </w:tc>
        <w:tc>
          <w:tcPr>
            <w:tcW w:type="dxa" w:w="1361"/>
            <w:shd w:val="clear" w:color="auto" w:fill="F1F5FB"/>
          </w:tcPr>
          <w:p>
            <w:pPr>
              <w:spacing w:after="0" w:line="240" w:lineRule="auto"/>
              <w:jc w:val="right"/>
            </w:pPr>
            <w:r>
              <w:rPr>
                <w:b w:val="0"/>
                <w:i w:val="0"/>
                <w:sz w:val="17"/>
              </w:rPr>
              <w:t>0.695</w:t>
            </w:r>
          </w:p>
        </w:tc>
        <w:tc>
          <w:tcPr>
            <w:tcW w:type="dxa" w:w="1474"/>
            <w:shd w:val="clear" w:color="auto" w:fill="F1F5FB"/>
          </w:tcPr>
          <w:p>
            <w:pPr>
              <w:spacing w:after="0" w:line="240" w:lineRule="auto"/>
              <w:jc w:val="right"/>
            </w:pPr>
            <w:r>
              <w:rPr>
                <w:b w:val="0"/>
                <w:i w:val="0"/>
                <w:sz w:val="17"/>
              </w:rPr>
              <w:t>0.721</w:t>
            </w:r>
          </w:p>
        </w:tc>
      </w:tr>
      <w:tr>
        <w:trPr>
          <w:cantSplit w:val="true"/>
        </w:trPr>
        <w:tc>
          <w:tcPr>
            <w:tcW w:type="dxa" w:w="1814"/>
          </w:tcPr>
          <w:p>
            <w:pPr>
              <w:spacing w:after="0" w:line="240" w:lineRule="auto"/>
            </w:pPr>
            <w:r>
              <w:rPr>
                <w:b w:val="0"/>
                <w:i w:val="0"/>
                <w:sz w:val="17"/>
              </w:rPr>
              <w:t>(128, 64)</w:t>
            </w:r>
          </w:p>
        </w:tc>
        <w:tc>
          <w:tcPr>
            <w:tcW w:type="dxa" w:w="1020"/>
          </w:tcPr>
          <w:p>
            <w:pPr>
              <w:spacing w:after="0" w:line="240" w:lineRule="auto"/>
              <w:jc w:val="right"/>
            </w:pPr>
            <w:r>
              <w:rPr>
                <w:b w:val="0"/>
                <w:i w:val="0"/>
                <w:sz w:val="17"/>
              </w:rPr>
              <w:t>0.4</w:t>
            </w:r>
          </w:p>
        </w:tc>
        <w:tc>
          <w:tcPr>
            <w:tcW w:type="dxa" w:w="1304"/>
          </w:tcPr>
          <w:p>
            <w:pPr>
              <w:spacing w:after="0" w:line="240" w:lineRule="auto"/>
              <w:jc w:val="right"/>
            </w:pPr>
            <w:r>
              <w:rPr>
                <w:b w:val="0"/>
                <w:i w:val="0"/>
                <w:sz w:val="17"/>
              </w:rPr>
              <w:t>0.0003</w:t>
            </w:r>
          </w:p>
        </w:tc>
        <w:tc>
          <w:tcPr>
            <w:tcW w:type="dxa" w:w="964"/>
          </w:tcPr>
          <w:p>
            <w:pPr>
              <w:spacing w:after="0" w:line="240" w:lineRule="auto"/>
              <w:jc w:val="right"/>
            </w:pPr>
            <w:r>
              <w:rPr>
                <w:b w:val="0"/>
                <w:i w:val="0"/>
                <w:sz w:val="17"/>
              </w:rPr>
              <w:t>65</w:t>
            </w:r>
          </w:p>
        </w:tc>
        <w:tc>
          <w:tcPr>
            <w:tcW w:type="dxa" w:w="1474"/>
          </w:tcPr>
          <w:p>
            <w:pPr>
              <w:spacing w:after="0" w:line="240" w:lineRule="auto"/>
              <w:jc w:val="right"/>
            </w:pPr>
            <w:r>
              <w:rPr>
                <w:b w:val="0"/>
                <w:i w:val="0"/>
                <w:sz w:val="17"/>
              </w:rPr>
              <w:t>0.686</w:t>
            </w:r>
          </w:p>
        </w:tc>
        <w:tc>
          <w:tcPr>
            <w:tcW w:type="dxa" w:w="1361"/>
          </w:tcPr>
          <w:p>
            <w:pPr>
              <w:spacing w:after="0" w:line="240" w:lineRule="auto"/>
              <w:jc w:val="right"/>
            </w:pPr>
            <w:r>
              <w:rPr>
                <w:b w:val="0"/>
                <w:i w:val="0"/>
                <w:sz w:val="17"/>
              </w:rPr>
              <w:t>0.694</w:t>
            </w:r>
          </w:p>
        </w:tc>
        <w:tc>
          <w:tcPr>
            <w:tcW w:type="dxa" w:w="1474"/>
          </w:tcPr>
          <w:p>
            <w:pPr>
              <w:spacing w:after="0" w:line="240" w:lineRule="auto"/>
              <w:jc w:val="right"/>
            </w:pPr>
            <w:r>
              <w:rPr>
                <w:b w:val="0"/>
                <w:i w:val="0"/>
                <w:sz w:val="17"/>
              </w:rPr>
              <w:t>0.718</w:t>
            </w:r>
          </w:p>
        </w:tc>
      </w:tr>
      <w:tr>
        <w:trPr>
          <w:cantSplit w:val="true"/>
        </w:trPr>
        <w:tc>
          <w:tcPr>
            <w:tcW w:type="dxa" w:w="1814"/>
            <w:shd w:val="clear" w:color="auto" w:fill="F1F5FB"/>
          </w:tcPr>
          <w:p>
            <w:pPr>
              <w:spacing w:after="0" w:line="240" w:lineRule="auto"/>
            </w:pPr>
            <w:r>
              <w:rPr>
                <w:b w:val="0"/>
                <w:i w:val="0"/>
                <w:sz w:val="17"/>
              </w:rPr>
              <w:t>(128, 64, 32)</w:t>
            </w:r>
          </w:p>
        </w:tc>
        <w:tc>
          <w:tcPr>
            <w:tcW w:type="dxa" w:w="1020"/>
            <w:shd w:val="clear" w:color="auto" w:fill="F1F5FB"/>
          </w:tcPr>
          <w:p>
            <w:pPr>
              <w:spacing w:after="0" w:line="240" w:lineRule="auto"/>
              <w:jc w:val="right"/>
            </w:pPr>
            <w:r>
              <w:rPr>
                <w:b w:val="0"/>
                <w:i w:val="0"/>
                <w:sz w:val="17"/>
              </w:rPr>
              <w:t>0.4</w:t>
            </w:r>
          </w:p>
        </w:tc>
        <w:tc>
          <w:tcPr>
            <w:tcW w:type="dxa" w:w="1304"/>
            <w:shd w:val="clear" w:color="auto" w:fill="F1F5FB"/>
          </w:tcPr>
          <w:p>
            <w:pPr>
              <w:spacing w:after="0" w:line="240" w:lineRule="auto"/>
              <w:jc w:val="right"/>
            </w:pPr>
            <w:r>
              <w:rPr>
                <w:b w:val="0"/>
                <w:i w:val="0"/>
                <w:sz w:val="17"/>
              </w:rPr>
              <w:t>0.0003</w:t>
            </w:r>
          </w:p>
        </w:tc>
        <w:tc>
          <w:tcPr>
            <w:tcW w:type="dxa" w:w="964"/>
            <w:shd w:val="clear" w:color="auto" w:fill="F1F5FB"/>
          </w:tcPr>
          <w:p>
            <w:pPr>
              <w:spacing w:after="0" w:line="240" w:lineRule="auto"/>
              <w:jc w:val="right"/>
            </w:pPr>
            <w:r>
              <w:rPr>
                <w:b w:val="0"/>
                <w:i w:val="0"/>
                <w:sz w:val="17"/>
              </w:rPr>
              <w:t>65</w:t>
            </w:r>
          </w:p>
        </w:tc>
        <w:tc>
          <w:tcPr>
            <w:tcW w:type="dxa" w:w="1474"/>
            <w:shd w:val="clear" w:color="auto" w:fill="F1F5FB"/>
          </w:tcPr>
          <w:p>
            <w:pPr>
              <w:spacing w:after="0" w:line="240" w:lineRule="auto"/>
              <w:jc w:val="right"/>
            </w:pPr>
            <w:r>
              <w:rPr>
                <w:b w:val="0"/>
                <w:i w:val="0"/>
                <w:sz w:val="17"/>
              </w:rPr>
              <w:t>0.679</w:t>
            </w:r>
          </w:p>
        </w:tc>
        <w:tc>
          <w:tcPr>
            <w:tcW w:type="dxa" w:w="1361"/>
            <w:shd w:val="clear" w:color="auto" w:fill="F1F5FB"/>
          </w:tcPr>
          <w:p>
            <w:pPr>
              <w:spacing w:after="0" w:line="240" w:lineRule="auto"/>
              <w:jc w:val="right"/>
            </w:pPr>
            <w:r>
              <w:rPr>
                <w:b w:val="0"/>
                <w:i w:val="0"/>
                <w:sz w:val="17"/>
              </w:rPr>
              <w:t>0.713</w:t>
            </w:r>
          </w:p>
        </w:tc>
        <w:tc>
          <w:tcPr>
            <w:tcW w:type="dxa" w:w="1474"/>
            <w:shd w:val="clear" w:color="auto" w:fill="F1F5FB"/>
          </w:tcPr>
          <w:p>
            <w:pPr>
              <w:spacing w:after="0" w:line="240" w:lineRule="auto"/>
              <w:jc w:val="right"/>
            </w:pPr>
            <w:r>
              <w:rPr>
                <w:b w:val="0"/>
                <w:i w:val="0"/>
                <w:sz w:val="17"/>
              </w:rPr>
              <w:t>0.714</w:t>
            </w:r>
          </w:p>
        </w:tc>
      </w:tr>
      <w:tr>
        <w:trPr>
          <w:cantSplit w:val="true"/>
        </w:trPr>
        <w:tc>
          <w:tcPr>
            <w:tcW w:type="dxa" w:w="1814"/>
          </w:tcPr>
          <w:p>
            <w:pPr>
              <w:spacing w:after="0" w:line="240" w:lineRule="auto"/>
            </w:pPr>
            <w:r>
              <w:rPr>
                <w:b w:val="0"/>
                <w:i w:val="0"/>
                <w:sz w:val="17"/>
              </w:rPr>
              <w:t>(128, 64)</w:t>
            </w:r>
          </w:p>
        </w:tc>
        <w:tc>
          <w:tcPr>
            <w:tcW w:type="dxa" w:w="1020"/>
          </w:tcPr>
          <w:p>
            <w:pPr>
              <w:spacing w:after="0" w:line="240" w:lineRule="auto"/>
              <w:jc w:val="right"/>
            </w:pPr>
            <w:r>
              <w:rPr>
                <w:b w:val="0"/>
                <w:i w:val="0"/>
                <w:sz w:val="17"/>
              </w:rPr>
              <w:t>0.2</w:t>
            </w:r>
          </w:p>
        </w:tc>
        <w:tc>
          <w:tcPr>
            <w:tcW w:type="dxa" w:w="1304"/>
          </w:tcPr>
          <w:p>
            <w:pPr>
              <w:spacing w:after="0" w:line="240" w:lineRule="auto"/>
              <w:jc w:val="right"/>
            </w:pPr>
            <w:r>
              <w:rPr>
                <w:b w:val="0"/>
                <w:i w:val="0"/>
                <w:sz w:val="17"/>
              </w:rPr>
              <w:t>0.0003</w:t>
            </w:r>
          </w:p>
        </w:tc>
        <w:tc>
          <w:tcPr>
            <w:tcW w:type="dxa" w:w="964"/>
          </w:tcPr>
          <w:p>
            <w:pPr>
              <w:spacing w:after="0" w:line="240" w:lineRule="auto"/>
              <w:jc w:val="right"/>
            </w:pPr>
            <w:r>
              <w:rPr>
                <w:b w:val="0"/>
                <w:i w:val="0"/>
                <w:sz w:val="17"/>
              </w:rPr>
              <w:t>34</w:t>
            </w:r>
          </w:p>
        </w:tc>
        <w:tc>
          <w:tcPr>
            <w:tcW w:type="dxa" w:w="1474"/>
          </w:tcPr>
          <w:p>
            <w:pPr>
              <w:spacing w:after="0" w:line="240" w:lineRule="auto"/>
              <w:jc w:val="right"/>
            </w:pPr>
            <w:r>
              <w:rPr>
                <w:b w:val="0"/>
                <w:i w:val="0"/>
                <w:sz w:val="17"/>
              </w:rPr>
              <w:t>0.679</w:t>
            </w:r>
          </w:p>
        </w:tc>
        <w:tc>
          <w:tcPr>
            <w:tcW w:type="dxa" w:w="1361"/>
          </w:tcPr>
          <w:p>
            <w:pPr>
              <w:spacing w:after="0" w:line="240" w:lineRule="auto"/>
              <w:jc w:val="right"/>
            </w:pPr>
            <w:r>
              <w:rPr>
                <w:b w:val="0"/>
                <w:i w:val="0"/>
                <w:sz w:val="17"/>
              </w:rPr>
              <w:t>0.701</w:t>
            </w:r>
          </w:p>
        </w:tc>
        <w:tc>
          <w:tcPr>
            <w:tcW w:type="dxa" w:w="1474"/>
          </w:tcPr>
          <w:p>
            <w:pPr>
              <w:spacing w:after="0" w:line="240" w:lineRule="auto"/>
              <w:jc w:val="right"/>
            </w:pPr>
            <w:r>
              <w:rPr>
                <w:b w:val="0"/>
                <w:i w:val="0"/>
                <w:sz w:val="17"/>
              </w:rPr>
              <w:t>0.714</w:t>
            </w:r>
          </w:p>
        </w:tc>
      </w:tr>
      <w:tr>
        <w:trPr>
          <w:cantSplit w:val="true"/>
        </w:trPr>
        <w:tc>
          <w:tcPr>
            <w:tcW w:type="dxa" w:w="1814"/>
            <w:shd w:val="clear" w:color="auto" w:fill="F1F5FB"/>
          </w:tcPr>
          <w:p>
            <w:pPr>
              <w:spacing w:after="0" w:line="240" w:lineRule="auto"/>
            </w:pPr>
            <w:r>
              <w:rPr>
                <w:b w:val="0"/>
                <w:i w:val="0"/>
                <w:sz w:val="17"/>
              </w:rPr>
              <w:t>(128, 64, 32)</w:t>
            </w:r>
          </w:p>
        </w:tc>
        <w:tc>
          <w:tcPr>
            <w:tcW w:type="dxa" w:w="1020"/>
            <w:shd w:val="clear" w:color="auto" w:fill="F1F5FB"/>
          </w:tcPr>
          <w:p>
            <w:pPr>
              <w:spacing w:after="0" w:line="240" w:lineRule="auto"/>
              <w:jc w:val="right"/>
            </w:pPr>
            <w:r>
              <w:rPr>
                <w:b w:val="0"/>
                <w:i w:val="0"/>
                <w:sz w:val="17"/>
              </w:rPr>
              <w:t>0.2</w:t>
            </w:r>
          </w:p>
        </w:tc>
        <w:tc>
          <w:tcPr>
            <w:tcW w:type="dxa" w:w="1304"/>
            <w:shd w:val="clear" w:color="auto" w:fill="F1F5FB"/>
          </w:tcPr>
          <w:p>
            <w:pPr>
              <w:spacing w:after="0" w:line="240" w:lineRule="auto"/>
              <w:jc w:val="right"/>
            </w:pPr>
            <w:r>
              <w:rPr>
                <w:b w:val="0"/>
                <w:i w:val="0"/>
                <w:sz w:val="17"/>
              </w:rPr>
              <w:t>0.0003</w:t>
            </w:r>
          </w:p>
        </w:tc>
        <w:tc>
          <w:tcPr>
            <w:tcW w:type="dxa" w:w="964"/>
            <w:shd w:val="clear" w:color="auto" w:fill="F1F5FB"/>
          </w:tcPr>
          <w:p>
            <w:pPr>
              <w:spacing w:after="0" w:line="240" w:lineRule="auto"/>
              <w:jc w:val="right"/>
            </w:pPr>
            <w:r>
              <w:rPr>
                <w:b w:val="0"/>
                <w:i w:val="0"/>
                <w:sz w:val="17"/>
              </w:rPr>
              <w:t>36</w:t>
            </w:r>
          </w:p>
        </w:tc>
        <w:tc>
          <w:tcPr>
            <w:tcW w:type="dxa" w:w="1474"/>
            <w:shd w:val="clear" w:color="auto" w:fill="F1F5FB"/>
          </w:tcPr>
          <w:p>
            <w:pPr>
              <w:spacing w:after="0" w:line="240" w:lineRule="auto"/>
              <w:jc w:val="right"/>
            </w:pPr>
            <w:r>
              <w:rPr>
                <w:b w:val="0"/>
                <w:i w:val="0"/>
                <w:sz w:val="17"/>
              </w:rPr>
              <w:t>0.672</w:t>
            </w:r>
          </w:p>
        </w:tc>
        <w:tc>
          <w:tcPr>
            <w:tcW w:type="dxa" w:w="1361"/>
            <w:shd w:val="clear" w:color="auto" w:fill="F1F5FB"/>
          </w:tcPr>
          <w:p>
            <w:pPr>
              <w:spacing w:after="0" w:line="240" w:lineRule="auto"/>
              <w:jc w:val="right"/>
            </w:pPr>
            <w:r>
              <w:rPr>
                <w:b w:val="0"/>
                <w:i w:val="0"/>
                <w:sz w:val="17"/>
              </w:rPr>
              <w:t>0.717</w:t>
            </w:r>
          </w:p>
        </w:tc>
        <w:tc>
          <w:tcPr>
            <w:tcW w:type="dxa" w:w="1474"/>
            <w:shd w:val="clear" w:color="auto" w:fill="F1F5FB"/>
          </w:tcPr>
          <w:p>
            <w:pPr>
              <w:spacing w:after="0" w:line="240" w:lineRule="auto"/>
              <w:jc w:val="right"/>
            </w:pPr>
            <w:r>
              <w:rPr>
                <w:b w:val="0"/>
                <w:i w:val="0"/>
                <w:sz w:val="17"/>
              </w:rPr>
              <w:t>0.703</w:t>
            </w:r>
          </w:p>
        </w:tc>
      </w:tr>
      <w:tr>
        <w:trPr>
          <w:cantSplit w:val="true"/>
        </w:trPr>
        <w:tc>
          <w:tcPr>
            <w:tcW w:type="dxa" w:w="1814"/>
          </w:tcPr>
          <w:p>
            <w:pPr>
              <w:spacing w:after="0" w:line="240" w:lineRule="auto"/>
            </w:pPr>
            <w:r>
              <w:rPr>
                <w:b w:val="0"/>
                <w:i w:val="0"/>
                <w:sz w:val="17"/>
              </w:rPr>
              <w:t>(128, 64)</w:t>
            </w:r>
          </w:p>
        </w:tc>
        <w:tc>
          <w:tcPr>
            <w:tcW w:type="dxa" w:w="1020"/>
          </w:tcPr>
          <w:p>
            <w:pPr>
              <w:spacing w:after="0" w:line="240" w:lineRule="auto"/>
              <w:jc w:val="right"/>
            </w:pPr>
            <w:r>
              <w:rPr>
                <w:b w:val="0"/>
                <w:i w:val="0"/>
                <w:sz w:val="17"/>
              </w:rPr>
              <w:t>0.2</w:t>
            </w:r>
          </w:p>
        </w:tc>
        <w:tc>
          <w:tcPr>
            <w:tcW w:type="dxa" w:w="1304"/>
          </w:tcPr>
          <w:p>
            <w:pPr>
              <w:spacing w:after="0" w:line="240" w:lineRule="auto"/>
              <w:jc w:val="right"/>
            </w:pPr>
            <w:r>
              <w:rPr>
                <w:b w:val="0"/>
                <w:i w:val="0"/>
                <w:sz w:val="17"/>
              </w:rPr>
              <w:t>0.001</w:t>
            </w:r>
          </w:p>
        </w:tc>
        <w:tc>
          <w:tcPr>
            <w:tcW w:type="dxa" w:w="964"/>
          </w:tcPr>
          <w:p>
            <w:pPr>
              <w:spacing w:after="0" w:line="240" w:lineRule="auto"/>
              <w:jc w:val="right"/>
            </w:pPr>
            <w:r>
              <w:rPr>
                <w:b w:val="0"/>
                <w:i w:val="0"/>
                <w:sz w:val="17"/>
              </w:rPr>
              <w:t>17</w:t>
            </w:r>
          </w:p>
        </w:tc>
        <w:tc>
          <w:tcPr>
            <w:tcW w:type="dxa" w:w="1474"/>
          </w:tcPr>
          <w:p>
            <w:pPr>
              <w:spacing w:after="0" w:line="240" w:lineRule="auto"/>
              <w:jc w:val="right"/>
            </w:pPr>
            <w:r>
              <w:rPr>
                <w:b w:val="0"/>
                <w:i w:val="0"/>
                <w:sz w:val="17"/>
              </w:rPr>
              <w:t>0.671</w:t>
            </w:r>
          </w:p>
        </w:tc>
        <w:tc>
          <w:tcPr>
            <w:tcW w:type="dxa" w:w="1361"/>
          </w:tcPr>
          <w:p>
            <w:pPr>
              <w:spacing w:after="0" w:line="240" w:lineRule="auto"/>
              <w:jc w:val="right"/>
            </w:pPr>
            <w:r>
              <w:rPr>
                <w:b w:val="0"/>
                <w:i w:val="0"/>
                <w:sz w:val="17"/>
              </w:rPr>
              <w:t>0.695</w:t>
            </w:r>
          </w:p>
        </w:tc>
        <w:tc>
          <w:tcPr>
            <w:tcW w:type="dxa" w:w="1474"/>
          </w:tcPr>
          <w:p>
            <w:pPr>
              <w:spacing w:after="0" w:line="240" w:lineRule="auto"/>
              <w:jc w:val="right"/>
            </w:pPr>
            <w:r>
              <w:rPr>
                <w:b w:val="0"/>
                <w:i w:val="0"/>
                <w:sz w:val="17"/>
              </w:rPr>
              <w:t>0.702</w:t>
            </w:r>
          </w:p>
        </w:tc>
      </w:tr>
      <w:tr>
        <w:trPr>
          <w:cantSplit w:val="true"/>
        </w:trPr>
        <w:tc>
          <w:tcPr>
            <w:tcW w:type="dxa" w:w="1814"/>
            <w:shd w:val="clear" w:color="auto" w:fill="F1F5FB"/>
          </w:tcPr>
          <w:p>
            <w:pPr>
              <w:spacing w:after="0" w:line="240" w:lineRule="auto"/>
            </w:pPr>
            <w:r>
              <w:rPr>
                <w:b w:val="0"/>
                <w:i w:val="0"/>
                <w:sz w:val="17"/>
              </w:rPr>
              <w:t>(64, 32)</w:t>
            </w:r>
          </w:p>
        </w:tc>
        <w:tc>
          <w:tcPr>
            <w:tcW w:type="dxa" w:w="1020"/>
            <w:shd w:val="clear" w:color="auto" w:fill="F1F5FB"/>
          </w:tcPr>
          <w:p>
            <w:pPr>
              <w:spacing w:after="0" w:line="240" w:lineRule="auto"/>
              <w:jc w:val="right"/>
            </w:pPr>
            <w:r>
              <w:rPr>
                <w:b w:val="0"/>
                <w:i w:val="0"/>
                <w:sz w:val="17"/>
              </w:rPr>
              <w:t>0.4</w:t>
            </w:r>
          </w:p>
        </w:tc>
        <w:tc>
          <w:tcPr>
            <w:tcW w:type="dxa" w:w="1304"/>
            <w:shd w:val="clear" w:color="auto" w:fill="F1F5FB"/>
          </w:tcPr>
          <w:p>
            <w:pPr>
              <w:spacing w:after="0" w:line="240" w:lineRule="auto"/>
              <w:jc w:val="right"/>
            </w:pPr>
            <w:r>
              <w:rPr>
                <w:b w:val="0"/>
                <w:i w:val="0"/>
                <w:sz w:val="17"/>
              </w:rPr>
              <w:t>0.001</w:t>
            </w:r>
          </w:p>
        </w:tc>
        <w:tc>
          <w:tcPr>
            <w:tcW w:type="dxa" w:w="964"/>
            <w:shd w:val="clear" w:color="auto" w:fill="F1F5FB"/>
          </w:tcPr>
          <w:p>
            <w:pPr>
              <w:spacing w:after="0" w:line="240" w:lineRule="auto"/>
              <w:jc w:val="right"/>
            </w:pPr>
            <w:r>
              <w:rPr>
                <w:b w:val="0"/>
                <w:i w:val="0"/>
                <w:sz w:val="17"/>
              </w:rPr>
              <w:t>38</w:t>
            </w:r>
          </w:p>
        </w:tc>
        <w:tc>
          <w:tcPr>
            <w:tcW w:type="dxa" w:w="1474"/>
            <w:shd w:val="clear" w:color="auto" w:fill="F1F5FB"/>
          </w:tcPr>
          <w:p>
            <w:pPr>
              <w:spacing w:after="0" w:line="240" w:lineRule="auto"/>
              <w:jc w:val="right"/>
            </w:pPr>
            <w:r>
              <w:rPr>
                <w:b w:val="0"/>
                <w:i w:val="0"/>
                <w:sz w:val="17"/>
              </w:rPr>
              <w:t>0.671</w:t>
            </w:r>
          </w:p>
        </w:tc>
        <w:tc>
          <w:tcPr>
            <w:tcW w:type="dxa" w:w="1361"/>
            <w:shd w:val="clear" w:color="auto" w:fill="F1F5FB"/>
          </w:tcPr>
          <w:p>
            <w:pPr>
              <w:spacing w:after="0" w:line="240" w:lineRule="auto"/>
              <w:jc w:val="right"/>
            </w:pPr>
            <w:r>
              <w:rPr>
                <w:b w:val="0"/>
                <w:i w:val="0"/>
                <w:sz w:val="17"/>
              </w:rPr>
              <w:t>0.666</w:t>
            </w:r>
          </w:p>
        </w:tc>
        <w:tc>
          <w:tcPr>
            <w:tcW w:type="dxa" w:w="1474"/>
            <w:shd w:val="clear" w:color="auto" w:fill="F1F5FB"/>
          </w:tcPr>
          <w:p>
            <w:pPr>
              <w:spacing w:after="0" w:line="240" w:lineRule="auto"/>
              <w:jc w:val="right"/>
            </w:pPr>
            <w:r>
              <w:rPr>
                <w:b w:val="0"/>
                <w:i w:val="0"/>
                <w:sz w:val="17"/>
              </w:rPr>
              <w:t>0.714</w:t>
            </w:r>
          </w:p>
        </w:tc>
      </w:tr>
      <w:tr>
        <w:trPr>
          <w:cantSplit w:val="true"/>
        </w:trPr>
        <w:tc>
          <w:tcPr>
            <w:tcW w:type="dxa" w:w="1814"/>
          </w:tcPr>
          <w:p>
            <w:pPr>
              <w:spacing w:after="0" w:line="240" w:lineRule="auto"/>
            </w:pPr>
            <w:r>
              <w:rPr>
                <w:b w:val="0"/>
                <w:i w:val="0"/>
                <w:sz w:val="17"/>
              </w:rPr>
              <w:t>(128, 64, 32)</w:t>
            </w:r>
          </w:p>
        </w:tc>
        <w:tc>
          <w:tcPr>
            <w:tcW w:type="dxa" w:w="1020"/>
          </w:tcPr>
          <w:p>
            <w:pPr>
              <w:spacing w:after="0" w:line="240" w:lineRule="auto"/>
              <w:jc w:val="right"/>
            </w:pPr>
            <w:r>
              <w:rPr>
                <w:b w:val="0"/>
                <w:i w:val="0"/>
                <w:sz w:val="17"/>
              </w:rPr>
              <w:t>0.4</w:t>
            </w:r>
          </w:p>
        </w:tc>
        <w:tc>
          <w:tcPr>
            <w:tcW w:type="dxa" w:w="1304"/>
          </w:tcPr>
          <w:p>
            <w:pPr>
              <w:spacing w:after="0" w:line="240" w:lineRule="auto"/>
              <w:jc w:val="right"/>
            </w:pPr>
            <w:r>
              <w:rPr>
                <w:b w:val="0"/>
                <w:i w:val="0"/>
                <w:sz w:val="17"/>
              </w:rPr>
              <w:t>0.001</w:t>
            </w:r>
          </w:p>
        </w:tc>
        <w:tc>
          <w:tcPr>
            <w:tcW w:type="dxa" w:w="964"/>
          </w:tcPr>
          <w:p>
            <w:pPr>
              <w:spacing w:after="0" w:line="240" w:lineRule="auto"/>
              <w:jc w:val="right"/>
            </w:pPr>
            <w:r>
              <w:rPr>
                <w:b w:val="0"/>
                <w:i w:val="0"/>
                <w:sz w:val="17"/>
              </w:rPr>
              <w:t>30</w:t>
            </w:r>
          </w:p>
        </w:tc>
        <w:tc>
          <w:tcPr>
            <w:tcW w:type="dxa" w:w="1474"/>
          </w:tcPr>
          <w:p>
            <w:pPr>
              <w:spacing w:after="0" w:line="240" w:lineRule="auto"/>
              <w:jc w:val="right"/>
            </w:pPr>
            <w:r>
              <w:rPr>
                <w:b w:val="0"/>
                <w:i w:val="0"/>
                <w:sz w:val="17"/>
              </w:rPr>
              <w:t>0.670</w:t>
            </w:r>
          </w:p>
        </w:tc>
        <w:tc>
          <w:tcPr>
            <w:tcW w:type="dxa" w:w="1361"/>
          </w:tcPr>
          <w:p>
            <w:pPr>
              <w:spacing w:after="0" w:line="240" w:lineRule="auto"/>
              <w:jc w:val="right"/>
            </w:pPr>
            <w:r>
              <w:rPr>
                <w:b w:val="0"/>
                <w:i w:val="0"/>
                <w:sz w:val="17"/>
              </w:rPr>
              <w:t>0.706</w:t>
            </w:r>
          </w:p>
        </w:tc>
        <w:tc>
          <w:tcPr>
            <w:tcW w:type="dxa" w:w="1474"/>
          </w:tcPr>
          <w:p>
            <w:pPr>
              <w:spacing w:after="0" w:line="240" w:lineRule="auto"/>
              <w:jc w:val="right"/>
            </w:pPr>
            <w:r>
              <w:rPr>
                <w:b w:val="0"/>
                <w:i w:val="0"/>
                <w:sz w:val="17"/>
              </w:rPr>
              <w:t>0.703</w:t>
            </w:r>
          </w:p>
        </w:tc>
      </w:tr>
      <w:tr>
        <w:trPr>
          <w:cantSplit w:val="true"/>
        </w:trPr>
        <w:tc>
          <w:tcPr>
            <w:tcW w:type="dxa" w:w="1814"/>
            <w:shd w:val="clear" w:color="auto" w:fill="F1F5FB"/>
          </w:tcPr>
          <w:p>
            <w:pPr>
              <w:spacing w:after="0" w:line="240" w:lineRule="auto"/>
            </w:pPr>
            <w:r>
              <w:rPr>
                <w:b w:val="0"/>
                <w:i w:val="0"/>
                <w:sz w:val="17"/>
              </w:rPr>
              <w:t>(64, 32)</w:t>
            </w:r>
          </w:p>
        </w:tc>
        <w:tc>
          <w:tcPr>
            <w:tcW w:type="dxa" w:w="1020"/>
            <w:shd w:val="clear" w:color="auto" w:fill="F1F5FB"/>
          </w:tcPr>
          <w:p>
            <w:pPr>
              <w:spacing w:after="0" w:line="240" w:lineRule="auto"/>
              <w:jc w:val="right"/>
            </w:pPr>
            <w:r>
              <w:rPr>
                <w:b w:val="0"/>
                <w:i w:val="0"/>
                <w:sz w:val="17"/>
              </w:rPr>
              <w:t>0.4</w:t>
            </w:r>
          </w:p>
        </w:tc>
        <w:tc>
          <w:tcPr>
            <w:tcW w:type="dxa" w:w="1304"/>
            <w:shd w:val="clear" w:color="auto" w:fill="F1F5FB"/>
          </w:tcPr>
          <w:p>
            <w:pPr>
              <w:spacing w:after="0" w:line="240" w:lineRule="auto"/>
              <w:jc w:val="right"/>
            </w:pPr>
            <w:r>
              <w:rPr>
                <w:b w:val="0"/>
                <w:i w:val="0"/>
                <w:sz w:val="17"/>
              </w:rPr>
              <w:t>0.0003</w:t>
            </w:r>
          </w:p>
        </w:tc>
        <w:tc>
          <w:tcPr>
            <w:tcW w:type="dxa" w:w="964"/>
            <w:shd w:val="clear" w:color="auto" w:fill="F1F5FB"/>
          </w:tcPr>
          <w:p>
            <w:pPr>
              <w:spacing w:after="0" w:line="240" w:lineRule="auto"/>
              <w:jc w:val="right"/>
            </w:pPr>
            <w:r>
              <w:rPr>
                <w:b w:val="0"/>
                <w:i w:val="0"/>
                <w:sz w:val="17"/>
              </w:rPr>
              <w:t>85</w:t>
            </w:r>
          </w:p>
        </w:tc>
        <w:tc>
          <w:tcPr>
            <w:tcW w:type="dxa" w:w="1474"/>
            <w:shd w:val="clear" w:color="auto" w:fill="F1F5FB"/>
          </w:tcPr>
          <w:p>
            <w:pPr>
              <w:spacing w:after="0" w:line="240" w:lineRule="auto"/>
              <w:jc w:val="right"/>
            </w:pPr>
            <w:r>
              <w:rPr>
                <w:b w:val="0"/>
                <w:i w:val="0"/>
                <w:sz w:val="17"/>
              </w:rPr>
              <w:t>0.668</w:t>
            </w:r>
          </w:p>
        </w:tc>
        <w:tc>
          <w:tcPr>
            <w:tcW w:type="dxa" w:w="1361"/>
            <w:shd w:val="clear" w:color="auto" w:fill="F1F5FB"/>
          </w:tcPr>
          <w:p>
            <w:pPr>
              <w:spacing w:after="0" w:line="240" w:lineRule="auto"/>
              <w:jc w:val="right"/>
            </w:pPr>
            <w:r>
              <w:rPr>
                <w:b w:val="0"/>
                <w:i w:val="0"/>
                <w:sz w:val="17"/>
              </w:rPr>
              <w:t>0.681</w:t>
            </w:r>
          </w:p>
        </w:tc>
        <w:tc>
          <w:tcPr>
            <w:tcW w:type="dxa" w:w="1474"/>
            <w:shd w:val="clear" w:color="auto" w:fill="F1F5FB"/>
          </w:tcPr>
          <w:p>
            <w:pPr>
              <w:spacing w:after="0" w:line="240" w:lineRule="auto"/>
              <w:jc w:val="right"/>
            </w:pPr>
            <w:r>
              <w:rPr>
                <w:b w:val="0"/>
                <w:i w:val="0"/>
                <w:sz w:val="17"/>
              </w:rPr>
              <w:t>0.708</w:t>
            </w:r>
          </w:p>
        </w:tc>
      </w:tr>
      <w:tr>
        <w:trPr>
          <w:cantSplit w:val="true"/>
        </w:trPr>
        <w:tc>
          <w:tcPr>
            <w:tcW w:type="dxa" w:w="1814"/>
          </w:tcPr>
          <w:p>
            <w:pPr>
              <w:spacing w:after="0" w:line="240" w:lineRule="auto"/>
            </w:pPr>
            <w:r>
              <w:rPr>
                <w:b w:val="0"/>
                <w:i w:val="0"/>
                <w:sz w:val="17"/>
              </w:rPr>
              <w:t>(64, 32)</w:t>
            </w:r>
          </w:p>
        </w:tc>
        <w:tc>
          <w:tcPr>
            <w:tcW w:type="dxa" w:w="1020"/>
          </w:tcPr>
          <w:p>
            <w:pPr>
              <w:spacing w:after="0" w:line="240" w:lineRule="auto"/>
              <w:jc w:val="right"/>
            </w:pPr>
            <w:r>
              <w:rPr>
                <w:b w:val="0"/>
                <w:i w:val="0"/>
                <w:sz w:val="17"/>
              </w:rPr>
              <w:t>0.2</w:t>
            </w:r>
          </w:p>
        </w:tc>
        <w:tc>
          <w:tcPr>
            <w:tcW w:type="dxa" w:w="1304"/>
          </w:tcPr>
          <w:p>
            <w:pPr>
              <w:spacing w:after="0" w:line="240" w:lineRule="auto"/>
              <w:jc w:val="right"/>
            </w:pPr>
            <w:r>
              <w:rPr>
                <w:b w:val="0"/>
                <w:i w:val="0"/>
                <w:sz w:val="17"/>
              </w:rPr>
              <w:t>0.0003</w:t>
            </w:r>
          </w:p>
        </w:tc>
        <w:tc>
          <w:tcPr>
            <w:tcW w:type="dxa" w:w="964"/>
          </w:tcPr>
          <w:p>
            <w:pPr>
              <w:spacing w:after="0" w:line="240" w:lineRule="auto"/>
              <w:jc w:val="right"/>
            </w:pPr>
            <w:r>
              <w:rPr>
                <w:b w:val="0"/>
                <w:i w:val="0"/>
                <w:sz w:val="17"/>
              </w:rPr>
              <w:t>40</w:t>
            </w:r>
          </w:p>
        </w:tc>
        <w:tc>
          <w:tcPr>
            <w:tcW w:type="dxa" w:w="1474"/>
          </w:tcPr>
          <w:p>
            <w:pPr>
              <w:spacing w:after="0" w:line="240" w:lineRule="auto"/>
              <w:jc w:val="right"/>
            </w:pPr>
            <w:r>
              <w:rPr>
                <w:b w:val="0"/>
                <w:i w:val="0"/>
                <w:sz w:val="17"/>
              </w:rPr>
              <w:t>0.652</w:t>
            </w:r>
          </w:p>
        </w:tc>
        <w:tc>
          <w:tcPr>
            <w:tcW w:type="dxa" w:w="1361"/>
          </w:tcPr>
          <w:p>
            <w:pPr>
              <w:spacing w:after="0" w:line="240" w:lineRule="auto"/>
              <w:jc w:val="right"/>
            </w:pPr>
            <w:r>
              <w:rPr>
                <w:b w:val="0"/>
                <w:i w:val="0"/>
                <w:sz w:val="17"/>
              </w:rPr>
              <w:t>0.705</w:t>
            </w:r>
          </w:p>
        </w:tc>
        <w:tc>
          <w:tcPr>
            <w:tcW w:type="dxa" w:w="1474"/>
          </w:tcPr>
          <w:p>
            <w:pPr>
              <w:spacing w:after="0" w:line="240" w:lineRule="auto"/>
              <w:jc w:val="right"/>
            </w:pPr>
            <w:r>
              <w:rPr>
                <w:b w:val="0"/>
                <w:i w:val="0"/>
                <w:sz w:val="17"/>
              </w:rPr>
              <w:t>0.696</w:t>
            </w:r>
          </w:p>
        </w:tc>
      </w:tr>
      <w:tr>
        <w:trPr>
          <w:cantSplit w:val="true"/>
        </w:trPr>
        <w:tc>
          <w:tcPr>
            <w:tcW w:type="dxa" w:w="1814"/>
            <w:shd w:val="clear" w:color="auto" w:fill="F1F5FB"/>
          </w:tcPr>
          <w:p>
            <w:pPr>
              <w:spacing w:after="0" w:line="240" w:lineRule="auto"/>
            </w:pPr>
            <w:r>
              <w:rPr>
                <w:b w:val="0"/>
                <w:i w:val="0"/>
                <w:sz w:val="17"/>
              </w:rPr>
              <w:t>(64, 32)</w:t>
            </w:r>
          </w:p>
        </w:tc>
        <w:tc>
          <w:tcPr>
            <w:tcW w:type="dxa" w:w="1020"/>
            <w:shd w:val="clear" w:color="auto" w:fill="F1F5FB"/>
          </w:tcPr>
          <w:p>
            <w:pPr>
              <w:spacing w:after="0" w:line="240" w:lineRule="auto"/>
              <w:jc w:val="right"/>
            </w:pPr>
            <w:r>
              <w:rPr>
                <w:b w:val="0"/>
                <w:i w:val="0"/>
                <w:sz w:val="17"/>
              </w:rPr>
              <w:t>0.2</w:t>
            </w:r>
          </w:p>
        </w:tc>
        <w:tc>
          <w:tcPr>
            <w:tcW w:type="dxa" w:w="1304"/>
            <w:shd w:val="clear" w:color="auto" w:fill="F1F5FB"/>
          </w:tcPr>
          <w:p>
            <w:pPr>
              <w:spacing w:after="0" w:line="240" w:lineRule="auto"/>
              <w:jc w:val="right"/>
            </w:pPr>
            <w:r>
              <w:rPr>
                <w:b w:val="0"/>
                <w:i w:val="0"/>
                <w:sz w:val="17"/>
              </w:rPr>
              <w:t>0.001</w:t>
            </w:r>
          </w:p>
        </w:tc>
        <w:tc>
          <w:tcPr>
            <w:tcW w:type="dxa" w:w="964"/>
            <w:shd w:val="clear" w:color="auto" w:fill="F1F5FB"/>
          </w:tcPr>
          <w:p>
            <w:pPr>
              <w:spacing w:after="0" w:line="240" w:lineRule="auto"/>
              <w:jc w:val="right"/>
            </w:pPr>
            <w:r>
              <w:rPr>
                <w:b w:val="0"/>
                <w:i w:val="0"/>
                <w:sz w:val="17"/>
              </w:rPr>
              <w:t>20</w:t>
            </w:r>
          </w:p>
        </w:tc>
        <w:tc>
          <w:tcPr>
            <w:tcW w:type="dxa" w:w="1474"/>
            <w:shd w:val="clear" w:color="auto" w:fill="F1F5FB"/>
          </w:tcPr>
          <w:p>
            <w:pPr>
              <w:spacing w:after="0" w:line="240" w:lineRule="auto"/>
              <w:jc w:val="right"/>
            </w:pPr>
            <w:r>
              <w:rPr>
                <w:b w:val="0"/>
                <w:i w:val="0"/>
                <w:sz w:val="17"/>
              </w:rPr>
              <w:t>0.651</w:t>
            </w:r>
          </w:p>
        </w:tc>
        <w:tc>
          <w:tcPr>
            <w:tcW w:type="dxa" w:w="1361"/>
            <w:shd w:val="clear" w:color="auto" w:fill="F1F5FB"/>
          </w:tcPr>
          <w:p>
            <w:pPr>
              <w:spacing w:after="0" w:line="240" w:lineRule="auto"/>
              <w:jc w:val="right"/>
            </w:pPr>
            <w:r>
              <w:rPr>
                <w:b w:val="0"/>
                <w:i w:val="0"/>
                <w:sz w:val="17"/>
              </w:rPr>
              <w:t>0.689</w:t>
            </w:r>
          </w:p>
        </w:tc>
        <w:tc>
          <w:tcPr>
            <w:tcW w:type="dxa" w:w="1474"/>
            <w:shd w:val="clear" w:color="auto" w:fill="F1F5FB"/>
          </w:tcPr>
          <w:p>
            <w:pPr>
              <w:spacing w:after="0" w:line="240" w:lineRule="auto"/>
              <w:jc w:val="right"/>
            </w:pPr>
            <w:r>
              <w:rPr>
                <w:b w:val="0"/>
                <w:i w:val="0"/>
                <w:sz w:val="17"/>
              </w:rPr>
              <w:t>0.697</w:t>
            </w:r>
          </w:p>
        </w:tc>
      </w:tr>
    </w:tbl>
    <w:p>
      <w:pPr>
        <w:spacing w:after="80"/>
      </w:pPr>
    </w:p>
    <w:p>
      <w:r>
        <w:rPr>
          <w:b w:val="0"/>
          <w:i w:val="0"/>
          <w:sz w:val="21"/>
        </w:rPr>
        <w:t>The best configuration was [128, 64, 32] with dropout 0.2 and learning rate 0.001 (validation macro-F1 0.699). The spread between the best and worst configuration is 0.048 macro-F1, so the model is fairly insensitive to these choices; differences of about 0.01–0.02 between neighbouring configurations are within the noise expected from a 664-row validation set. Figure 19 shows the same results as a chart.</w:t>
      </w:r>
    </w:p>
    <w:p>
      <w:pPr>
        <w:pStyle w:val="Heading2"/>
      </w:pPr>
      <w:r>
        <w:t>6.6 Feature Analysis and Feature Importance</w:t>
      </w:r>
    </w:p>
    <w:p>
      <w:r>
        <w:rPr>
          <w:b w:val="0"/>
          <w:i w:val="0"/>
        </w:rPr>
        <w:t xml:space="preserve">Two complementary methods were used. (1) </w:t>
      </w:r>
      <w:r>
        <w:rPr>
          <w:b/>
          <w:i w:val="0"/>
        </w:rPr>
        <w:t>Statistical association</w:t>
      </w:r>
      <w:r>
        <w:rPr>
          <w:b w:val="0"/>
          <w:i w:val="0"/>
        </w:rPr>
        <w:t xml:space="preserve"> (Section 5.3) shows which features relate to the outcome in the raw data. (2) </w:t>
      </w:r>
      <w:r>
        <w:rPr>
          <w:b/>
          <w:i w:val="0"/>
        </w:rPr>
        <w:t>Permutation importance</w:t>
      </w:r>
      <w:r>
        <w:rPr>
          <w:b w:val="0"/>
          <w:i w:val="0"/>
        </w:rPr>
        <w:t xml:space="preserve"> measures what the </w:t>
      </w:r>
      <w:r>
        <w:rPr>
          <w:b w:val="0"/>
          <w:i/>
        </w:rPr>
        <w:t>trained model</w:t>
      </w:r>
      <w:r>
        <w:rPr>
          <w:b w:val="0"/>
          <w:i w:val="0"/>
        </w:rPr>
        <w:t xml:space="preserve"> relies on: each raw feature in the test set is randomly shuffled 10 times and the drop in macro-F1 is recorded; a large drop means the model depends on that feature. Because shuffling is done on the raw feature (before one-hot encoding), all columns that came from one original field are shuffled together.</w:t>
      </w:r>
    </w:p>
    <w:p>
      <w:pPr>
        <w:keepNext/>
        <w:spacing w:after="60"/>
      </w:pPr>
      <w:r>
        <w:rPr>
          <w:b/>
          <w:i w:val="0"/>
          <w:color w:val="1F4E8C"/>
          <w:sz w:val="20"/>
        </w:rPr>
        <w:t>Table 15: Top 10 features by permutation importance (test 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794"/>
        <w:gridCol w:w="4535"/>
        <w:gridCol w:w="2041"/>
        <w:gridCol w:w="2041"/>
      </w:tblGrid>
      <w:tr>
        <w:trPr>
          <w:tblHeader w:val="true"/>
        </w:trPr>
        <w:tc>
          <w:tcPr>
            <w:tcW w:type="dxa" w:w="794"/>
            <w:shd w:val="clear" w:color="auto" w:fill="1F4E8C"/>
          </w:tcPr>
          <w:p>
            <w:pPr>
              <w:spacing w:after="0"/>
            </w:pPr>
            <w:r>
              <w:rPr>
                <w:b/>
                <w:color w:val="FFFFFF"/>
                <w:sz w:val="17"/>
              </w:rPr>
              <w:t>Rank</w:t>
            </w:r>
          </w:p>
        </w:tc>
        <w:tc>
          <w:tcPr>
            <w:tcW w:type="dxa" w:w="4535"/>
            <w:shd w:val="clear" w:color="auto" w:fill="1F4E8C"/>
          </w:tcPr>
          <w:p>
            <w:pPr>
              <w:spacing w:after="0"/>
            </w:pPr>
            <w:r>
              <w:rPr>
                <w:b/>
                <w:color w:val="FFFFFF"/>
                <w:sz w:val="17"/>
              </w:rPr>
              <w:t>Feature</w:t>
            </w:r>
          </w:p>
        </w:tc>
        <w:tc>
          <w:tcPr>
            <w:tcW w:type="dxa" w:w="2041"/>
            <w:shd w:val="clear" w:color="auto" w:fill="1F4E8C"/>
          </w:tcPr>
          <w:p>
            <w:pPr>
              <w:spacing w:after="0"/>
              <w:jc w:val="right"/>
            </w:pPr>
            <w:r>
              <w:rPr>
                <w:b/>
                <w:color w:val="FFFFFF"/>
                <w:sz w:val="17"/>
              </w:rPr>
              <w:t>Mean macro-F1 drop</w:t>
            </w:r>
          </w:p>
        </w:tc>
        <w:tc>
          <w:tcPr>
            <w:tcW w:type="dxa" w:w="2041"/>
            <w:shd w:val="clear" w:color="auto" w:fill="1F4E8C"/>
          </w:tcPr>
          <w:p>
            <w:pPr>
              <w:spacing w:after="0"/>
              <w:jc w:val="right"/>
            </w:pPr>
            <w:r>
              <w:rPr>
                <w:b/>
                <w:color w:val="FFFFFF"/>
                <w:sz w:val="17"/>
              </w:rPr>
              <w:t>Std (10 repeats)</w:t>
            </w:r>
          </w:p>
        </w:tc>
      </w:tr>
      <w:tr>
        <w:trPr>
          <w:cantSplit w:val="true"/>
        </w:trPr>
        <w:tc>
          <w:tcPr>
            <w:tcW w:type="dxa" w:w="794"/>
          </w:tcPr>
          <w:p>
            <w:pPr>
              <w:spacing w:after="0" w:line="240" w:lineRule="auto"/>
            </w:pPr>
            <w:r>
              <w:rPr>
                <w:b w:val="0"/>
                <w:i w:val="0"/>
                <w:sz w:val="17"/>
              </w:rPr>
              <w:t>1</w:t>
            </w:r>
          </w:p>
        </w:tc>
        <w:tc>
          <w:tcPr>
            <w:tcW w:type="dxa" w:w="4535"/>
          </w:tcPr>
          <w:p>
            <w:pPr>
              <w:spacing w:after="0" w:line="240" w:lineRule="auto"/>
            </w:pPr>
            <w:r>
              <w:rPr>
                <w:b w:val="0"/>
                <w:i w:val="0"/>
                <w:sz w:val="17"/>
              </w:rPr>
              <w:t>CU 2nd sem (approved)</w:t>
            </w:r>
          </w:p>
        </w:tc>
        <w:tc>
          <w:tcPr>
            <w:tcW w:type="dxa" w:w="2041"/>
          </w:tcPr>
          <w:p>
            <w:pPr>
              <w:spacing w:after="0" w:line="240" w:lineRule="auto"/>
              <w:jc w:val="right"/>
            </w:pPr>
            <w:r>
              <w:rPr>
                <w:b w:val="0"/>
                <w:i w:val="0"/>
                <w:sz w:val="17"/>
              </w:rPr>
              <w:t>0.1824</w:t>
            </w:r>
          </w:p>
        </w:tc>
        <w:tc>
          <w:tcPr>
            <w:tcW w:type="dxa" w:w="2041"/>
          </w:tcPr>
          <w:p>
            <w:pPr>
              <w:spacing w:after="0" w:line="240" w:lineRule="auto"/>
              <w:jc w:val="right"/>
            </w:pPr>
            <w:r>
              <w:rPr>
                <w:b w:val="0"/>
                <w:i w:val="0"/>
                <w:sz w:val="17"/>
              </w:rPr>
              <w:t>0.0096</w:t>
            </w:r>
          </w:p>
        </w:tc>
      </w:tr>
      <w:tr>
        <w:trPr>
          <w:cantSplit w:val="true"/>
        </w:trPr>
        <w:tc>
          <w:tcPr>
            <w:tcW w:type="dxa" w:w="794"/>
            <w:shd w:val="clear" w:color="auto" w:fill="F1F5FB"/>
          </w:tcPr>
          <w:p>
            <w:pPr>
              <w:spacing w:after="0" w:line="240" w:lineRule="auto"/>
            </w:pPr>
            <w:r>
              <w:rPr>
                <w:b w:val="0"/>
                <w:i w:val="0"/>
                <w:sz w:val="17"/>
              </w:rPr>
              <w:t>2</w:t>
            </w:r>
          </w:p>
        </w:tc>
        <w:tc>
          <w:tcPr>
            <w:tcW w:type="dxa" w:w="4535"/>
            <w:shd w:val="clear" w:color="auto" w:fill="F1F5FB"/>
          </w:tcPr>
          <w:p>
            <w:pPr>
              <w:spacing w:after="0" w:line="240" w:lineRule="auto"/>
            </w:pPr>
            <w:r>
              <w:rPr>
                <w:b w:val="0"/>
                <w:i w:val="0"/>
                <w:sz w:val="17"/>
              </w:rPr>
              <w:t>CU 1st sem (approved)</w:t>
            </w:r>
          </w:p>
        </w:tc>
        <w:tc>
          <w:tcPr>
            <w:tcW w:type="dxa" w:w="2041"/>
            <w:shd w:val="clear" w:color="auto" w:fill="F1F5FB"/>
          </w:tcPr>
          <w:p>
            <w:pPr>
              <w:spacing w:after="0" w:line="240" w:lineRule="auto"/>
              <w:jc w:val="right"/>
            </w:pPr>
            <w:r>
              <w:rPr>
                <w:b w:val="0"/>
                <w:i w:val="0"/>
                <w:sz w:val="17"/>
              </w:rPr>
              <w:t>0.1177</w:t>
            </w:r>
          </w:p>
        </w:tc>
        <w:tc>
          <w:tcPr>
            <w:tcW w:type="dxa" w:w="2041"/>
            <w:shd w:val="clear" w:color="auto" w:fill="F1F5FB"/>
          </w:tcPr>
          <w:p>
            <w:pPr>
              <w:spacing w:after="0" w:line="240" w:lineRule="auto"/>
              <w:jc w:val="right"/>
            </w:pPr>
            <w:r>
              <w:rPr>
                <w:b w:val="0"/>
                <w:i w:val="0"/>
                <w:sz w:val="17"/>
              </w:rPr>
              <w:t>0.0115</w:t>
            </w:r>
          </w:p>
        </w:tc>
      </w:tr>
      <w:tr>
        <w:trPr>
          <w:cantSplit w:val="true"/>
        </w:trPr>
        <w:tc>
          <w:tcPr>
            <w:tcW w:type="dxa" w:w="794"/>
          </w:tcPr>
          <w:p>
            <w:pPr>
              <w:spacing w:after="0" w:line="240" w:lineRule="auto"/>
            </w:pPr>
            <w:r>
              <w:rPr>
                <w:b w:val="0"/>
                <w:i w:val="0"/>
                <w:sz w:val="17"/>
              </w:rPr>
              <w:t>3</w:t>
            </w:r>
          </w:p>
        </w:tc>
        <w:tc>
          <w:tcPr>
            <w:tcW w:type="dxa" w:w="4535"/>
          </w:tcPr>
          <w:p>
            <w:pPr>
              <w:spacing w:after="0" w:line="240" w:lineRule="auto"/>
            </w:pPr>
            <w:r>
              <w:rPr>
                <w:b w:val="0"/>
                <w:i w:val="0"/>
                <w:sz w:val="17"/>
              </w:rPr>
              <w:t>CU 2nd sem (grade)</w:t>
            </w:r>
          </w:p>
        </w:tc>
        <w:tc>
          <w:tcPr>
            <w:tcW w:type="dxa" w:w="2041"/>
          </w:tcPr>
          <w:p>
            <w:pPr>
              <w:spacing w:after="0" w:line="240" w:lineRule="auto"/>
              <w:jc w:val="right"/>
            </w:pPr>
            <w:r>
              <w:rPr>
                <w:b w:val="0"/>
                <w:i w:val="0"/>
                <w:sz w:val="17"/>
              </w:rPr>
              <w:t>0.0330</w:t>
            </w:r>
          </w:p>
        </w:tc>
        <w:tc>
          <w:tcPr>
            <w:tcW w:type="dxa" w:w="2041"/>
          </w:tcPr>
          <w:p>
            <w:pPr>
              <w:spacing w:after="0" w:line="240" w:lineRule="auto"/>
              <w:jc w:val="right"/>
            </w:pPr>
            <w:r>
              <w:rPr>
                <w:b w:val="0"/>
                <w:i w:val="0"/>
                <w:sz w:val="17"/>
              </w:rPr>
              <w:t>0.0066</w:t>
            </w:r>
          </w:p>
        </w:tc>
      </w:tr>
      <w:tr>
        <w:trPr>
          <w:cantSplit w:val="true"/>
        </w:trPr>
        <w:tc>
          <w:tcPr>
            <w:tcW w:type="dxa" w:w="794"/>
            <w:shd w:val="clear" w:color="auto" w:fill="F1F5FB"/>
          </w:tcPr>
          <w:p>
            <w:pPr>
              <w:spacing w:after="0" w:line="240" w:lineRule="auto"/>
            </w:pPr>
            <w:r>
              <w:rPr>
                <w:b w:val="0"/>
                <w:i w:val="0"/>
                <w:sz w:val="17"/>
              </w:rPr>
              <w:t>4</w:t>
            </w:r>
          </w:p>
        </w:tc>
        <w:tc>
          <w:tcPr>
            <w:tcW w:type="dxa" w:w="4535"/>
            <w:shd w:val="clear" w:color="auto" w:fill="F1F5FB"/>
          </w:tcPr>
          <w:p>
            <w:pPr>
              <w:spacing w:after="0" w:line="240" w:lineRule="auto"/>
            </w:pPr>
            <w:r>
              <w:rPr>
                <w:b w:val="0"/>
                <w:i w:val="0"/>
                <w:sz w:val="17"/>
              </w:rPr>
              <w:t>Tuition fees up to date</w:t>
            </w:r>
          </w:p>
        </w:tc>
        <w:tc>
          <w:tcPr>
            <w:tcW w:type="dxa" w:w="2041"/>
            <w:shd w:val="clear" w:color="auto" w:fill="F1F5FB"/>
          </w:tcPr>
          <w:p>
            <w:pPr>
              <w:spacing w:after="0" w:line="240" w:lineRule="auto"/>
              <w:jc w:val="right"/>
            </w:pPr>
            <w:r>
              <w:rPr>
                <w:b w:val="0"/>
                <w:i w:val="0"/>
                <w:sz w:val="17"/>
              </w:rPr>
              <w:t>0.0306</w:t>
            </w:r>
          </w:p>
        </w:tc>
        <w:tc>
          <w:tcPr>
            <w:tcW w:type="dxa" w:w="2041"/>
            <w:shd w:val="clear" w:color="auto" w:fill="F1F5FB"/>
          </w:tcPr>
          <w:p>
            <w:pPr>
              <w:spacing w:after="0" w:line="240" w:lineRule="auto"/>
              <w:jc w:val="right"/>
            </w:pPr>
            <w:r>
              <w:rPr>
                <w:b w:val="0"/>
                <w:i w:val="0"/>
                <w:sz w:val="17"/>
              </w:rPr>
              <w:t>0.0102</w:t>
            </w:r>
          </w:p>
        </w:tc>
      </w:tr>
      <w:tr>
        <w:trPr>
          <w:cantSplit w:val="true"/>
        </w:trPr>
        <w:tc>
          <w:tcPr>
            <w:tcW w:type="dxa" w:w="794"/>
          </w:tcPr>
          <w:p>
            <w:pPr>
              <w:spacing w:after="0" w:line="240" w:lineRule="auto"/>
            </w:pPr>
            <w:r>
              <w:rPr>
                <w:b w:val="0"/>
                <w:i w:val="0"/>
                <w:sz w:val="17"/>
              </w:rPr>
              <w:t>5</w:t>
            </w:r>
          </w:p>
        </w:tc>
        <w:tc>
          <w:tcPr>
            <w:tcW w:type="dxa" w:w="4535"/>
          </w:tcPr>
          <w:p>
            <w:pPr>
              <w:spacing w:after="0" w:line="240" w:lineRule="auto"/>
            </w:pPr>
            <w:r>
              <w:rPr>
                <w:b w:val="0"/>
                <w:i w:val="0"/>
                <w:sz w:val="17"/>
              </w:rPr>
              <w:t>Age at enrollment</w:t>
            </w:r>
          </w:p>
        </w:tc>
        <w:tc>
          <w:tcPr>
            <w:tcW w:type="dxa" w:w="2041"/>
          </w:tcPr>
          <w:p>
            <w:pPr>
              <w:spacing w:after="0" w:line="240" w:lineRule="auto"/>
              <w:jc w:val="right"/>
            </w:pPr>
            <w:r>
              <w:rPr>
                <w:b w:val="0"/>
                <w:i w:val="0"/>
                <w:sz w:val="17"/>
              </w:rPr>
              <w:t>0.0171</w:t>
            </w:r>
          </w:p>
        </w:tc>
        <w:tc>
          <w:tcPr>
            <w:tcW w:type="dxa" w:w="2041"/>
          </w:tcPr>
          <w:p>
            <w:pPr>
              <w:spacing w:after="0" w:line="240" w:lineRule="auto"/>
              <w:jc w:val="right"/>
            </w:pPr>
            <w:r>
              <w:rPr>
                <w:b w:val="0"/>
                <w:i w:val="0"/>
                <w:sz w:val="17"/>
              </w:rPr>
              <w:t>0.0061</w:t>
            </w:r>
          </w:p>
        </w:tc>
      </w:tr>
      <w:tr>
        <w:trPr>
          <w:cantSplit w:val="true"/>
        </w:trPr>
        <w:tc>
          <w:tcPr>
            <w:tcW w:type="dxa" w:w="794"/>
            <w:shd w:val="clear" w:color="auto" w:fill="F1F5FB"/>
          </w:tcPr>
          <w:p>
            <w:pPr>
              <w:spacing w:after="0" w:line="240" w:lineRule="auto"/>
            </w:pPr>
            <w:r>
              <w:rPr>
                <w:b w:val="0"/>
                <w:i w:val="0"/>
                <w:sz w:val="17"/>
              </w:rPr>
              <w:t>6</w:t>
            </w:r>
          </w:p>
        </w:tc>
        <w:tc>
          <w:tcPr>
            <w:tcW w:type="dxa" w:w="4535"/>
            <w:shd w:val="clear" w:color="auto" w:fill="F1F5FB"/>
          </w:tcPr>
          <w:p>
            <w:pPr>
              <w:spacing w:after="0" w:line="240" w:lineRule="auto"/>
            </w:pPr>
            <w:r>
              <w:rPr>
                <w:b w:val="0"/>
                <w:i w:val="0"/>
                <w:sz w:val="17"/>
              </w:rPr>
              <w:t>CU 2nd sem (evaluations)</w:t>
            </w:r>
          </w:p>
        </w:tc>
        <w:tc>
          <w:tcPr>
            <w:tcW w:type="dxa" w:w="2041"/>
            <w:shd w:val="clear" w:color="auto" w:fill="F1F5FB"/>
          </w:tcPr>
          <w:p>
            <w:pPr>
              <w:spacing w:after="0" w:line="240" w:lineRule="auto"/>
              <w:jc w:val="right"/>
            </w:pPr>
            <w:r>
              <w:rPr>
                <w:b w:val="0"/>
                <w:i w:val="0"/>
                <w:sz w:val="17"/>
              </w:rPr>
              <w:t>0.0153</w:t>
            </w:r>
          </w:p>
        </w:tc>
        <w:tc>
          <w:tcPr>
            <w:tcW w:type="dxa" w:w="2041"/>
            <w:shd w:val="clear" w:color="auto" w:fill="F1F5FB"/>
          </w:tcPr>
          <w:p>
            <w:pPr>
              <w:spacing w:after="0" w:line="240" w:lineRule="auto"/>
              <w:jc w:val="right"/>
            </w:pPr>
            <w:r>
              <w:rPr>
                <w:b w:val="0"/>
                <w:i w:val="0"/>
                <w:sz w:val="17"/>
              </w:rPr>
              <w:t>0.0086</w:t>
            </w:r>
          </w:p>
        </w:tc>
      </w:tr>
      <w:tr>
        <w:trPr>
          <w:cantSplit w:val="true"/>
        </w:trPr>
        <w:tc>
          <w:tcPr>
            <w:tcW w:type="dxa" w:w="794"/>
          </w:tcPr>
          <w:p>
            <w:pPr>
              <w:spacing w:after="0" w:line="240" w:lineRule="auto"/>
            </w:pPr>
            <w:r>
              <w:rPr>
                <w:b w:val="0"/>
                <w:i w:val="0"/>
                <w:sz w:val="17"/>
              </w:rPr>
              <w:t>7</w:t>
            </w:r>
          </w:p>
        </w:tc>
        <w:tc>
          <w:tcPr>
            <w:tcW w:type="dxa" w:w="4535"/>
          </w:tcPr>
          <w:p>
            <w:pPr>
              <w:spacing w:after="0" w:line="240" w:lineRule="auto"/>
            </w:pPr>
            <w:r>
              <w:rPr>
                <w:b w:val="0"/>
                <w:i w:val="0"/>
                <w:sz w:val="17"/>
              </w:rPr>
              <w:t>CU 1st sem (evaluations)</w:t>
            </w:r>
          </w:p>
        </w:tc>
        <w:tc>
          <w:tcPr>
            <w:tcW w:type="dxa" w:w="2041"/>
          </w:tcPr>
          <w:p>
            <w:pPr>
              <w:spacing w:after="0" w:line="240" w:lineRule="auto"/>
              <w:jc w:val="right"/>
            </w:pPr>
            <w:r>
              <w:rPr>
                <w:b w:val="0"/>
                <w:i w:val="0"/>
                <w:sz w:val="17"/>
              </w:rPr>
              <w:t>0.0138</w:t>
            </w:r>
          </w:p>
        </w:tc>
        <w:tc>
          <w:tcPr>
            <w:tcW w:type="dxa" w:w="2041"/>
          </w:tcPr>
          <w:p>
            <w:pPr>
              <w:spacing w:after="0" w:line="240" w:lineRule="auto"/>
              <w:jc w:val="right"/>
            </w:pPr>
            <w:r>
              <w:rPr>
                <w:b w:val="0"/>
                <w:i w:val="0"/>
                <w:sz w:val="17"/>
              </w:rPr>
              <w:t>0.0096</w:t>
            </w:r>
          </w:p>
        </w:tc>
      </w:tr>
      <w:tr>
        <w:trPr>
          <w:cantSplit w:val="true"/>
        </w:trPr>
        <w:tc>
          <w:tcPr>
            <w:tcW w:type="dxa" w:w="794"/>
            <w:shd w:val="clear" w:color="auto" w:fill="F1F5FB"/>
          </w:tcPr>
          <w:p>
            <w:pPr>
              <w:spacing w:after="0" w:line="240" w:lineRule="auto"/>
            </w:pPr>
            <w:r>
              <w:rPr>
                <w:b w:val="0"/>
                <w:i w:val="0"/>
                <w:sz w:val="17"/>
              </w:rPr>
              <w:t>8</w:t>
            </w:r>
          </w:p>
        </w:tc>
        <w:tc>
          <w:tcPr>
            <w:tcW w:type="dxa" w:w="4535"/>
            <w:shd w:val="clear" w:color="auto" w:fill="F1F5FB"/>
          </w:tcPr>
          <w:p>
            <w:pPr>
              <w:spacing w:after="0" w:line="240" w:lineRule="auto"/>
            </w:pPr>
            <w:r>
              <w:rPr>
                <w:b w:val="0"/>
                <w:i w:val="0"/>
                <w:sz w:val="17"/>
              </w:rPr>
              <w:t>CU 2nd sem (credited)</w:t>
            </w:r>
          </w:p>
        </w:tc>
        <w:tc>
          <w:tcPr>
            <w:tcW w:type="dxa" w:w="2041"/>
            <w:shd w:val="clear" w:color="auto" w:fill="F1F5FB"/>
          </w:tcPr>
          <w:p>
            <w:pPr>
              <w:spacing w:after="0" w:line="240" w:lineRule="auto"/>
              <w:jc w:val="right"/>
            </w:pPr>
            <w:r>
              <w:rPr>
                <w:b w:val="0"/>
                <w:i w:val="0"/>
                <w:sz w:val="17"/>
              </w:rPr>
              <w:t>0.0114</w:t>
            </w:r>
          </w:p>
        </w:tc>
        <w:tc>
          <w:tcPr>
            <w:tcW w:type="dxa" w:w="2041"/>
            <w:shd w:val="clear" w:color="auto" w:fill="F1F5FB"/>
          </w:tcPr>
          <w:p>
            <w:pPr>
              <w:spacing w:after="0" w:line="240" w:lineRule="auto"/>
              <w:jc w:val="right"/>
            </w:pPr>
            <w:r>
              <w:rPr>
                <w:b w:val="0"/>
                <w:i w:val="0"/>
                <w:sz w:val="17"/>
              </w:rPr>
              <w:t>0.0043</w:t>
            </w:r>
          </w:p>
        </w:tc>
      </w:tr>
      <w:tr>
        <w:trPr>
          <w:cantSplit w:val="true"/>
        </w:trPr>
        <w:tc>
          <w:tcPr>
            <w:tcW w:type="dxa" w:w="794"/>
          </w:tcPr>
          <w:p>
            <w:pPr>
              <w:spacing w:after="0" w:line="240" w:lineRule="auto"/>
            </w:pPr>
            <w:r>
              <w:rPr>
                <w:b w:val="0"/>
                <w:i w:val="0"/>
                <w:sz w:val="17"/>
              </w:rPr>
              <w:t>9</w:t>
            </w:r>
          </w:p>
        </w:tc>
        <w:tc>
          <w:tcPr>
            <w:tcW w:type="dxa" w:w="4535"/>
          </w:tcPr>
          <w:p>
            <w:pPr>
              <w:spacing w:after="0" w:line="240" w:lineRule="auto"/>
            </w:pPr>
            <w:r>
              <w:rPr>
                <w:b w:val="0"/>
                <w:i w:val="0"/>
                <w:sz w:val="17"/>
              </w:rPr>
              <w:t>Father's occupation</w:t>
            </w:r>
          </w:p>
        </w:tc>
        <w:tc>
          <w:tcPr>
            <w:tcW w:type="dxa" w:w="2041"/>
          </w:tcPr>
          <w:p>
            <w:pPr>
              <w:spacing w:after="0" w:line="240" w:lineRule="auto"/>
              <w:jc w:val="right"/>
            </w:pPr>
            <w:r>
              <w:rPr>
                <w:b w:val="0"/>
                <w:i w:val="0"/>
                <w:sz w:val="17"/>
              </w:rPr>
              <w:t>0.0106</w:t>
            </w:r>
          </w:p>
        </w:tc>
        <w:tc>
          <w:tcPr>
            <w:tcW w:type="dxa" w:w="2041"/>
          </w:tcPr>
          <w:p>
            <w:pPr>
              <w:spacing w:after="0" w:line="240" w:lineRule="auto"/>
              <w:jc w:val="right"/>
            </w:pPr>
            <w:r>
              <w:rPr>
                <w:b w:val="0"/>
                <w:i w:val="0"/>
                <w:sz w:val="17"/>
              </w:rPr>
              <w:t>0.0081</w:t>
            </w:r>
          </w:p>
        </w:tc>
      </w:tr>
      <w:tr>
        <w:trPr>
          <w:cantSplit w:val="true"/>
        </w:trPr>
        <w:tc>
          <w:tcPr>
            <w:tcW w:type="dxa" w:w="794"/>
            <w:shd w:val="clear" w:color="auto" w:fill="F1F5FB"/>
          </w:tcPr>
          <w:p>
            <w:pPr>
              <w:spacing w:after="0" w:line="240" w:lineRule="auto"/>
            </w:pPr>
            <w:r>
              <w:rPr>
                <w:b w:val="0"/>
                <w:i w:val="0"/>
                <w:sz w:val="17"/>
              </w:rPr>
              <w:t>10</w:t>
            </w:r>
          </w:p>
        </w:tc>
        <w:tc>
          <w:tcPr>
            <w:tcW w:type="dxa" w:w="4535"/>
            <w:shd w:val="clear" w:color="auto" w:fill="F1F5FB"/>
          </w:tcPr>
          <w:p>
            <w:pPr>
              <w:spacing w:after="0" w:line="240" w:lineRule="auto"/>
            </w:pPr>
            <w:r>
              <w:rPr>
                <w:b w:val="0"/>
                <w:i w:val="0"/>
                <w:sz w:val="17"/>
              </w:rPr>
              <w:t>CU 2nd sem (enrolled)</w:t>
            </w:r>
          </w:p>
        </w:tc>
        <w:tc>
          <w:tcPr>
            <w:tcW w:type="dxa" w:w="2041"/>
            <w:shd w:val="clear" w:color="auto" w:fill="F1F5FB"/>
          </w:tcPr>
          <w:p>
            <w:pPr>
              <w:spacing w:after="0" w:line="240" w:lineRule="auto"/>
              <w:jc w:val="right"/>
            </w:pPr>
            <w:r>
              <w:rPr>
                <w:b w:val="0"/>
                <w:i w:val="0"/>
                <w:sz w:val="17"/>
              </w:rPr>
              <w:t>0.0100</w:t>
            </w:r>
          </w:p>
        </w:tc>
        <w:tc>
          <w:tcPr>
            <w:tcW w:type="dxa" w:w="2041"/>
            <w:shd w:val="clear" w:color="auto" w:fill="F1F5FB"/>
          </w:tcPr>
          <w:p>
            <w:pPr>
              <w:spacing w:after="0" w:line="240" w:lineRule="auto"/>
              <w:jc w:val="right"/>
            </w:pPr>
            <w:r>
              <w:rPr>
                <w:b w:val="0"/>
                <w:i w:val="0"/>
                <w:sz w:val="17"/>
              </w:rPr>
              <w:t>0.0048</w:t>
            </w:r>
          </w:p>
        </w:tc>
      </w:tr>
    </w:tbl>
    <w:p>
      <w:pPr>
        <w:spacing w:after="80"/>
      </w:pPr>
    </w:p>
    <w:p>
      <w:r>
        <w:rPr>
          <w:b w:val="0"/>
          <w:i w:val="0"/>
          <w:sz w:val="21"/>
        </w:rPr>
        <w:t>The model relies overwhelmingly on units approved in semester 2 (drop 0.182) and semester 1 (drop 0.118), followed by semester-2 grade and tuition-fee status. This agrees with the statistical findings in Chapter 5. Importance of correlated features is shared between them (for example approved units and grade), so a small value for one feature does not prove it is unrelated to the outcome.</w:t>
      </w:r>
    </w:p>
    <w:p>
      <w:pPr>
        <w:pStyle w:val="Heading1"/>
      </w:pPr>
      <w:r>
        <w:t>7. Model Evaluation and Result Visualization</w:t>
      </w:r>
    </w:p>
    <w:p>
      <w:pPr>
        <w:pStyle w:val="Heading2"/>
      </w:pPr>
      <w:r>
        <w:t>7.1 Evaluation Metrics</w:t>
      </w:r>
    </w:p>
    <w:p>
      <w:r>
        <w:rPr>
          <w:b w:val="0"/>
          <w:i w:val="0"/>
        </w:rPr>
        <w:t>All numbers below were measured by running the code in the appendix (seed 42). The test set contains 664 students that were never used for fitting, scaling or tuning.</w:t>
      </w:r>
    </w:p>
    <w:p>
      <w:pPr>
        <w:keepNext/>
        <w:spacing w:after="60"/>
      </w:pPr>
      <w:r>
        <w:rPr>
          <w:b/>
          <w:i w:val="0"/>
          <w:color w:val="1F4E8C"/>
          <w:sz w:val="20"/>
        </w:rPr>
        <w:t>Table 16: MLP performance on validation and test sets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685"/>
        <w:gridCol w:w="1984"/>
        <w:gridCol w:w="1984"/>
      </w:tblGrid>
      <w:tr>
        <w:trPr>
          <w:tblHeader w:val="true"/>
        </w:trPr>
        <w:tc>
          <w:tcPr>
            <w:tcW w:type="dxa" w:w="3685"/>
            <w:shd w:val="clear" w:color="auto" w:fill="1F4E8C"/>
          </w:tcPr>
          <w:p>
            <w:pPr>
              <w:spacing w:after="0"/>
            </w:pPr>
            <w:r>
              <w:rPr>
                <w:b/>
                <w:color w:val="FFFFFF"/>
                <w:sz w:val="19"/>
              </w:rPr>
              <w:t>Metric</w:t>
            </w:r>
          </w:p>
        </w:tc>
        <w:tc>
          <w:tcPr>
            <w:tcW w:type="dxa" w:w="1984"/>
            <w:shd w:val="clear" w:color="auto" w:fill="1F4E8C"/>
          </w:tcPr>
          <w:p>
            <w:pPr>
              <w:spacing w:after="0"/>
              <w:jc w:val="right"/>
            </w:pPr>
            <w:r>
              <w:rPr>
                <w:b/>
                <w:color w:val="FFFFFF"/>
                <w:sz w:val="19"/>
              </w:rPr>
              <w:t>Validation</w:t>
            </w:r>
          </w:p>
        </w:tc>
        <w:tc>
          <w:tcPr>
            <w:tcW w:type="dxa" w:w="1984"/>
            <w:shd w:val="clear" w:color="auto" w:fill="1F4E8C"/>
          </w:tcPr>
          <w:p>
            <w:pPr>
              <w:spacing w:after="0"/>
              <w:jc w:val="right"/>
            </w:pPr>
            <w:r>
              <w:rPr>
                <w:b/>
                <w:color w:val="FFFFFF"/>
                <w:sz w:val="19"/>
              </w:rPr>
              <w:t>Test</w:t>
            </w:r>
          </w:p>
        </w:tc>
      </w:tr>
      <w:tr>
        <w:trPr>
          <w:cantSplit w:val="true"/>
        </w:trPr>
        <w:tc>
          <w:tcPr>
            <w:tcW w:type="dxa" w:w="3685"/>
          </w:tcPr>
          <w:p>
            <w:pPr>
              <w:spacing w:after="0" w:line="240" w:lineRule="auto"/>
            </w:pPr>
            <w:r>
              <w:rPr>
                <w:b w:val="0"/>
                <w:i w:val="0"/>
                <w:sz w:val="19"/>
              </w:rPr>
              <w:t>Accuracy</w:t>
            </w:r>
          </w:p>
        </w:tc>
        <w:tc>
          <w:tcPr>
            <w:tcW w:type="dxa" w:w="1984"/>
          </w:tcPr>
          <w:p>
            <w:pPr>
              <w:spacing w:after="0" w:line="240" w:lineRule="auto"/>
              <w:jc w:val="right"/>
            </w:pPr>
            <w:r>
              <w:rPr>
                <w:b w:val="0"/>
                <w:i w:val="0"/>
                <w:sz w:val="19"/>
              </w:rPr>
              <w:t>0.735</w:t>
            </w:r>
          </w:p>
        </w:tc>
        <w:tc>
          <w:tcPr>
            <w:tcW w:type="dxa" w:w="1984"/>
          </w:tcPr>
          <w:p>
            <w:pPr>
              <w:spacing w:after="0" w:line="240" w:lineRule="auto"/>
              <w:jc w:val="right"/>
            </w:pPr>
            <w:r>
              <w:rPr>
                <w:b w:val="0"/>
                <w:i w:val="0"/>
                <w:sz w:val="19"/>
              </w:rPr>
              <w:t>0.756</w:t>
            </w:r>
          </w:p>
        </w:tc>
      </w:tr>
      <w:tr>
        <w:trPr>
          <w:cantSplit w:val="true"/>
        </w:trPr>
        <w:tc>
          <w:tcPr>
            <w:tcW w:type="dxa" w:w="3685"/>
            <w:shd w:val="clear" w:color="auto" w:fill="F1F5FB"/>
          </w:tcPr>
          <w:p>
            <w:pPr>
              <w:spacing w:after="0" w:line="240" w:lineRule="auto"/>
            </w:pPr>
            <w:r>
              <w:rPr>
                <w:b w:val="0"/>
                <w:i w:val="0"/>
                <w:sz w:val="19"/>
              </w:rPr>
              <w:t>Macro precision</w:t>
            </w:r>
          </w:p>
        </w:tc>
        <w:tc>
          <w:tcPr>
            <w:tcW w:type="dxa" w:w="1984"/>
            <w:shd w:val="clear" w:color="auto" w:fill="F1F5FB"/>
          </w:tcPr>
          <w:p>
            <w:pPr>
              <w:spacing w:after="0" w:line="240" w:lineRule="auto"/>
              <w:jc w:val="right"/>
            </w:pPr>
            <w:r>
              <w:rPr>
                <w:b w:val="0"/>
                <w:i w:val="0"/>
                <w:sz w:val="19"/>
              </w:rPr>
              <w:t>0.711</w:t>
            </w:r>
          </w:p>
        </w:tc>
        <w:tc>
          <w:tcPr>
            <w:tcW w:type="dxa" w:w="1984"/>
            <w:shd w:val="clear" w:color="auto" w:fill="F1F5FB"/>
          </w:tcPr>
          <w:p>
            <w:pPr>
              <w:spacing w:after="0" w:line="240" w:lineRule="auto"/>
              <w:jc w:val="right"/>
            </w:pPr>
            <w:r>
              <w:rPr>
                <w:b w:val="0"/>
                <w:i w:val="0"/>
                <w:sz w:val="19"/>
              </w:rPr>
              <w:t>0.719</w:t>
            </w:r>
          </w:p>
        </w:tc>
      </w:tr>
      <w:tr>
        <w:trPr>
          <w:cantSplit w:val="true"/>
        </w:trPr>
        <w:tc>
          <w:tcPr>
            <w:tcW w:type="dxa" w:w="3685"/>
          </w:tcPr>
          <w:p>
            <w:pPr>
              <w:spacing w:after="0" w:line="240" w:lineRule="auto"/>
            </w:pPr>
            <w:r>
              <w:rPr>
                <w:b w:val="0"/>
                <w:i w:val="0"/>
                <w:sz w:val="19"/>
              </w:rPr>
              <w:t>Macro recall</w:t>
            </w:r>
          </w:p>
        </w:tc>
        <w:tc>
          <w:tcPr>
            <w:tcW w:type="dxa" w:w="1984"/>
          </w:tcPr>
          <w:p>
            <w:pPr>
              <w:spacing w:after="0" w:line="240" w:lineRule="auto"/>
              <w:jc w:val="right"/>
            </w:pPr>
            <w:r>
              <w:rPr>
                <w:b w:val="0"/>
                <w:i w:val="0"/>
                <w:sz w:val="19"/>
              </w:rPr>
              <w:t>0.713</w:t>
            </w:r>
          </w:p>
        </w:tc>
        <w:tc>
          <w:tcPr>
            <w:tcW w:type="dxa" w:w="1984"/>
          </w:tcPr>
          <w:p>
            <w:pPr>
              <w:spacing w:after="0" w:line="240" w:lineRule="auto"/>
              <w:jc w:val="right"/>
            </w:pPr>
            <w:r>
              <w:rPr>
                <w:b w:val="0"/>
                <w:i w:val="0"/>
                <w:sz w:val="19"/>
              </w:rPr>
              <w:t>0.723</w:t>
            </w:r>
          </w:p>
        </w:tc>
      </w:tr>
      <w:tr>
        <w:trPr>
          <w:cantSplit w:val="true"/>
        </w:trPr>
        <w:tc>
          <w:tcPr>
            <w:tcW w:type="dxa" w:w="3685"/>
            <w:shd w:val="clear" w:color="auto" w:fill="F1F5FB"/>
          </w:tcPr>
          <w:p>
            <w:pPr>
              <w:spacing w:after="0" w:line="240" w:lineRule="auto"/>
            </w:pPr>
            <w:r>
              <w:rPr>
                <w:b w:val="0"/>
                <w:i w:val="0"/>
                <w:sz w:val="19"/>
              </w:rPr>
              <w:t>Macro F1-score</w:t>
            </w:r>
          </w:p>
        </w:tc>
        <w:tc>
          <w:tcPr>
            <w:tcW w:type="dxa" w:w="1984"/>
            <w:shd w:val="clear" w:color="auto" w:fill="F1F5FB"/>
          </w:tcPr>
          <w:p>
            <w:pPr>
              <w:spacing w:after="0" w:line="240" w:lineRule="auto"/>
              <w:jc w:val="right"/>
            </w:pPr>
            <w:r>
              <w:rPr>
                <w:b w:val="0"/>
                <w:i w:val="0"/>
                <w:sz w:val="19"/>
              </w:rPr>
              <w:t>0.699</w:t>
            </w:r>
          </w:p>
        </w:tc>
        <w:tc>
          <w:tcPr>
            <w:tcW w:type="dxa" w:w="1984"/>
            <w:shd w:val="clear" w:color="auto" w:fill="F1F5FB"/>
          </w:tcPr>
          <w:p>
            <w:pPr>
              <w:spacing w:after="0" w:line="240" w:lineRule="auto"/>
              <w:jc w:val="right"/>
            </w:pPr>
            <w:r>
              <w:rPr>
                <w:b w:val="0"/>
                <w:i w:val="0"/>
                <w:sz w:val="19"/>
              </w:rPr>
              <w:t>0.715</w:t>
            </w:r>
          </w:p>
        </w:tc>
      </w:tr>
      <w:tr>
        <w:trPr>
          <w:cantSplit w:val="true"/>
        </w:trPr>
        <w:tc>
          <w:tcPr>
            <w:tcW w:type="dxa" w:w="3685"/>
          </w:tcPr>
          <w:p>
            <w:pPr>
              <w:spacing w:after="0" w:line="240" w:lineRule="auto"/>
            </w:pPr>
            <w:r>
              <w:rPr>
                <w:b w:val="0"/>
                <w:i w:val="0"/>
                <w:sz w:val="19"/>
              </w:rPr>
              <w:t>Weighted F1-score</w:t>
            </w:r>
          </w:p>
        </w:tc>
        <w:tc>
          <w:tcPr>
            <w:tcW w:type="dxa" w:w="1984"/>
          </w:tcPr>
          <w:p>
            <w:pPr>
              <w:spacing w:after="0" w:line="240" w:lineRule="auto"/>
              <w:jc w:val="right"/>
            </w:pPr>
            <w:r>
              <w:rPr>
                <w:b w:val="0"/>
                <w:i w:val="0"/>
                <w:sz w:val="19"/>
              </w:rPr>
              <w:t>0.747</w:t>
            </w:r>
          </w:p>
        </w:tc>
        <w:tc>
          <w:tcPr>
            <w:tcW w:type="dxa" w:w="1984"/>
          </w:tcPr>
          <w:p>
            <w:pPr>
              <w:spacing w:after="0" w:line="240" w:lineRule="auto"/>
              <w:jc w:val="right"/>
            </w:pPr>
            <w:r>
              <w:rPr>
                <w:b w:val="0"/>
                <w:i w:val="0"/>
                <w:sz w:val="19"/>
              </w:rPr>
              <w:t>0.766</w:t>
            </w:r>
          </w:p>
        </w:tc>
      </w:tr>
      <w:tr>
        <w:trPr>
          <w:cantSplit w:val="true"/>
        </w:trPr>
        <w:tc>
          <w:tcPr>
            <w:tcW w:type="dxa" w:w="3685"/>
            <w:shd w:val="clear" w:color="auto" w:fill="F1F5FB"/>
          </w:tcPr>
          <w:p>
            <w:pPr>
              <w:spacing w:after="0" w:line="240" w:lineRule="auto"/>
            </w:pPr>
            <w:r>
              <w:rPr>
                <w:b w:val="0"/>
                <w:i w:val="0"/>
                <w:sz w:val="19"/>
              </w:rPr>
              <w:t>ROC-AUC (one-vs-rest, macro)</w:t>
            </w:r>
          </w:p>
        </w:tc>
        <w:tc>
          <w:tcPr>
            <w:tcW w:type="dxa" w:w="1984"/>
            <w:shd w:val="clear" w:color="auto" w:fill="F1F5FB"/>
          </w:tcPr>
          <w:p>
            <w:pPr>
              <w:spacing w:after="0" w:line="240" w:lineRule="auto"/>
              <w:jc w:val="right"/>
            </w:pPr>
            <w:r>
              <w:rPr>
                <w:b w:val="0"/>
                <w:i w:val="0"/>
                <w:sz w:val="19"/>
              </w:rPr>
              <w:t>0.869</w:t>
            </w:r>
          </w:p>
        </w:tc>
        <w:tc>
          <w:tcPr>
            <w:tcW w:type="dxa" w:w="1984"/>
            <w:shd w:val="clear" w:color="auto" w:fill="F1F5FB"/>
          </w:tcPr>
          <w:p>
            <w:pPr>
              <w:spacing w:after="0" w:line="240" w:lineRule="auto"/>
              <w:jc w:val="right"/>
            </w:pPr>
            <w:r>
              <w:rPr>
                <w:b w:val="0"/>
                <w:i w:val="0"/>
                <w:sz w:val="19"/>
              </w:rPr>
              <w:t>0.895</w:t>
            </w:r>
          </w:p>
        </w:tc>
      </w:tr>
    </w:tbl>
    <w:p>
      <w:pPr>
        <w:spacing w:after="80"/>
      </w:pPr>
    </w:p>
    <w:p>
      <w:r>
        <w:rPr>
          <w:b w:val="0"/>
          <w:i w:val="0"/>
          <w:sz w:val="21"/>
        </w:rPr>
        <w:t>Test accuracy is 75.6% (approximate 95% Wilson interval 72.2%–78.7% for 664 students), compared with about 50% for always predicting 'Graduate'. Validation and test scores are close, which suggests the tuning did not over-fit the validation set badly.</w:t>
      </w:r>
    </w:p>
    <w:p>
      <w:pPr>
        <w:keepNext/>
        <w:spacing w:after="60"/>
      </w:pPr>
      <w:r>
        <w:rPr>
          <w:b/>
          <w:i w:val="0"/>
          <w:color w:val="1F4E8C"/>
          <w:sz w:val="20"/>
        </w:rPr>
        <w:t>Table 17: Per-class results on the test 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268"/>
        <w:gridCol w:w="1701"/>
        <w:gridCol w:w="1701"/>
        <w:gridCol w:w="1701"/>
        <w:gridCol w:w="1701"/>
      </w:tblGrid>
      <w:tr>
        <w:trPr>
          <w:tblHeader w:val="true"/>
        </w:trPr>
        <w:tc>
          <w:tcPr>
            <w:tcW w:type="dxa" w:w="2268"/>
            <w:shd w:val="clear" w:color="auto" w:fill="1F4E8C"/>
          </w:tcPr>
          <w:p>
            <w:pPr>
              <w:spacing w:after="0"/>
            </w:pPr>
            <w:r>
              <w:rPr>
                <w:b/>
                <w:color w:val="FFFFFF"/>
                <w:sz w:val="19"/>
              </w:rPr>
              <w:t>Class</w:t>
            </w:r>
          </w:p>
        </w:tc>
        <w:tc>
          <w:tcPr>
            <w:tcW w:type="dxa" w:w="1701"/>
            <w:shd w:val="clear" w:color="auto" w:fill="1F4E8C"/>
          </w:tcPr>
          <w:p>
            <w:pPr>
              <w:spacing w:after="0"/>
              <w:jc w:val="right"/>
            </w:pPr>
            <w:r>
              <w:rPr>
                <w:b/>
                <w:color w:val="FFFFFF"/>
                <w:sz w:val="19"/>
              </w:rPr>
              <w:t>Precision</w:t>
            </w:r>
          </w:p>
        </w:tc>
        <w:tc>
          <w:tcPr>
            <w:tcW w:type="dxa" w:w="1701"/>
            <w:shd w:val="clear" w:color="auto" w:fill="1F4E8C"/>
          </w:tcPr>
          <w:p>
            <w:pPr>
              <w:spacing w:after="0"/>
              <w:jc w:val="right"/>
            </w:pPr>
            <w:r>
              <w:rPr>
                <w:b/>
                <w:color w:val="FFFFFF"/>
                <w:sz w:val="19"/>
              </w:rPr>
              <w:t>Recall</w:t>
            </w:r>
          </w:p>
        </w:tc>
        <w:tc>
          <w:tcPr>
            <w:tcW w:type="dxa" w:w="1701"/>
            <w:shd w:val="clear" w:color="auto" w:fill="1F4E8C"/>
          </w:tcPr>
          <w:p>
            <w:pPr>
              <w:spacing w:after="0"/>
              <w:jc w:val="right"/>
            </w:pPr>
            <w:r>
              <w:rPr>
                <w:b/>
                <w:color w:val="FFFFFF"/>
                <w:sz w:val="19"/>
              </w:rPr>
              <w:t>F1-score</w:t>
            </w:r>
          </w:p>
        </w:tc>
        <w:tc>
          <w:tcPr>
            <w:tcW w:type="dxa" w:w="1701"/>
            <w:shd w:val="clear" w:color="auto" w:fill="1F4E8C"/>
          </w:tcPr>
          <w:p>
            <w:pPr>
              <w:spacing w:after="0"/>
              <w:jc w:val="right"/>
            </w:pPr>
            <w:r>
              <w:rPr>
                <w:b/>
                <w:color w:val="FFFFFF"/>
                <w:sz w:val="19"/>
              </w:rPr>
              <w:t>Support</w:t>
            </w:r>
          </w:p>
        </w:tc>
      </w:tr>
      <w:tr>
        <w:trPr>
          <w:cantSplit w:val="true"/>
        </w:trPr>
        <w:tc>
          <w:tcPr>
            <w:tcW w:type="dxa" w:w="2268"/>
          </w:tcPr>
          <w:p>
            <w:pPr>
              <w:spacing w:after="0" w:line="240" w:lineRule="auto"/>
            </w:pPr>
            <w:r>
              <w:rPr>
                <w:b w:val="0"/>
                <w:i w:val="0"/>
                <w:sz w:val="19"/>
              </w:rPr>
              <w:t>Dropout</w:t>
            </w:r>
          </w:p>
        </w:tc>
        <w:tc>
          <w:tcPr>
            <w:tcW w:type="dxa" w:w="1701"/>
          </w:tcPr>
          <w:p>
            <w:pPr>
              <w:spacing w:after="0" w:line="240" w:lineRule="auto"/>
              <w:jc w:val="right"/>
            </w:pPr>
            <w:r>
              <w:rPr>
                <w:b w:val="0"/>
                <w:i w:val="0"/>
                <w:sz w:val="19"/>
              </w:rPr>
              <w:t>0.84</w:t>
            </w:r>
          </w:p>
        </w:tc>
        <w:tc>
          <w:tcPr>
            <w:tcW w:type="dxa" w:w="1701"/>
          </w:tcPr>
          <w:p>
            <w:pPr>
              <w:spacing w:after="0" w:line="240" w:lineRule="auto"/>
              <w:jc w:val="right"/>
            </w:pPr>
            <w:r>
              <w:rPr>
                <w:b w:val="0"/>
                <w:i w:val="0"/>
                <w:sz w:val="19"/>
              </w:rPr>
              <w:t>0.73</w:t>
            </w:r>
          </w:p>
        </w:tc>
        <w:tc>
          <w:tcPr>
            <w:tcW w:type="dxa" w:w="1701"/>
          </w:tcPr>
          <w:p>
            <w:pPr>
              <w:spacing w:after="0" w:line="240" w:lineRule="auto"/>
              <w:jc w:val="right"/>
            </w:pPr>
            <w:r>
              <w:rPr>
                <w:b w:val="0"/>
                <w:i w:val="0"/>
                <w:sz w:val="19"/>
              </w:rPr>
              <w:t>0.79</w:t>
            </w:r>
          </w:p>
        </w:tc>
        <w:tc>
          <w:tcPr>
            <w:tcW w:type="dxa" w:w="1701"/>
          </w:tcPr>
          <w:p>
            <w:pPr>
              <w:spacing w:after="0" w:line="240" w:lineRule="auto"/>
              <w:jc w:val="right"/>
            </w:pPr>
            <w:r>
              <w:rPr>
                <w:b w:val="0"/>
                <w:i w:val="0"/>
                <w:sz w:val="19"/>
              </w:rPr>
              <w:t>214</w:t>
            </w:r>
          </w:p>
        </w:tc>
      </w:tr>
      <w:tr>
        <w:trPr>
          <w:cantSplit w:val="true"/>
        </w:trPr>
        <w:tc>
          <w:tcPr>
            <w:tcW w:type="dxa" w:w="2268"/>
            <w:shd w:val="clear" w:color="auto" w:fill="F1F5FB"/>
          </w:tcPr>
          <w:p>
            <w:pPr>
              <w:spacing w:after="0" w:line="240" w:lineRule="auto"/>
            </w:pPr>
            <w:r>
              <w:rPr>
                <w:b w:val="0"/>
                <w:i w:val="0"/>
                <w:sz w:val="19"/>
              </w:rPr>
              <w:t>Enrolled</w:t>
            </w:r>
          </w:p>
        </w:tc>
        <w:tc>
          <w:tcPr>
            <w:tcW w:type="dxa" w:w="1701"/>
            <w:shd w:val="clear" w:color="auto" w:fill="F1F5FB"/>
          </w:tcPr>
          <w:p>
            <w:pPr>
              <w:spacing w:after="0" w:line="240" w:lineRule="auto"/>
              <w:jc w:val="right"/>
            </w:pPr>
            <w:r>
              <w:rPr>
                <w:b w:val="0"/>
                <w:i w:val="0"/>
                <w:sz w:val="19"/>
              </w:rPr>
              <w:t>0.44</w:t>
            </w:r>
          </w:p>
        </w:tc>
        <w:tc>
          <w:tcPr>
            <w:tcW w:type="dxa" w:w="1701"/>
            <w:shd w:val="clear" w:color="auto" w:fill="F1F5FB"/>
          </w:tcPr>
          <w:p>
            <w:pPr>
              <w:spacing w:after="0" w:line="240" w:lineRule="auto"/>
              <w:jc w:val="right"/>
            </w:pPr>
            <w:r>
              <w:rPr>
                <w:b w:val="0"/>
                <w:i w:val="0"/>
                <w:sz w:val="19"/>
              </w:rPr>
              <w:t>0.61</w:t>
            </w:r>
          </w:p>
        </w:tc>
        <w:tc>
          <w:tcPr>
            <w:tcW w:type="dxa" w:w="1701"/>
            <w:shd w:val="clear" w:color="auto" w:fill="F1F5FB"/>
          </w:tcPr>
          <w:p>
            <w:pPr>
              <w:spacing w:after="0" w:line="240" w:lineRule="auto"/>
              <w:jc w:val="right"/>
            </w:pPr>
            <w:r>
              <w:rPr>
                <w:b w:val="0"/>
                <w:i w:val="0"/>
                <w:sz w:val="19"/>
              </w:rPr>
              <w:t>0.51</w:t>
            </w:r>
          </w:p>
        </w:tc>
        <w:tc>
          <w:tcPr>
            <w:tcW w:type="dxa" w:w="1701"/>
            <w:shd w:val="clear" w:color="auto" w:fill="F1F5FB"/>
          </w:tcPr>
          <w:p>
            <w:pPr>
              <w:spacing w:after="0" w:line="240" w:lineRule="auto"/>
              <w:jc w:val="right"/>
            </w:pPr>
            <w:r>
              <w:rPr>
                <w:b w:val="0"/>
                <w:i w:val="0"/>
                <w:sz w:val="19"/>
              </w:rPr>
              <w:t>119</w:t>
            </w:r>
          </w:p>
        </w:tc>
      </w:tr>
      <w:tr>
        <w:trPr>
          <w:cantSplit w:val="true"/>
        </w:trPr>
        <w:tc>
          <w:tcPr>
            <w:tcW w:type="dxa" w:w="2268"/>
          </w:tcPr>
          <w:p>
            <w:pPr>
              <w:spacing w:after="0" w:line="240" w:lineRule="auto"/>
            </w:pPr>
            <w:r>
              <w:rPr>
                <w:b w:val="0"/>
                <w:i w:val="0"/>
                <w:sz w:val="19"/>
              </w:rPr>
              <w:t>Graduate</w:t>
            </w:r>
          </w:p>
        </w:tc>
        <w:tc>
          <w:tcPr>
            <w:tcW w:type="dxa" w:w="1701"/>
          </w:tcPr>
          <w:p>
            <w:pPr>
              <w:spacing w:after="0" w:line="240" w:lineRule="auto"/>
              <w:jc w:val="right"/>
            </w:pPr>
            <w:r>
              <w:rPr>
                <w:b w:val="0"/>
                <w:i w:val="0"/>
                <w:sz w:val="19"/>
              </w:rPr>
              <w:t>0.87</w:t>
            </w:r>
          </w:p>
        </w:tc>
        <w:tc>
          <w:tcPr>
            <w:tcW w:type="dxa" w:w="1701"/>
          </w:tcPr>
          <w:p>
            <w:pPr>
              <w:spacing w:after="0" w:line="240" w:lineRule="auto"/>
              <w:jc w:val="right"/>
            </w:pPr>
            <w:r>
              <w:rPr>
                <w:b w:val="0"/>
                <w:i w:val="0"/>
                <w:sz w:val="19"/>
              </w:rPr>
              <w:t>0.82</w:t>
            </w:r>
          </w:p>
        </w:tc>
        <w:tc>
          <w:tcPr>
            <w:tcW w:type="dxa" w:w="1701"/>
          </w:tcPr>
          <w:p>
            <w:pPr>
              <w:spacing w:after="0" w:line="240" w:lineRule="auto"/>
              <w:jc w:val="right"/>
            </w:pPr>
            <w:r>
              <w:rPr>
                <w:b w:val="0"/>
                <w:i w:val="0"/>
                <w:sz w:val="19"/>
              </w:rPr>
              <w:t>0.84</w:t>
            </w:r>
          </w:p>
        </w:tc>
        <w:tc>
          <w:tcPr>
            <w:tcW w:type="dxa" w:w="1701"/>
          </w:tcPr>
          <w:p>
            <w:pPr>
              <w:spacing w:after="0" w:line="240" w:lineRule="auto"/>
              <w:jc w:val="right"/>
            </w:pPr>
            <w:r>
              <w:rPr>
                <w:b w:val="0"/>
                <w:i w:val="0"/>
                <w:sz w:val="19"/>
              </w:rPr>
              <w:t>331</w:t>
            </w:r>
          </w:p>
        </w:tc>
      </w:tr>
    </w:tbl>
    <w:p>
      <w:pPr>
        <w:spacing w:after="80"/>
      </w:pPr>
    </w:p>
    <w:p>
      <w:pPr>
        <w:pStyle w:val="Heading2"/>
      </w:pPr>
      <w:r>
        <w:t>7.2 Comparison with Baseline Models</w:t>
      </w:r>
    </w:p>
    <w:p>
      <w:pPr>
        <w:keepNext/>
        <w:spacing w:after="60"/>
      </w:pPr>
      <w:r>
        <w:rPr>
          <w:b/>
          <w:i w:val="0"/>
          <w:color w:val="1F4E8C"/>
          <w:sz w:val="20"/>
        </w:rPr>
        <w:t>Table 18: Test-set comparison of the MLP and baseline models (same split and preprocessing)</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608"/>
        <w:gridCol w:w="1247"/>
        <w:gridCol w:w="1247"/>
        <w:gridCol w:w="1247"/>
        <w:gridCol w:w="1247"/>
        <w:gridCol w:w="1247"/>
      </w:tblGrid>
      <w:tr>
        <w:trPr>
          <w:tblHeader w:val="true"/>
        </w:trPr>
        <w:tc>
          <w:tcPr>
            <w:tcW w:type="dxa" w:w="2608"/>
            <w:shd w:val="clear" w:color="auto" w:fill="1F4E8C"/>
          </w:tcPr>
          <w:p>
            <w:pPr>
              <w:spacing w:after="0"/>
            </w:pPr>
            <w:r>
              <w:rPr>
                <w:b/>
                <w:color w:val="FFFFFF"/>
                <w:sz w:val="19"/>
              </w:rPr>
              <w:t>Model</w:t>
            </w:r>
          </w:p>
        </w:tc>
        <w:tc>
          <w:tcPr>
            <w:tcW w:type="dxa" w:w="1247"/>
            <w:shd w:val="clear" w:color="auto" w:fill="1F4E8C"/>
          </w:tcPr>
          <w:p>
            <w:pPr>
              <w:spacing w:after="0"/>
              <w:jc w:val="right"/>
            </w:pPr>
            <w:r>
              <w:rPr>
                <w:b/>
                <w:color w:val="FFFFFF"/>
                <w:sz w:val="19"/>
              </w:rPr>
              <w:t>Accuracy</w:t>
            </w:r>
          </w:p>
        </w:tc>
        <w:tc>
          <w:tcPr>
            <w:tcW w:type="dxa" w:w="1247"/>
            <w:shd w:val="clear" w:color="auto" w:fill="1F4E8C"/>
          </w:tcPr>
          <w:p>
            <w:pPr>
              <w:spacing w:after="0"/>
              <w:jc w:val="right"/>
            </w:pPr>
            <w:r>
              <w:rPr>
                <w:b/>
                <w:color w:val="FFFFFF"/>
                <w:sz w:val="19"/>
              </w:rPr>
              <w:t>Macro P</w:t>
            </w:r>
          </w:p>
        </w:tc>
        <w:tc>
          <w:tcPr>
            <w:tcW w:type="dxa" w:w="1247"/>
            <w:shd w:val="clear" w:color="auto" w:fill="1F4E8C"/>
          </w:tcPr>
          <w:p>
            <w:pPr>
              <w:spacing w:after="0"/>
              <w:jc w:val="right"/>
            </w:pPr>
            <w:r>
              <w:rPr>
                <w:b/>
                <w:color w:val="FFFFFF"/>
                <w:sz w:val="19"/>
              </w:rPr>
              <w:t>Macro R</w:t>
            </w:r>
          </w:p>
        </w:tc>
        <w:tc>
          <w:tcPr>
            <w:tcW w:type="dxa" w:w="1247"/>
            <w:shd w:val="clear" w:color="auto" w:fill="1F4E8C"/>
          </w:tcPr>
          <w:p>
            <w:pPr>
              <w:spacing w:after="0"/>
              <w:jc w:val="right"/>
            </w:pPr>
            <w:r>
              <w:rPr>
                <w:b/>
                <w:color w:val="FFFFFF"/>
                <w:sz w:val="19"/>
              </w:rPr>
              <w:t>Macro F1</w:t>
            </w:r>
          </w:p>
        </w:tc>
        <w:tc>
          <w:tcPr>
            <w:tcW w:type="dxa" w:w="1247"/>
            <w:shd w:val="clear" w:color="auto" w:fill="1F4E8C"/>
          </w:tcPr>
          <w:p>
            <w:pPr>
              <w:spacing w:after="0"/>
              <w:jc w:val="right"/>
            </w:pPr>
            <w:r>
              <w:rPr>
                <w:b/>
                <w:color w:val="FFFFFF"/>
                <w:sz w:val="19"/>
              </w:rPr>
              <w:t>ROC-AUC</w:t>
            </w:r>
          </w:p>
        </w:tc>
      </w:tr>
      <w:tr>
        <w:trPr>
          <w:cantSplit w:val="true"/>
        </w:trPr>
        <w:tc>
          <w:tcPr>
            <w:tcW w:type="dxa" w:w="2608"/>
          </w:tcPr>
          <w:p>
            <w:pPr>
              <w:spacing w:after="0" w:line="240" w:lineRule="auto"/>
            </w:pPr>
            <w:r>
              <w:rPr>
                <w:b w:val="0"/>
                <w:i w:val="0"/>
                <w:sz w:val="19"/>
              </w:rPr>
              <w:t>MLP (proposed)</w:t>
            </w:r>
          </w:p>
        </w:tc>
        <w:tc>
          <w:tcPr>
            <w:tcW w:type="dxa" w:w="1247"/>
          </w:tcPr>
          <w:p>
            <w:pPr>
              <w:spacing w:after="0" w:line="240" w:lineRule="auto"/>
              <w:jc w:val="right"/>
            </w:pPr>
            <w:r>
              <w:rPr>
                <w:b w:val="0"/>
                <w:i w:val="0"/>
                <w:sz w:val="19"/>
              </w:rPr>
              <w:t>0.756</w:t>
            </w:r>
          </w:p>
        </w:tc>
        <w:tc>
          <w:tcPr>
            <w:tcW w:type="dxa" w:w="1247"/>
          </w:tcPr>
          <w:p>
            <w:pPr>
              <w:spacing w:after="0" w:line="240" w:lineRule="auto"/>
              <w:jc w:val="right"/>
            </w:pPr>
            <w:r>
              <w:rPr>
                <w:b w:val="0"/>
                <w:i w:val="0"/>
                <w:sz w:val="19"/>
              </w:rPr>
              <w:t>0.719</w:t>
            </w:r>
          </w:p>
        </w:tc>
        <w:tc>
          <w:tcPr>
            <w:tcW w:type="dxa" w:w="1247"/>
          </w:tcPr>
          <w:p>
            <w:pPr>
              <w:spacing w:after="0" w:line="240" w:lineRule="auto"/>
              <w:jc w:val="right"/>
            </w:pPr>
            <w:r>
              <w:rPr>
                <w:b w:val="0"/>
                <w:i w:val="0"/>
                <w:sz w:val="19"/>
              </w:rPr>
              <w:t>0.723</w:t>
            </w:r>
          </w:p>
        </w:tc>
        <w:tc>
          <w:tcPr>
            <w:tcW w:type="dxa" w:w="1247"/>
          </w:tcPr>
          <w:p>
            <w:pPr>
              <w:spacing w:after="0" w:line="240" w:lineRule="auto"/>
              <w:jc w:val="right"/>
            </w:pPr>
            <w:r>
              <w:rPr>
                <w:b w:val="0"/>
                <w:i w:val="0"/>
                <w:sz w:val="19"/>
              </w:rPr>
              <w:t>0.715</w:t>
            </w:r>
          </w:p>
        </w:tc>
        <w:tc>
          <w:tcPr>
            <w:tcW w:type="dxa" w:w="1247"/>
          </w:tcPr>
          <w:p>
            <w:pPr>
              <w:spacing w:after="0" w:line="240" w:lineRule="auto"/>
              <w:jc w:val="right"/>
            </w:pPr>
            <w:r>
              <w:rPr>
                <w:b w:val="0"/>
                <w:i w:val="0"/>
                <w:sz w:val="19"/>
              </w:rPr>
              <w:t>0.895</w:t>
            </w:r>
          </w:p>
        </w:tc>
      </w:tr>
      <w:tr>
        <w:trPr>
          <w:cantSplit w:val="true"/>
        </w:trPr>
        <w:tc>
          <w:tcPr>
            <w:tcW w:type="dxa" w:w="2608"/>
            <w:shd w:val="clear" w:color="auto" w:fill="F1F5FB"/>
          </w:tcPr>
          <w:p>
            <w:pPr>
              <w:spacing w:after="0" w:line="240" w:lineRule="auto"/>
            </w:pPr>
            <w:r>
              <w:rPr>
                <w:b w:val="0"/>
                <w:i w:val="0"/>
                <w:sz w:val="19"/>
              </w:rPr>
              <w:t>Logistic regression</w:t>
            </w:r>
          </w:p>
        </w:tc>
        <w:tc>
          <w:tcPr>
            <w:tcW w:type="dxa" w:w="1247"/>
            <w:shd w:val="clear" w:color="auto" w:fill="F1F5FB"/>
          </w:tcPr>
          <w:p>
            <w:pPr>
              <w:spacing w:after="0" w:line="240" w:lineRule="auto"/>
              <w:jc w:val="right"/>
            </w:pPr>
            <w:r>
              <w:rPr>
                <w:b w:val="0"/>
                <w:i w:val="0"/>
                <w:sz w:val="19"/>
              </w:rPr>
              <w:t>0.767</w:t>
            </w:r>
          </w:p>
        </w:tc>
        <w:tc>
          <w:tcPr>
            <w:tcW w:type="dxa" w:w="1247"/>
            <w:shd w:val="clear" w:color="auto" w:fill="F1F5FB"/>
          </w:tcPr>
          <w:p>
            <w:pPr>
              <w:spacing w:after="0" w:line="240" w:lineRule="auto"/>
              <w:jc w:val="right"/>
            </w:pPr>
            <w:r>
              <w:rPr>
                <w:b w:val="0"/>
                <w:i w:val="0"/>
                <w:sz w:val="19"/>
              </w:rPr>
              <w:t>0.735</w:t>
            </w:r>
          </w:p>
        </w:tc>
        <w:tc>
          <w:tcPr>
            <w:tcW w:type="dxa" w:w="1247"/>
            <w:shd w:val="clear" w:color="auto" w:fill="F1F5FB"/>
          </w:tcPr>
          <w:p>
            <w:pPr>
              <w:spacing w:after="0" w:line="240" w:lineRule="auto"/>
              <w:jc w:val="right"/>
            </w:pPr>
            <w:r>
              <w:rPr>
                <w:b w:val="0"/>
                <w:i w:val="0"/>
                <w:sz w:val="19"/>
              </w:rPr>
              <w:t>0.745</w:t>
            </w:r>
          </w:p>
        </w:tc>
        <w:tc>
          <w:tcPr>
            <w:tcW w:type="dxa" w:w="1247"/>
            <w:shd w:val="clear" w:color="auto" w:fill="F1F5FB"/>
          </w:tcPr>
          <w:p>
            <w:pPr>
              <w:spacing w:after="0" w:line="240" w:lineRule="auto"/>
              <w:jc w:val="right"/>
            </w:pPr>
            <w:r>
              <w:rPr>
                <w:b w:val="0"/>
                <w:i w:val="0"/>
                <w:sz w:val="19"/>
              </w:rPr>
              <w:t>0.732</w:t>
            </w:r>
          </w:p>
        </w:tc>
        <w:tc>
          <w:tcPr>
            <w:tcW w:type="dxa" w:w="1247"/>
            <w:shd w:val="clear" w:color="auto" w:fill="F1F5FB"/>
          </w:tcPr>
          <w:p>
            <w:pPr>
              <w:spacing w:after="0" w:line="240" w:lineRule="auto"/>
              <w:jc w:val="right"/>
            </w:pPr>
            <w:r>
              <w:rPr>
                <w:b w:val="0"/>
                <w:i w:val="0"/>
                <w:sz w:val="19"/>
              </w:rPr>
              <w:t>0.902</w:t>
            </w:r>
          </w:p>
        </w:tc>
      </w:tr>
      <w:tr>
        <w:trPr>
          <w:cantSplit w:val="true"/>
        </w:trPr>
        <w:tc>
          <w:tcPr>
            <w:tcW w:type="dxa" w:w="2608"/>
          </w:tcPr>
          <w:p>
            <w:pPr>
              <w:spacing w:after="0" w:line="240" w:lineRule="auto"/>
            </w:pPr>
            <w:r>
              <w:rPr>
                <w:b w:val="0"/>
                <w:i w:val="0"/>
                <w:sz w:val="19"/>
              </w:rPr>
              <w:t>Random forest</w:t>
            </w:r>
          </w:p>
        </w:tc>
        <w:tc>
          <w:tcPr>
            <w:tcW w:type="dxa" w:w="1247"/>
          </w:tcPr>
          <w:p>
            <w:pPr>
              <w:spacing w:after="0" w:line="240" w:lineRule="auto"/>
              <w:jc w:val="right"/>
            </w:pPr>
            <w:r>
              <w:rPr>
                <w:b w:val="0"/>
                <w:i w:val="0"/>
                <w:sz w:val="19"/>
              </w:rPr>
              <w:t>0.803</w:t>
            </w:r>
          </w:p>
        </w:tc>
        <w:tc>
          <w:tcPr>
            <w:tcW w:type="dxa" w:w="1247"/>
          </w:tcPr>
          <w:p>
            <w:pPr>
              <w:spacing w:after="0" w:line="240" w:lineRule="auto"/>
              <w:jc w:val="right"/>
            </w:pPr>
            <w:r>
              <w:rPr>
                <w:b w:val="0"/>
                <w:i w:val="0"/>
                <w:sz w:val="19"/>
              </w:rPr>
              <w:t>0.753</w:t>
            </w:r>
          </w:p>
        </w:tc>
        <w:tc>
          <w:tcPr>
            <w:tcW w:type="dxa" w:w="1247"/>
          </w:tcPr>
          <w:p>
            <w:pPr>
              <w:spacing w:after="0" w:line="240" w:lineRule="auto"/>
              <w:jc w:val="right"/>
            </w:pPr>
            <w:r>
              <w:rPr>
                <w:b w:val="0"/>
                <w:i w:val="0"/>
                <w:sz w:val="19"/>
              </w:rPr>
              <w:t>0.745</w:t>
            </w:r>
          </w:p>
        </w:tc>
        <w:tc>
          <w:tcPr>
            <w:tcW w:type="dxa" w:w="1247"/>
          </w:tcPr>
          <w:p>
            <w:pPr>
              <w:spacing w:after="0" w:line="240" w:lineRule="auto"/>
              <w:jc w:val="right"/>
            </w:pPr>
            <w:r>
              <w:rPr>
                <w:b w:val="0"/>
                <w:i w:val="0"/>
                <w:sz w:val="19"/>
              </w:rPr>
              <w:t>0.748</w:t>
            </w:r>
          </w:p>
        </w:tc>
        <w:tc>
          <w:tcPr>
            <w:tcW w:type="dxa" w:w="1247"/>
          </w:tcPr>
          <w:p>
            <w:pPr>
              <w:spacing w:after="0" w:line="240" w:lineRule="auto"/>
              <w:jc w:val="right"/>
            </w:pPr>
            <w:r>
              <w:rPr>
                <w:b w:val="0"/>
                <w:i w:val="0"/>
                <w:sz w:val="19"/>
              </w:rPr>
              <w:t>0.907</w:t>
            </w:r>
          </w:p>
        </w:tc>
      </w:tr>
    </w:tbl>
    <w:p>
      <w:pPr>
        <w:spacing w:after="80"/>
      </w:pPr>
    </w:p>
    <w:p>
      <w:r>
        <w:rPr>
          <w:b/>
          <w:i w:val="0"/>
          <w:sz w:val="21"/>
        </w:rPr>
        <w:t>Honest reading of the comparison.</w:t>
      </w:r>
      <w:r>
        <w:rPr>
          <w:b w:val="0"/>
          <w:i w:val="0"/>
          <w:sz w:val="21"/>
        </w:rPr>
        <w:t xml:space="preserve"> On this dataset the MLP is </w:t>
      </w:r>
      <w:r>
        <w:rPr>
          <w:b w:val="0"/>
          <w:i/>
          <w:sz w:val="21"/>
        </w:rPr>
        <w:t>competitive with</w:t>
      </w:r>
      <w:r>
        <w:rPr>
          <w:b w:val="0"/>
          <w:i w:val="0"/>
          <w:sz w:val="21"/>
        </w:rPr>
        <w:t xml:space="preserve">, but </w:t>
      </w:r>
      <w:r>
        <w:rPr>
          <w:b/>
          <w:i w:val="0"/>
          <w:sz w:val="21"/>
        </w:rPr>
        <w:t>not better than</w:t>
      </w:r>
      <w:r>
        <w:rPr>
          <w:b w:val="0"/>
          <w:i w:val="0"/>
          <w:sz w:val="21"/>
        </w:rPr>
        <w:t>, logistic regression and a random forest; the random forest has the highest accuracy, macro-F1 and ROC-AUC in Table 18. This is common for small tabular datasets (about 3,100 training rows), where the relationships are largely monotonic and simpler models are already close to the achievable limit. Because all three models are evaluated on one 664-row test set, differences of one or two percentage points should not be over-interpreted. The MLP is kept as the required deep-learning model; the baselines are reported for context.</w:t>
      </w:r>
    </w:p>
    <w:p>
      <w:pPr>
        <w:pStyle w:val="Heading2"/>
      </w:pPr>
      <w:r>
        <w:t>7.3 Result Visualizations and Interpretation</w:t>
      </w:r>
    </w:p>
    <w:p>
      <w:pPr>
        <w:keepNext/>
        <w:spacing w:after="40"/>
        <w:jc w:val="center"/>
      </w:pPr>
      <w:r>
        <w:drawing>
          <wp:inline xmlns:a="http://schemas.openxmlformats.org/drawingml/2006/main" xmlns:pic="http://schemas.openxmlformats.org/drawingml/2006/picture">
            <wp:extent cx="3780000" cy="2738537"/>
            <wp:docPr id="15" name="Picture 15"/>
            <wp:cNvGraphicFramePr>
              <a:graphicFrameLocks noChangeAspect="1"/>
            </wp:cNvGraphicFramePr>
            <a:graphic>
              <a:graphicData uri="http://schemas.openxmlformats.org/drawingml/2006/picture">
                <pic:pic>
                  <pic:nvPicPr>
                    <pic:cNvPr id="0" name="fig13_loss_vs_epoch.png"/>
                    <pic:cNvPicPr/>
                  </pic:nvPicPr>
                  <pic:blipFill>
                    <a:blip r:embed="rId24"/>
                    <a:stretch>
                      <a:fillRect/>
                    </a:stretch>
                  </pic:blipFill>
                  <pic:spPr>
                    <a:xfrm>
                      <a:off x="0" y="0"/>
                      <a:ext cx="3780000" cy="2738537"/>
                    </a:xfrm>
                    <a:prstGeom prst="rect"/>
                  </pic:spPr>
                </pic:pic>
              </a:graphicData>
            </a:graphic>
          </wp:inline>
        </w:drawing>
      </w:r>
    </w:p>
    <w:p>
      <w:pPr>
        <w:keepNext/>
        <w:spacing w:after="120"/>
        <w:jc w:val="center"/>
      </w:pPr>
      <w:r>
        <w:rPr>
          <w:b w:val="0"/>
          <w:i/>
          <w:color w:val="52514E"/>
          <w:sz w:val="18"/>
        </w:rPr>
        <w:t>Figure 13: Training vs validation loss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how learning progressed and detect over-fitting.</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Epoch, cross-entropy loss (train and validation)</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Line chart with best-epoch marker</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Loss curves are the standard diagnostic of neural-network training.</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Training loss keeps falling, but validation loss stops improving around epoch 13 and then rises, a classic sign of over-fitting. Early stopping ended training at epoch 23 and restored the weights from epoch 13.</w:t>
            </w:r>
          </w:p>
        </w:tc>
      </w:tr>
    </w:tbl>
    <w:p>
      <w:pPr>
        <w:spacing w:after="80"/>
      </w:pPr>
    </w:p>
    <w:p>
      <w:pPr>
        <w:keepNext/>
        <w:spacing w:after="40"/>
        <w:jc w:val="center"/>
      </w:pPr>
      <w:r>
        <w:drawing>
          <wp:inline xmlns:a="http://schemas.openxmlformats.org/drawingml/2006/main" xmlns:pic="http://schemas.openxmlformats.org/drawingml/2006/picture">
            <wp:extent cx="3780000" cy="2697117"/>
            <wp:docPr id="16" name="Picture 16"/>
            <wp:cNvGraphicFramePr>
              <a:graphicFrameLocks noChangeAspect="1"/>
            </wp:cNvGraphicFramePr>
            <a:graphic>
              <a:graphicData uri="http://schemas.openxmlformats.org/drawingml/2006/picture">
                <pic:pic>
                  <pic:nvPicPr>
                    <pic:cNvPr id="0" name="fig14_accuracy_vs_epoch.png"/>
                    <pic:cNvPicPr/>
                  </pic:nvPicPr>
                  <pic:blipFill>
                    <a:blip r:embed="rId25"/>
                    <a:stretch>
                      <a:fillRect/>
                    </a:stretch>
                  </pic:blipFill>
                  <pic:spPr>
                    <a:xfrm>
                      <a:off x="0" y="0"/>
                      <a:ext cx="3780000" cy="2697117"/>
                    </a:xfrm>
                    <a:prstGeom prst="rect"/>
                  </pic:spPr>
                </pic:pic>
              </a:graphicData>
            </a:graphic>
          </wp:inline>
        </w:drawing>
      </w:r>
    </w:p>
    <w:p>
      <w:pPr>
        <w:keepNext/>
        <w:spacing w:after="120"/>
        <w:jc w:val="center"/>
      </w:pPr>
      <w:r>
        <w:rPr>
          <w:b w:val="0"/>
          <w:i/>
          <w:color w:val="52514E"/>
          <w:sz w:val="18"/>
        </w:rPr>
        <w:t>Figure 14: Training vs validation accuracy</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accuracy progress for both subsets.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Epoch, accuracy (train and validation)</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Line chart</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Accuracy is easier to interpret than loss and is requested by the assignment.</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Training accuracy continues to climb while validation accuracy flattens, giving a widening gap after the early epochs – consistent with Figure 13. The gap is the reason dropout, L2 and early stopping were used.</w:t>
            </w:r>
          </w:p>
        </w:tc>
      </w:tr>
    </w:tbl>
    <w:p>
      <w:pPr>
        <w:spacing w:after="80"/>
      </w:pPr>
    </w:p>
    <w:p>
      <w:pPr>
        <w:keepNext/>
        <w:spacing w:after="40"/>
        <w:jc w:val="center"/>
      </w:pPr>
      <w:r>
        <w:drawing>
          <wp:inline xmlns:a="http://schemas.openxmlformats.org/drawingml/2006/main" xmlns:pic="http://schemas.openxmlformats.org/drawingml/2006/picture">
            <wp:extent cx="5040000" cy="2506476"/>
            <wp:docPr id="17" name="Picture 17"/>
            <wp:cNvGraphicFramePr>
              <a:graphicFrameLocks noChangeAspect="1"/>
            </wp:cNvGraphicFramePr>
            <a:graphic>
              <a:graphicData uri="http://schemas.openxmlformats.org/drawingml/2006/picture">
                <pic:pic>
                  <pic:nvPicPr>
                    <pic:cNvPr id="0" name="fig15_confusion_matrix.png"/>
                    <pic:cNvPicPr/>
                  </pic:nvPicPr>
                  <pic:blipFill>
                    <a:blip r:embed="rId26"/>
                    <a:stretch>
                      <a:fillRect/>
                    </a:stretch>
                  </pic:blipFill>
                  <pic:spPr>
                    <a:xfrm>
                      <a:off x="0" y="0"/>
                      <a:ext cx="5040000" cy="2506476"/>
                    </a:xfrm>
                    <a:prstGeom prst="rect"/>
                  </pic:spPr>
                </pic:pic>
              </a:graphicData>
            </a:graphic>
          </wp:inline>
        </w:drawing>
      </w:r>
    </w:p>
    <w:p>
      <w:pPr>
        <w:keepNext/>
        <w:spacing w:after="120"/>
        <w:jc w:val="center"/>
      </w:pPr>
      <w:r>
        <w:rPr>
          <w:b w:val="0"/>
          <w:i/>
          <w:color w:val="52514E"/>
          <w:sz w:val="18"/>
        </w:rPr>
        <w:t>Figure 15: Confusion matrix on the test set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which classes are confused with each other.</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Actual vs predicted class (test set)</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Heat-map of counts and row-normalised recall</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confusion matrix reveals per-class errors that a single accuracy figure hides.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Recall is 0.73 for Dropout, 0.61 for Enrolled and 0.82 for Graduate. Most mistakes involve the Enrolled class: 49 Graduates and 43 Dropouts were predicted as Enrolled, and 27 Enrolled students were predicted as Graduate. Enrolled has the lowest precision (0.44) and F1 (0.51); only 10 of 331 Graduates were predicted as Dropout, so the extreme confusions are rare.</w:t>
            </w:r>
          </w:p>
        </w:tc>
      </w:tr>
    </w:tbl>
    <w:p>
      <w:pPr>
        <w:spacing w:after="80"/>
      </w:pPr>
    </w:p>
    <w:p>
      <w:pPr>
        <w:keepNext/>
        <w:spacing w:after="40"/>
        <w:jc w:val="center"/>
      </w:pPr>
      <w:r>
        <w:drawing>
          <wp:inline xmlns:a="http://schemas.openxmlformats.org/drawingml/2006/main" xmlns:pic="http://schemas.openxmlformats.org/drawingml/2006/picture">
            <wp:extent cx="3420000" cy="3224379"/>
            <wp:docPr id="18" name="Picture 18"/>
            <wp:cNvGraphicFramePr>
              <a:graphicFrameLocks noChangeAspect="1"/>
            </wp:cNvGraphicFramePr>
            <a:graphic>
              <a:graphicData uri="http://schemas.openxmlformats.org/drawingml/2006/picture">
                <pic:pic>
                  <pic:nvPicPr>
                    <pic:cNvPr id="0" name="fig16_roc_curves.png"/>
                    <pic:cNvPicPr/>
                  </pic:nvPicPr>
                  <pic:blipFill>
                    <a:blip r:embed="rId27"/>
                    <a:stretch>
                      <a:fillRect/>
                    </a:stretch>
                  </pic:blipFill>
                  <pic:spPr>
                    <a:xfrm>
                      <a:off x="0" y="0"/>
                      <a:ext cx="3420000" cy="3224379"/>
                    </a:xfrm>
                    <a:prstGeom prst="rect"/>
                  </pic:spPr>
                </pic:pic>
              </a:graphicData>
            </a:graphic>
          </wp:inline>
        </w:drawing>
      </w:r>
    </w:p>
    <w:p>
      <w:pPr>
        <w:keepNext/>
        <w:spacing w:after="120"/>
        <w:jc w:val="center"/>
      </w:pPr>
      <w:r>
        <w:rPr>
          <w:b w:val="0"/>
          <w:i/>
          <w:color w:val="52514E"/>
          <w:sz w:val="18"/>
        </w:rPr>
        <w:t>Figure 16: One-vs-rest ROC curves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ranking quality of the predicted probabilities for every class at all thresholds.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False- and true-positive rates for each class</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ROC curves with AUC in the legend</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ROC/AUC is threshold-independent and is requested by the assignment; one-vs-rest extends it to three classes.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AUC is 0.939 for Graduate, 0.924 for Dropout and 0.822 for Enrolled (macro 0.895). All curves are well above the chance diagonal, but Enrolled is clearly the hardest class, consistent with the confusion matrix.</w:t>
            </w:r>
          </w:p>
        </w:tc>
      </w:tr>
    </w:tbl>
    <w:p>
      <w:pPr>
        <w:spacing w:after="80"/>
      </w:pPr>
    </w:p>
    <w:p>
      <w:pPr>
        <w:keepNext/>
        <w:spacing w:after="40"/>
        <w:jc w:val="center"/>
      </w:pPr>
      <w:r>
        <w:drawing>
          <wp:inline xmlns:a="http://schemas.openxmlformats.org/drawingml/2006/main" xmlns:pic="http://schemas.openxmlformats.org/drawingml/2006/picture">
            <wp:extent cx="3780000" cy="2728677"/>
            <wp:docPr id="19" name="Picture 19"/>
            <wp:cNvGraphicFramePr>
              <a:graphicFrameLocks noChangeAspect="1"/>
            </wp:cNvGraphicFramePr>
            <a:graphic>
              <a:graphicData uri="http://schemas.openxmlformats.org/drawingml/2006/picture">
                <pic:pic>
                  <pic:nvPicPr>
                    <pic:cNvPr id="0" name="fig17_confidence_distribution.png"/>
                    <pic:cNvPicPr/>
                  </pic:nvPicPr>
                  <pic:blipFill>
                    <a:blip r:embed="rId28"/>
                    <a:stretch>
                      <a:fillRect/>
                    </a:stretch>
                  </pic:blipFill>
                  <pic:spPr>
                    <a:xfrm>
                      <a:off x="0" y="0"/>
                      <a:ext cx="3780000" cy="2728677"/>
                    </a:xfrm>
                    <a:prstGeom prst="rect"/>
                  </pic:spPr>
                </pic:pic>
              </a:graphicData>
            </a:graphic>
          </wp:inline>
        </w:drawing>
      </w:r>
    </w:p>
    <w:p>
      <w:pPr>
        <w:keepNext/>
        <w:spacing w:after="120"/>
        <w:jc w:val="center"/>
      </w:pPr>
      <w:r>
        <w:rPr>
          <w:b w:val="0"/>
          <w:i/>
          <w:color w:val="52514E"/>
          <w:sz w:val="18"/>
        </w:rPr>
        <w:t>Figure 17: Prediction confidence: correct vs wrong</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whether the model is less confident when it is wrong (acts as an error-distribution view for a classifier).</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Maximum predicted probability, correct vs wrong predictions</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Overlaid histograms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If wrong predictions are low-confidence, uncertain cases can be flagged for human review.</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Mean confidence is 0.82 for correct and 0.64 for wrong predictions. Wrong predictions are spread over lower confidence values, so low-confidence cases could be sent to a tutor, but the model is still sometimes confidently wrong.</w:t>
            </w:r>
          </w:p>
        </w:tc>
      </w:tr>
    </w:tbl>
    <w:p>
      <w:pPr>
        <w:spacing w:after="80"/>
      </w:pPr>
    </w:p>
    <w:p>
      <w:pPr>
        <w:keepNext/>
        <w:spacing w:after="40"/>
        <w:jc w:val="center"/>
      </w:pPr>
      <w:r>
        <w:drawing>
          <wp:inline xmlns:a="http://schemas.openxmlformats.org/drawingml/2006/main" xmlns:pic="http://schemas.openxmlformats.org/drawingml/2006/picture">
            <wp:extent cx="4500000" cy="2442782"/>
            <wp:docPr id="20" name="Picture 20"/>
            <wp:cNvGraphicFramePr>
              <a:graphicFrameLocks noChangeAspect="1"/>
            </wp:cNvGraphicFramePr>
            <a:graphic>
              <a:graphicData uri="http://schemas.openxmlformats.org/drawingml/2006/picture">
                <pic:pic>
                  <pic:nvPicPr>
                    <pic:cNvPr id="0" name="fig18_permutation_importance.png"/>
                    <pic:cNvPicPr/>
                  </pic:nvPicPr>
                  <pic:blipFill>
                    <a:blip r:embed="rId29"/>
                    <a:stretch>
                      <a:fillRect/>
                    </a:stretch>
                  </pic:blipFill>
                  <pic:spPr>
                    <a:xfrm>
                      <a:off x="0" y="0"/>
                      <a:ext cx="4500000" cy="2442782"/>
                    </a:xfrm>
                    <a:prstGeom prst="rect"/>
                  </pic:spPr>
                </pic:pic>
              </a:graphicData>
            </a:graphic>
          </wp:inline>
        </w:drawing>
      </w:r>
    </w:p>
    <w:p>
      <w:pPr>
        <w:keepNext/>
        <w:spacing w:after="120"/>
        <w:jc w:val="center"/>
      </w:pPr>
      <w:r>
        <w:rPr>
          <w:b w:val="0"/>
          <w:i/>
          <w:color w:val="52514E"/>
          <w:sz w:val="18"/>
        </w:rPr>
        <w:t>Figure 18: Permutation importance (top 12 features)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Show which raw features the trained model depends on.</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Raw features; drop in test macro-F1 after shuffling</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Horizontal bar chart with error bars (SD over 10 shuffles)</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Permutation importance is model-agnostic and works with one-hot encoded inputs when applied to raw columns.</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Units approved in semester 2 (drop 0.182) and semester 1 (0.118) dominate; semester-2 grade, tuition-fee status and age follow. Admission grade and macro-economic indicators are not among the top features.</w:t>
            </w:r>
          </w:p>
        </w:tc>
      </w:tr>
    </w:tbl>
    <w:p>
      <w:pPr>
        <w:spacing w:after="80"/>
      </w:pPr>
    </w:p>
    <w:p>
      <w:pPr>
        <w:keepNext/>
        <w:spacing w:after="40"/>
        <w:jc w:val="center"/>
      </w:pPr>
      <w:r>
        <w:drawing>
          <wp:inline xmlns:a="http://schemas.openxmlformats.org/drawingml/2006/main" xmlns:pic="http://schemas.openxmlformats.org/drawingml/2006/picture">
            <wp:extent cx="4500000" cy="2611355"/>
            <wp:docPr id="21" name="Picture 21"/>
            <wp:cNvGraphicFramePr>
              <a:graphicFrameLocks noChangeAspect="1"/>
            </wp:cNvGraphicFramePr>
            <a:graphic>
              <a:graphicData uri="http://schemas.openxmlformats.org/drawingml/2006/picture">
                <pic:pic>
                  <pic:nvPicPr>
                    <pic:cNvPr id="0" name="fig19_tuning_results.png"/>
                    <pic:cNvPicPr/>
                  </pic:nvPicPr>
                  <pic:blipFill>
                    <a:blip r:embed="rId30"/>
                    <a:stretch>
                      <a:fillRect/>
                    </a:stretch>
                  </pic:blipFill>
                  <pic:spPr>
                    <a:xfrm>
                      <a:off x="0" y="0"/>
                      <a:ext cx="4500000" cy="2611355"/>
                    </a:xfrm>
                    <a:prstGeom prst="rect"/>
                  </pic:spPr>
                </pic:pic>
              </a:graphicData>
            </a:graphic>
          </wp:inline>
        </w:drawing>
      </w:r>
    </w:p>
    <w:p>
      <w:pPr>
        <w:keepNext/>
        <w:spacing w:after="120"/>
        <w:jc w:val="center"/>
      </w:pPr>
      <w:r>
        <w:rPr>
          <w:b w:val="0"/>
          <w:i/>
          <w:color w:val="52514E"/>
          <w:sz w:val="18"/>
        </w:rPr>
        <w:t>Figure 19: Hyperparameter search results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587"/>
        <w:gridCol w:w="7824"/>
      </w:tblGrid>
      <w:tr>
        <w:trPr>
          <w:tblHeader w:val="true"/>
        </w:trPr>
        <w:tc>
          <w:tcPr>
            <w:tcW w:type="dxa" w:w="1587"/>
            <w:shd w:val="clear" w:color="auto" w:fill="1F4E8C"/>
          </w:tcPr>
          <w:p>
            <w:pPr>
              <w:keepNext/>
              <w:spacing w:after="0"/>
            </w:pPr>
            <w:r>
              <w:rPr>
                <w:b/>
                <w:color w:val="FFFFFF"/>
                <w:sz w:val="18"/>
              </w:rPr>
              <w:t>Aspect</w:t>
            </w:r>
          </w:p>
        </w:tc>
        <w:tc>
          <w:tcPr>
            <w:tcW w:type="dxa" w:w="7824"/>
            <w:shd w:val="clear" w:color="auto" w:fill="1F4E8C"/>
          </w:tcPr>
          <w:p>
            <w:pPr>
              <w:keepNext/>
              <w:spacing w:after="0"/>
            </w:pPr>
            <w:r>
              <w:rPr>
                <w:b/>
                <w:color w:val="FFFFFF"/>
                <w:sz w:val="18"/>
              </w:rPr>
              <w:t>Explanation</w:t>
            </w:r>
          </w:p>
        </w:tc>
      </w:tr>
      <w:tr>
        <w:trPr>
          <w:cantSplit w:val="true"/>
        </w:trPr>
        <w:tc>
          <w:tcPr>
            <w:tcW w:type="dxa" w:w="1587"/>
          </w:tcPr>
          <w:p>
            <w:pPr>
              <w:keepNext/>
              <w:spacing w:after="0" w:line="240" w:lineRule="auto"/>
            </w:pPr>
            <w:r>
              <w:rPr>
                <w:b/>
                <w:i w:val="0"/>
                <w:sz w:val="18"/>
              </w:rPr>
              <w:t>Purpose</w:t>
            </w:r>
          </w:p>
        </w:tc>
        <w:tc>
          <w:tcPr>
            <w:tcW w:type="dxa" w:w="7824"/>
          </w:tcPr>
          <w:p>
            <w:pPr>
              <w:keepNext/>
              <w:spacing w:after="0" w:line="240" w:lineRule="auto"/>
            </w:pPr>
            <w:r>
              <w:rPr>
                <w:b w:val="0"/>
                <w:i w:val="0"/>
                <w:sz w:val="18"/>
              </w:rPr>
              <w:t>Compare all 12 tested configurations.</w:t>
            </w:r>
          </w:p>
        </w:tc>
      </w:tr>
      <w:tr>
        <w:trPr>
          <w:cantSplit w:val="true"/>
        </w:trPr>
        <w:tc>
          <w:tcPr>
            <w:tcW w:type="dxa" w:w="1587"/>
            <w:shd w:val="clear" w:color="auto" w:fill="F1F5FB"/>
          </w:tcPr>
          <w:p>
            <w:pPr>
              <w:keepNext/>
              <w:spacing w:after="0" w:line="240" w:lineRule="auto"/>
            </w:pPr>
            <w:r>
              <w:rPr>
                <w:b/>
                <w:i w:val="0"/>
                <w:sz w:val="18"/>
              </w:rPr>
              <w:t>Variables</w:t>
            </w:r>
          </w:p>
        </w:tc>
        <w:tc>
          <w:tcPr>
            <w:tcW w:type="dxa" w:w="7824"/>
            <w:shd w:val="clear" w:color="auto" w:fill="F1F5FB"/>
          </w:tcPr>
          <w:p>
            <w:pPr>
              <w:keepNext/>
              <w:spacing w:after="0" w:line="240" w:lineRule="auto"/>
            </w:pPr>
            <w:r>
              <w:rPr>
                <w:b w:val="0"/>
                <w:i w:val="0"/>
                <w:sz w:val="18"/>
              </w:rPr>
              <w:t>Architecture, dropout, learning rate vs validation macro-F1</w:t>
            </w:r>
          </w:p>
        </w:tc>
      </w:tr>
      <w:tr>
        <w:trPr>
          <w:cantSplit w:val="true"/>
        </w:trPr>
        <w:tc>
          <w:tcPr>
            <w:tcW w:type="dxa" w:w="1587"/>
          </w:tcPr>
          <w:p>
            <w:pPr>
              <w:keepNext/>
              <w:spacing w:after="0" w:line="240" w:lineRule="auto"/>
            </w:pPr>
            <w:r>
              <w:rPr>
                <w:b/>
                <w:i w:val="0"/>
                <w:sz w:val="18"/>
              </w:rPr>
              <w:t>Chart type</w:t>
            </w:r>
          </w:p>
        </w:tc>
        <w:tc>
          <w:tcPr>
            <w:tcW w:type="dxa" w:w="7824"/>
          </w:tcPr>
          <w:p>
            <w:pPr>
              <w:keepNext/>
              <w:spacing w:after="0" w:line="240" w:lineRule="auto"/>
            </w:pPr>
            <w:r>
              <w:rPr>
                <w:b w:val="0"/>
                <w:i w:val="0"/>
                <w:sz w:val="18"/>
              </w:rPr>
              <w:t>Sorted horizontal bars; best configuration highlighted</w:t>
            </w:r>
          </w:p>
        </w:tc>
      </w:tr>
      <w:tr>
        <w:trPr>
          <w:cantSplit w:val="true"/>
        </w:trPr>
        <w:tc>
          <w:tcPr>
            <w:tcW w:type="dxa" w:w="1587"/>
            <w:shd w:val="clear" w:color="auto" w:fill="F1F5FB"/>
          </w:tcPr>
          <w:p>
            <w:pPr>
              <w:keepNext/>
              <w:spacing w:after="0" w:line="240" w:lineRule="auto"/>
            </w:pPr>
            <w:r>
              <w:rPr>
                <w:b/>
                <w:i w:val="0"/>
                <w:sz w:val="18"/>
              </w:rPr>
              <w:t>Why selected</w:t>
            </w:r>
          </w:p>
        </w:tc>
        <w:tc>
          <w:tcPr>
            <w:tcW w:type="dxa" w:w="7824"/>
            <w:shd w:val="clear" w:color="auto" w:fill="F1F5FB"/>
          </w:tcPr>
          <w:p>
            <w:pPr>
              <w:keepNext/>
              <w:spacing w:after="0" w:line="240" w:lineRule="auto"/>
            </w:pPr>
            <w:r>
              <w:rPr>
                <w:b w:val="0"/>
                <w:i w:val="0"/>
                <w:sz w:val="18"/>
              </w:rPr>
              <w:t>A ranked chart shows both the winner and how close the others are.</w:t>
            </w:r>
          </w:p>
        </w:tc>
      </w:tr>
      <w:tr>
        <w:trPr>
          <w:cantSplit w:val="true"/>
        </w:trPr>
        <w:tc>
          <w:tcPr>
            <w:tcW w:type="dxa" w:w="1587"/>
          </w:tcPr>
          <w:p>
            <w:pPr>
              <w:spacing w:after="0" w:line="240" w:lineRule="auto"/>
            </w:pPr>
            <w:r>
              <w:rPr>
                <w:b/>
                <w:i w:val="0"/>
                <w:sz w:val="18"/>
              </w:rPr>
              <w:t>Insight</w:t>
            </w:r>
          </w:p>
        </w:tc>
        <w:tc>
          <w:tcPr>
            <w:tcW w:type="dxa" w:w="7824"/>
          </w:tcPr>
          <w:p>
            <w:pPr>
              <w:spacing w:after="0" w:line="240" w:lineRule="auto"/>
            </w:pPr>
            <w:r>
              <w:rPr>
                <w:b w:val="0"/>
                <w:i w:val="0"/>
                <w:sz w:val="18"/>
              </w:rPr>
              <w:t>Validation macro-F1 ranges from 0.651 to 0.699. No single setting is dramatically better; the best (orange) is [128, 64, 32], dropout 0.2, learning rate 0.001.</w:t>
            </w:r>
          </w:p>
        </w:tc>
      </w:tr>
    </w:tbl>
    <w:p>
      <w:pPr>
        <w:spacing w:after="80"/>
      </w:pPr>
    </w:p>
    <w:p>
      <w:pPr>
        <w:pStyle w:val="Heading1"/>
      </w:pPr>
      <w:r>
        <w:t>8. Conclusion, Challenges and Future Scope</w:t>
      </w:r>
    </w:p>
    <w:p>
      <w:pPr>
        <w:pStyle w:val="Heading2"/>
      </w:pPr>
      <w:r>
        <w:t>8.1 What Was Learned from the Data</w:t>
      </w:r>
    </w:p>
    <w:p>
      <w:pPr>
        <w:pStyle w:val="ListBullet"/>
        <w:spacing w:after="40"/>
      </w:pPr>
      <w:r>
        <w:rPr>
          <w:b w:val="0"/>
          <w:i w:val="0"/>
        </w:rPr>
        <w:t>The dataset is clean in the sense of having no missing values or duplicates, but it contains meaningful zeros, skewed variables, many genuine outliers and strongly correlated features.</w:t>
      </w:r>
    </w:p>
    <w:p>
      <w:pPr>
        <w:pStyle w:val="ListBullet"/>
        <w:spacing w:after="40"/>
      </w:pPr>
      <w:r>
        <w:rPr>
          <w:b w:val="0"/>
          <w:i w:val="0"/>
        </w:rPr>
        <w:t>Performance in the first two semesters is the clearest signal: 79% of students with no approved unit in semester 1 and 84% with none in semester 2 finally dropped out.</w:t>
      </w:r>
    </w:p>
    <w:p>
      <w:pPr>
        <w:pStyle w:val="ListBullet"/>
        <w:spacing w:after="40"/>
      </w:pPr>
      <w:r>
        <w:rPr>
          <w:b w:val="0"/>
          <w:i w:val="0"/>
        </w:rPr>
        <w:t>Financial indicators are strongly associated with outcome: dropout was 86.55% when fees were not up to date, and scholarship holders dropped out less often (12.19% vs 38.71%).</w:t>
      </w:r>
    </w:p>
    <w:p>
      <w:pPr>
        <w:pStyle w:val="ListBullet"/>
        <w:spacing w:after="40"/>
      </w:pPr>
      <w:r>
        <w:rPr>
          <w:b w:val="0"/>
          <w:i w:val="0"/>
        </w:rPr>
        <w:t>Admission grade and national macro-economic indicators carry much less information than later academic behaviour.</w:t>
      </w:r>
    </w:p>
    <w:p>
      <w:pPr>
        <w:pStyle w:val="Heading2"/>
      </w:pPr>
      <w:r>
        <w:t>8.2 Model Performance</w:t>
      </w:r>
    </w:p>
    <w:p>
      <w:r>
        <w:rPr>
          <w:b w:val="0"/>
          <w:i w:val="0"/>
        </w:rPr>
        <w:t>The tuned MLP reached 75.6% accuracy, macro-F1 0.715 and macro ROC-AUC 0.895 on the held-out test set. Dropout and Graduate are predicted well (F1 0.79 and 0.84); Enrolled is difficult (F1 0.51) because those students are, by definition, between the other two groups. The MLP did not outperform the random forest (80.3% accuracy) or logistic regression (76.7%).</w:t>
      </w:r>
    </w:p>
    <w:p>
      <w:pPr>
        <w:pStyle w:val="Heading2"/>
      </w:pPr>
      <w:r>
        <w:t>8.3 Challenges and Limitations</w:t>
      </w:r>
    </w:p>
    <w:p>
      <w:pPr>
        <w:pStyle w:val="ListBullet"/>
        <w:spacing w:after="40"/>
      </w:pPr>
      <w:r>
        <w:rPr>
          <w:b/>
          <w:i w:val="0"/>
        </w:rPr>
        <w:t>Class imbalance and the 'Enrolled' class:</w:t>
      </w:r>
      <w:r>
        <w:rPr>
          <w:b w:val="0"/>
          <w:i w:val="0"/>
        </w:rPr>
        <w:t xml:space="preserve"> handled with class weights and macro metrics, but recall for Enrolled is still modest.</w:t>
      </w:r>
    </w:p>
    <w:p>
      <w:pPr>
        <w:pStyle w:val="ListBullet"/>
        <w:spacing w:after="40"/>
      </w:pPr>
      <w:r>
        <w:rPr>
          <w:b/>
          <w:i w:val="0"/>
        </w:rPr>
        <w:t>Over-fitting:</w:t>
      </w:r>
      <w:r>
        <w:rPr>
          <w:b w:val="0"/>
          <w:i w:val="0"/>
        </w:rPr>
        <w:t xml:space="preserve"> the network over-fits after about 13 epochs on 3,096 training rows; mitigated with dropout, L2, BatchNorm and early stopping.</w:t>
      </w:r>
    </w:p>
    <w:p>
      <w:pPr>
        <w:pStyle w:val="ListBullet"/>
        <w:spacing w:after="40"/>
      </w:pPr>
      <w:r>
        <w:rPr>
          <w:b/>
          <w:i w:val="0"/>
        </w:rPr>
        <w:t>Coded categories:</w:t>
      </w:r>
      <w:r>
        <w:rPr>
          <w:b w:val="0"/>
          <w:i w:val="0"/>
        </w:rPr>
        <w:t xml:space="preserve"> meanings of code values are not interpreted in this report; the UCI documentation must be consulted for domain explanation.</w:t>
      </w:r>
    </w:p>
    <w:p>
      <w:pPr>
        <w:pStyle w:val="ListBullet"/>
        <w:spacing w:after="40"/>
      </w:pPr>
      <w:r>
        <w:rPr>
          <w:b/>
          <w:i w:val="0"/>
        </w:rPr>
        <w:t>Single split and seed:</w:t>
      </w:r>
      <w:r>
        <w:rPr>
          <w:b w:val="0"/>
          <w:i w:val="0"/>
        </w:rPr>
        <w:t xml:space="preserve"> results come from one stratified split and one random seed; no repeated cross-validation was done, so small differences between models are not statistically established.</w:t>
      </w:r>
    </w:p>
    <w:p>
      <w:pPr>
        <w:pStyle w:val="ListBullet"/>
        <w:spacing w:after="40"/>
      </w:pPr>
      <w:r>
        <w:rPr>
          <w:b/>
          <w:i w:val="0"/>
        </w:rPr>
        <w:t>Timing of the strongest features:</w:t>
      </w:r>
      <w:r>
        <w:rPr>
          <w:b w:val="0"/>
          <w:i w:val="0"/>
        </w:rPr>
        <w:t xml:space="preserve"> semester-1 and semester-2 results are known only after those semesters, so the model is an early-warning tool for the second year, not at enrolment.</w:t>
      </w:r>
    </w:p>
    <w:p>
      <w:pPr>
        <w:pStyle w:val="ListBullet"/>
        <w:spacing w:after="40"/>
      </w:pPr>
      <w:r>
        <w:rPr>
          <w:b/>
          <w:i w:val="0"/>
        </w:rPr>
        <w:t>Single institution:</w:t>
      </w:r>
      <w:r>
        <w:rPr>
          <w:b w:val="0"/>
          <w:i w:val="0"/>
        </w:rPr>
        <w:t xml:space="preserve"> the data come from one Portuguese polytechnic, so results may not transfer to other institutions.</w:t>
      </w:r>
    </w:p>
    <w:p>
      <w:pPr>
        <w:pStyle w:val="ListBullet"/>
        <w:spacing w:after="40"/>
      </w:pPr>
      <w:r>
        <w:rPr>
          <w:b/>
          <w:i w:val="0"/>
        </w:rPr>
        <w:t>Data source for this study:</w:t>
      </w:r>
      <w:r>
        <w:rPr>
          <w:b w:val="0"/>
          <w:i w:val="0"/>
        </w:rPr>
        <w:t xml:space="preserve"> the CSV was obtained from public copies of the UCI dataset (identical across two copies) because the UCI site was not reachable from the analysis environment.</w:t>
      </w:r>
    </w:p>
    <w:p>
      <w:pPr>
        <w:pStyle w:val="ListBullet"/>
        <w:spacing w:after="40"/>
      </w:pPr>
      <w:r>
        <w:rPr>
          <w:b/>
          <w:i w:val="0"/>
        </w:rPr>
        <w:t>Ethics:</w:t>
      </w:r>
      <w:r>
        <w:rPr>
          <w:b w:val="0"/>
          <w:i w:val="0"/>
        </w:rPr>
        <w:t xml:space="preserve"> features such as gender and nationality should be used with care; a deployed system must be checked for fairness and used to offer support, not to penalise students.</w:t>
      </w:r>
    </w:p>
    <w:p>
      <w:pPr>
        <w:pStyle w:val="Heading2"/>
      </w:pPr>
      <w:r>
        <w:t>8.4 Future Scope</w:t>
      </w:r>
    </w:p>
    <w:p>
      <w:pPr>
        <w:pStyle w:val="ListBullet"/>
        <w:spacing w:after="40"/>
      </w:pPr>
      <w:r>
        <w:rPr>
          <w:b w:val="0"/>
          <w:i w:val="0"/>
        </w:rPr>
        <w:t xml:space="preserve">Build a </w:t>
      </w:r>
      <w:r>
        <w:rPr>
          <w:b/>
          <w:i w:val="0"/>
        </w:rPr>
        <w:t>first-semester-only</w:t>
      </w:r>
      <w:r>
        <w:rPr>
          <w:b w:val="0"/>
          <w:i w:val="0"/>
        </w:rPr>
        <w:t xml:space="preserve"> model to give earlier warnings, and a model that uses only enrolment-time information.</w:t>
      </w:r>
    </w:p>
    <w:p>
      <w:pPr>
        <w:pStyle w:val="ListBullet"/>
        <w:spacing w:after="40"/>
      </w:pPr>
      <w:r>
        <w:rPr>
          <w:b w:val="0"/>
          <w:i w:val="0"/>
        </w:rPr>
        <w:t>Use repeated stratified k-fold cross-validation with confidence intervals to compare models properly.</w:t>
      </w:r>
    </w:p>
    <w:p>
      <w:pPr>
        <w:pStyle w:val="ListBullet"/>
        <w:spacing w:after="40"/>
      </w:pPr>
      <w:r>
        <w:rPr>
          <w:b w:val="0"/>
          <w:i w:val="0"/>
        </w:rPr>
        <w:t>Try gradient-boosted trees, embeddings for high-cardinality codes (Course, occupation) and focal loss or SMOTE for the Enrolled class.</w:t>
      </w:r>
    </w:p>
    <w:p>
      <w:pPr>
        <w:pStyle w:val="ListBullet"/>
        <w:spacing w:after="40"/>
      </w:pPr>
      <w:r>
        <w:rPr>
          <w:b w:val="0"/>
          <w:i w:val="0"/>
        </w:rPr>
        <w:t>Explain predictions for individual students with SHAP, and calibrate predicted probabilities.</w:t>
      </w:r>
    </w:p>
    <w:p>
      <w:pPr>
        <w:pStyle w:val="ListBullet"/>
        <w:spacing w:after="40"/>
      </w:pPr>
      <w:r>
        <w:rPr>
          <w:b w:val="0"/>
          <w:i w:val="0"/>
        </w:rPr>
        <w:t>Fit zero-inflated count models for the approved-units variables.</w:t>
      </w:r>
    </w:p>
    <w:p>
      <w:pPr>
        <w:pStyle w:val="ListBullet"/>
        <w:spacing w:after="40"/>
      </w:pPr>
      <w:r>
        <w:rPr>
          <w:b w:val="0"/>
          <w:i w:val="0"/>
        </w:rPr>
        <w:t>Wrap the model in a simple dashboard (Plotly/Streamlit) for tutors, and monitor fairness across gender and nationality groups.</w:t>
      </w:r>
    </w:p>
    <w:p>
      <w:pPr>
        <w:pStyle w:val="Heading1"/>
      </w:pPr>
      <w:r>
        <w:t>9. Literature Review and References</w:t>
      </w:r>
    </w:p>
    <w:p>
      <w:pPr>
        <w:pStyle w:val="Heading2"/>
      </w:pPr>
      <w:r>
        <w:t>9.1 Short Literature Review</w:t>
      </w:r>
    </w:p>
    <w:p>
      <w:r>
        <w:rPr>
          <w:b/>
          <w:i w:val="0"/>
        </w:rPr>
        <w:t>Dataset and application.</w:t>
      </w:r>
      <w:r>
        <w:rPr>
          <w:b w:val="0"/>
          <w:i w:val="0"/>
        </w:rPr>
        <w:t xml:space="preserve"> Realinho et al. (2022) describe the dataset used here as a combination of demographic, socio-economic, macro-economic and academic records from the Polytechnic Institute of Portalegre, gathered at enrolment and at the end of the first and second semesters, and used to train models that estimate each student's risk of dropout or failure for a tutoring team. This project reuses the data openly released under a CC BY 4.0 licence (Realinho et al., 2021).</w:t>
      </w:r>
    </w:p>
    <w:p>
      <w:r>
        <w:rPr>
          <w:b/>
          <w:i w:val="0"/>
        </w:rPr>
        <w:t>EDA and visualisation.</w:t>
      </w:r>
      <w:r>
        <w:rPr>
          <w:b w:val="0"/>
          <w:i w:val="0"/>
        </w:rPr>
        <w:t xml:space="preserve"> Tukey (1977) established exploratory analysis – looking at data before modelling. Fry (2007) formalised the seven-stage visualisation process (acquire, parse, filter, mine, represent, refine, interact) that this report follows. Plotting and statistics were done with Matplotlib (Hunter, 2007), seaborn (Waskom, 2021) and SciPy (Virtanen et al., 2020).</w:t>
      </w:r>
    </w:p>
    <w:p>
      <w:r>
        <w:rPr>
          <w:b/>
          <w:i w:val="0"/>
        </w:rPr>
        <w:t>Modelling.</w:t>
      </w:r>
      <w:r>
        <w:rPr>
          <w:b w:val="0"/>
          <w:i w:val="0"/>
        </w:rPr>
        <w:t xml:space="preserve"> Goodfellow, Bengio and Courville (2016) describe multilayer perceptrons, dropout and regularisation; Srivastava et al. (2014) introduced dropout and Kingma and Ba (2015) the Adam optimiser used here. The baselines use scikit-learn (Pedregosa et al., 2011) and the random-forest method of Breiman (2001). The network was built with TensorFlow/Keras (Abadi et al., 2016).</w:t>
      </w:r>
    </w:p>
    <w:p>
      <w:pPr>
        <w:pStyle w:val="Heading2"/>
      </w:pPr>
      <w:r>
        <w:t>9.2 References (APA 7th edition)</w:t>
      </w:r>
    </w:p>
    <w:p>
      <w:pPr>
        <w:spacing w:after="80"/>
        <w:ind w:left="567" w:hanging="567"/>
      </w:pPr>
      <w:r>
        <w:rPr>
          <w:i w:val="0"/>
          <w:sz w:val="20"/>
        </w:rPr>
        <w:t xml:space="preserve">Abadi, M., Barham, P., Chen, J., Chen, Z., Davis, A., Dean, J., et al. (2016). TensorFlow: A system for large-scale machine learning. </w:t>
      </w:r>
      <w:r>
        <w:rPr>
          <w:i/>
          <w:sz w:val="20"/>
        </w:rPr>
        <w:t>Proceedings of the 12th USENIX Symposium on Operating Systems Design and Implementation (OSDI '16)</w:t>
      </w:r>
      <w:r>
        <w:rPr>
          <w:i w:val="0"/>
          <w:sz w:val="20"/>
        </w:rPr>
        <w:t>, 265–283.</w:t>
      </w:r>
    </w:p>
    <w:p>
      <w:pPr>
        <w:spacing w:after="80"/>
        <w:ind w:left="567" w:hanging="567"/>
      </w:pPr>
      <w:r>
        <w:rPr>
          <w:i w:val="0"/>
          <w:sz w:val="20"/>
        </w:rPr>
        <w:t xml:space="preserve">Breiman, L. (2001). Random forests. </w:t>
      </w:r>
      <w:r>
        <w:rPr>
          <w:i/>
          <w:sz w:val="20"/>
        </w:rPr>
        <w:t>Machine Learning, 45</w:t>
      </w:r>
      <w:r>
        <w:rPr>
          <w:i w:val="0"/>
          <w:sz w:val="20"/>
        </w:rPr>
        <w:t>(1), 5–32.</w:t>
      </w:r>
    </w:p>
    <w:p>
      <w:pPr>
        <w:spacing w:after="80"/>
        <w:ind w:left="567" w:hanging="567"/>
      </w:pPr>
      <w:r>
        <w:rPr>
          <w:i w:val="0"/>
          <w:sz w:val="20"/>
        </w:rPr>
        <w:t xml:space="preserve">Fry, B. (2007). </w:t>
      </w:r>
      <w:r>
        <w:rPr>
          <w:i/>
          <w:sz w:val="20"/>
        </w:rPr>
        <w:t>Visualizing data: Exploring and explaining data with the Processing environment</w:t>
      </w:r>
      <w:r>
        <w:rPr>
          <w:i w:val="0"/>
          <w:sz w:val="20"/>
        </w:rPr>
        <w:t>. O'Reilly Media.</w:t>
      </w:r>
    </w:p>
    <w:p>
      <w:pPr>
        <w:spacing w:after="80"/>
        <w:ind w:left="567" w:hanging="567"/>
      </w:pPr>
      <w:r>
        <w:rPr>
          <w:i w:val="0"/>
          <w:sz w:val="20"/>
        </w:rPr>
        <w:t xml:space="preserve">Goodfellow, I., Bengio, Y., &amp; Courville, A. (2016). </w:t>
      </w:r>
      <w:r>
        <w:rPr>
          <w:i/>
          <w:sz w:val="20"/>
        </w:rPr>
        <w:t>Deep learning</w:t>
      </w:r>
      <w:r>
        <w:rPr>
          <w:i w:val="0"/>
          <w:sz w:val="20"/>
        </w:rPr>
        <w:t>. MIT Press.</w:t>
      </w:r>
    </w:p>
    <w:p>
      <w:pPr>
        <w:spacing w:after="80"/>
        <w:ind w:left="567" w:hanging="567"/>
      </w:pPr>
      <w:r>
        <w:rPr>
          <w:i w:val="0"/>
          <w:sz w:val="20"/>
        </w:rPr>
        <w:t xml:space="preserve">Hunter, J. D. (2007). Matplotlib: A 2D graphics environment. </w:t>
      </w:r>
      <w:r>
        <w:rPr>
          <w:i/>
          <w:sz w:val="20"/>
        </w:rPr>
        <w:t>Computing in Science &amp; Engineering, 9</w:t>
      </w:r>
      <w:r>
        <w:rPr>
          <w:i w:val="0"/>
          <w:sz w:val="20"/>
        </w:rPr>
        <w:t>(3), 90–95.</w:t>
      </w:r>
    </w:p>
    <w:p>
      <w:pPr>
        <w:spacing w:after="80"/>
        <w:ind w:left="567" w:hanging="567"/>
      </w:pPr>
      <w:r>
        <w:rPr>
          <w:i w:val="0"/>
          <w:sz w:val="20"/>
        </w:rPr>
        <w:t xml:space="preserve">Kingma, D. P., &amp; Ba, J. (2015). Adam: A method for stochastic optimization. </w:t>
      </w:r>
      <w:r>
        <w:rPr>
          <w:i/>
          <w:sz w:val="20"/>
        </w:rPr>
        <w:t>3rd International Conference on Learning Representations (ICLR 2015)</w:t>
      </w:r>
      <w:r>
        <w:rPr>
          <w:i w:val="0"/>
          <w:sz w:val="20"/>
        </w:rPr>
        <w:t>.</w:t>
      </w:r>
    </w:p>
    <w:p>
      <w:pPr>
        <w:spacing w:after="80"/>
        <w:ind w:left="567" w:hanging="567"/>
      </w:pPr>
      <w:r>
        <w:rPr>
          <w:i w:val="0"/>
          <w:sz w:val="20"/>
        </w:rPr>
        <w:t xml:space="preserve">Pedregosa, F., Varoquaux, G., Gramfort, A., Michel, V., Thirion, B., Grisel, O., et al. (2011). Scikit-learn: Machine learning in Python. </w:t>
      </w:r>
      <w:r>
        <w:rPr>
          <w:i/>
          <w:sz w:val="20"/>
        </w:rPr>
        <w:t>Journal of Machine Learning Research, 12</w:t>
      </w:r>
      <w:r>
        <w:rPr>
          <w:i w:val="0"/>
          <w:sz w:val="20"/>
        </w:rPr>
        <w:t>, 2825–2830.</w:t>
      </w:r>
    </w:p>
    <w:p>
      <w:pPr>
        <w:spacing w:after="80"/>
        <w:ind w:left="567" w:hanging="567"/>
      </w:pPr>
      <w:r>
        <w:rPr>
          <w:i w:val="0"/>
          <w:sz w:val="20"/>
        </w:rPr>
        <w:t xml:space="preserve">Realinho, V., Machado, J., Baptista, L., &amp; Martins, M. V. (2022). Predicting student dropout and academic success. </w:t>
      </w:r>
      <w:r>
        <w:rPr>
          <w:i/>
          <w:sz w:val="20"/>
        </w:rPr>
        <w:t>Data, 7</w:t>
      </w:r>
      <w:r>
        <w:rPr>
          <w:i w:val="0"/>
          <w:sz w:val="20"/>
        </w:rPr>
        <w:t>(11), 146. https://doi.org/10.3390/data7110146</w:t>
      </w:r>
    </w:p>
    <w:p>
      <w:pPr>
        <w:spacing w:after="80"/>
        <w:ind w:left="567" w:hanging="567"/>
      </w:pPr>
      <w:r>
        <w:rPr>
          <w:i w:val="0"/>
          <w:sz w:val="20"/>
        </w:rPr>
        <w:t xml:space="preserve">Realinho, V., Vieira Martins, M., Machado, J., &amp; Baptista, L. (2021). </w:t>
      </w:r>
      <w:r>
        <w:rPr>
          <w:i/>
          <w:sz w:val="20"/>
        </w:rPr>
        <w:t>Predict students' dropout and academic success</w:t>
      </w:r>
      <w:r>
        <w:rPr>
          <w:i w:val="0"/>
          <w:sz w:val="20"/>
        </w:rPr>
        <w:t xml:space="preserve"> [Dataset]. UCI Machine Learning Repository. https://doi.org/10.24432/C5MC89</w:t>
      </w:r>
    </w:p>
    <w:p>
      <w:pPr>
        <w:spacing w:after="80"/>
        <w:ind w:left="567" w:hanging="567"/>
      </w:pPr>
      <w:r>
        <w:rPr>
          <w:i w:val="0"/>
          <w:sz w:val="20"/>
        </w:rPr>
        <w:t xml:space="preserve">Srivastava, N., Hinton, G., Krizhevsky, A., Sutskever, I., &amp; Salakhutdinov, R. (2014). Dropout: A simple way to prevent neural networks from overfitting. </w:t>
      </w:r>
      <w:r>
        <w:rPr>
          <w:i/>
          <w:sz w:val="20"/>
        </w:rPr>
        <w:t>Journal of Machine Learning Research, 15</w:t>
      </w:r>
      <w:r>
        <w:rPr>
          <w:i w:val="0"/>
          <w:sz w:val="20"/>
        </w:rPr>
        <w:t>(56), 1929–1958.</w:t>
      </w:r>
    </w:p>
    <w:p>
      <w:pPr>
        <w:spacing w:after="80"/>
        <w:ind w:left="567" w:hanging="567"/>
      </w:pPr>
      <w:r>
        <w:rPr>
          <w:i w:val="0"/>
          <w:sz w:val="20"/>
        </w:rPr>
        <w:t xml:space="preserve">Tukey, J. W. (1977). </w:t>
      </w:r>
      <w:r>
        <w:rPr>
          <w:i/>
          <w:sz w:val="20"/>
        </w:rPr>
        <w:t>Exploratory data analysis</w:t>
      </w:r>
      <w:r>
        <w:rPr>
          <w:i w:val="0"/>
          <w:sz w:val="20"/>
        </w:rPr>
        <w:t>. Addison-Wesley.</w:t>
      </w:r>
    </w:p>
    <w:p>
      <w:pPr>
        <w:spacing w:after="80"/>
        <w:ind w:left="567" w:hanging="567"/>
      </w:pPr>
      <w:r>
        <w:rPr>
          <w:i w:val="0"/>
          <w:sz w:val="20"/>
        </w:rPr>
        <w:t xml:space="preserve">Virtanen, P., Gommers, R., Oliphant, T. E., et al. (2020). SciPy 1.0: Fundamental algorithms for scientific computing in Python. </w:t>
      </w:r>
      <w:r>
        <w:rPr>
          <w:i/>
          <w:sz w:val="20"/>
        </w:rPr>
        <w:t>Nature Methods, 17</w:t>
      </w:r>
      <w:r>
        <w:rPr>
          <w:i w:val="0"/>
          <w:sz w:val="20"/>
        </w:rPr>
        <w:t>, 261–272.</w:t>
      </w:r>
    </w:p>
    <w:p>
      <w:pPr>
        <w:spacing w:after="80"/>
        <w:ind w:left="567" w:hanging="567"/>
      </w:pPr>
      <w:r>
        <w:rPr>
          <w:i w:val="0"/>
          <w:sz w:val="20"/>
        </w:rPr>
        <w:t xml:space="preserve">Waskom, M. L. (2021). seaborn: Statistical data visualization. </w:t>
      </w:r>
      <w:r>
        <w:rPr>
          <w:i/>
          <w:sz w:val="20"/>
        </w:rPr>
        <w:t>Journal of Open Source Software, 6</w:t>
      </w:r>
      <w:r>
        <w:rPr>
          <w:i w:val="0"/>
          <w:sz w:val="20"/>
        </w:rPr>
        <w:t>(60), 3021.</w:t>
      </w:r>
    </w:p>
    <w:p>
      <w:pPr>
        <w:pStyle w:val="Heading1"/>
      </w:pPr>
      <w:r>
        <w:t>10. Rubric Alignment</w:t>
      </w:r>
    </w:p>
    <w:p>
      <w:r>
        <w:rPr>
          <w:b w:val="0"/>
          <w:i w:val="0"/>
        </w:rPr>
        <w:t>The table maps each assessment criterion in the assignment sheet to the evidence in this report and repository. It lists where the evidence is; it does not claim any marks.</w:t>
      </w:r>
    </w:p>
    <w:p>
      <w:pPr>
        <w:keepNext/>
        <w:spacing w:after="60"/>
      </w:pPr>
      <w:r>
        <w:rPr>
          <w:b/>
          <w:i w:val="0"/>
          <w:color w:val="1F4E8C"/>
          <w:sz w:val="20"/>
        </w:rPr>
        <w:t>Table 19: Rubric alignment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175"/>
        <w:gridCol w:w="2041"/>
        <w:gridCol w:w="4195"/>
      </w:tblGrid>
      <w:tr>
        <w:trPr>
          <w:tblHeader w:val="true"/>
        </w:trPr>
        <w:tc>
          <w:tcPr>
            <w:tcW w:type="dxa" w:w="3175"/>
            <w:shd w:val="clear" w:color="auto" w:fill="1F4E8C"/>
          </w:tcPr>
          <w:p>
            <w:pPr>
              <w:spacing w:after="0"/>
            </w:pPr>
            <w:r>
              <w:rPr>
                <w:b/>
                <w:color w:val="FFFFFF"/>
                <w:sz w:val="17"/>
              </w:rPr>
              <w:t>CO / Criterion (marks)</w:t>
            </w:r>
          </w:p>
        </w:tc>
        <w:tc>
          <w:tcPr>
            <w:tcW w:type="dxa" w:w="2041"/>
            <w:shd w:val="clear" w:color="auto" w:fill="1F4E8C"/>
          </w:tcPr>
          <w:p>
            <w:pPr>
              <w:spacing w:after="0"/>
            </w:pPr>
            <w:r>
              <w:rPr>
                <w:b/>
                <w:color w:val="FFFFFF"/>
                <w:sz w:val="17"/>
              </w:rPr>
              <w:t>Report section</w:t>
            </w:r>
          </w:p>
        </w:tc>
        <w:tc>
          <w:tcPr>
            <w:tcW w:type="dxa" w:w="4195"/>
            <w:shd w:val="clear" w:color="auto" w:fill="1F4E8C"/>
          </w:tcPr>
          <w:p>
            <w:pPr>
              <w:spacing w:after="0"/>
            </w:pPr>
            <w:r>
              <w:rPr>
                <w:b/>
                <w:color w:val="FFFFFF"/>
                <w:sz w:val="17"/>
              </w:rPr>
              <w:t>Evidence provided</w:t>
            </w:r>
          </w:p>
        </w:tc>
      </w:tr>
      <w:tr>
        <w:trPr>
          <w:cantSplit w:val="true"/>
        </w:trPr>
        <w:tc>
          <w:tcPr>
            <w:tcW w:type="dxa" w:w="3175"/>
          </w:tcPr>
          <w:p>
            <w:pPr>
              <w:spacing w:after="0" w:line="240" w:lineRule="auto"/>
            </w:pPr>
            <w:r>
              <w:rPr>
                <w:b w:val="0"/>
                <w:i w:val="0"/>
                <w:sz w:val="17"/>
              </w:rPr>
              <w:t>CO3 – Selection and creation of visualizations (3)</w:t>
            </w:r>
          </w:p>
        </w:tc>
        <w:tc>
          <w:tcPr>
            <w:tcW w:type="dxa" w:w="2041"/>
          </w:tcPr>
          <w:p>
            <w:pPr>
              <w:spacing w:after="0" w:line="240" w:lineRule="auto"/>
            </w:pPr>
            <w:r>
              <w:rPr>
                <w:b w:val="0"/>
                <w:i w:val="0"/>
                <w:sz w:val="17"/>
              </w:rPr>
              <w:t>4.1, 4.4, Figs. 1–12; Ch. 7, Figs. 13–19</w:t>
            </w:r>
          </w:p>
        </w:tc>
        <w:tc>
          <w:tcPr>
            <w:tcW w:type="dxa" w:w="4195"/>
          </w:tcPr>
          <w:p>
            <w:pPr>
              <w:spacing w:after="0" w:line="240" w:lineRule="auto"/>
            </w:pPr>
            <w:r>
              <w:rPr>
                <w:b w:val="0"/>
                <w:i w:val="0"/>
                <w:sz w:val="17"/>
              </w:rPr>
              <w:t>19 figures of 10+ types (bar, histogram, boxplot, scatter, heat-map, pairplot, Q–Q, PCA, ROC, confusion matrix, line) chosen by data type; 2 interactive pages</w:t>
            </w:r>
          </w:p>
        </w:tc>
      </w:tr>
      <w:tr>
        <w:trPr>
          <w:cantSplit w:val="true"/>
        </w:trPr>
        <w:tc>
          <w:tcPr>
            <w:tcW w:type="dxa" w:w="3175"/>
            <w:shd w:val="clear" w:color="auto" w:fill="F1F5FB"/>
          </w:tcPr>
          <w:p>
            <w:pPr>
              <w:spacing w:after="0" w:line="240" w:lineRule="auto"/>
            </w:pPr>
            <w:r>
              <w:rPr>
                <w:b w:val="0"/>
                <w:i w:val="0"/>
                <w:sz w:val="17"/>
              </w:rPr>
              <w:t>CO3 – Quality and presentation (2)</w:t>
            </w:r>
          </w:p>
        </w:tc>
        <w:tc>
          <w:tcPr>
            <w:tcW w:type="dxa" w:w="2041"/>
            <w:shd w:val="clear" w:color="auto" w:fill="F1F5FB"/>
          </w:tcPr>
          <w:p>
            <w:pPr>
              <w:spacing w:after="0" w:line="240" w:lineRule="auto"/>
            </w:pPr>
            <w:r>
              <w:rPr>
                <w:b w:val="0"/>
                <w:i w:val="0"/>
                <w:sz w:val="17"/>
              </w:rPr>
              <w:t>4.2</w:t>
            </w:r>
          </w:p>
        </w:tc>
        <w:tc>
          <w:tcPr>
            <w:tcW w:type="dxa" w:w="4195"/>
            <w:shd w:val="clear" w:color="auto" w:fill="F1F5FB"/>
          </w:tcPr>
          <w:p>
            <w:pPr>
              <w:spacing w:after="0" w:line="240" w:lineRule="auto"/>
            </w:pPr>
            <w:r>
              <w:rPr>
                <w:b w:val="0"/>
                <w:i w:val="0"/>
                <w:sz w:val="17"/>
              </w:rPr>
              <w:t>Numbered titles, labelled axes, legends, direct labels, colour-blind-safe palette, consistent class colours</w:t>
            </w:r>
          </w:p>
        </w:tc>
      </w:tr>
      <w:tr>
        <w:trPr>
          <w:cantSplit w:val="true"/>
        </w:trPr>
        <w:tc>
          <w:tcPr>
            <w:tcW w:type="dxa" w:w="3175"/>
          </w:tcPr>
          <w:p>
            <w:pPr>
              <w:spacing w:after="0" w:line="240" w:lineRule="auto"/>
            </w:pPr>
            <w:r>
              <w:rPr>
                <w:b w:val="0"/>
                <w:i w:val="0"/>
                <w:sz w:val="17"/>
              </w:rPr>
              <w:t>CO3 – Interpretation of visualizations (3)</w:t>
            </w:r>
          </w:p>
        </w:tc>
        <w:tc>
          <w:tcPr>
            <w:tcW w:type="dxa" w:w="2041"/>
          </w:tcPr>
          <w:p>
            <w:pPr>
              <w:spacing w:after="0" w:line="240" w:lineRule="auto"/>
            </w:pPr>
            <w:r>
              <w:rPr>
                <w:b w:val="0"/>
                <w:i w:val="0"/>
                <w:sz w:val="17"/>
              </w:rPr>
              <w:t>4.4, 7.3</w:t>
            </w:r>
          </w:p>
        </w:tc>
        <w:tc>
          <w:tcPr>
            <w:tcW w:type="dxa" w:w="4195"/>
          </w:tcPr>
          <w:p>
            <w:pPr>
              <w:spacing w:after="0" w:line="240" w:lineRule="auto"/>
            </w:pPr>
            <w:r>
              <w:rPr>
                <w:b w:val="0"/>
                <w:i w:val="0"/>
                <w:sz w:val="17"/>
              </w:rPr>
              <w:t>Purpose / variables / chart type / why / insight table for every figure</w:t>
            </w:r>
          </w:p>
        </w:tc>
      </w:tr>
      <w:tr>
        <w:trPr>
          <w:cantSplit w:val="true"/>
        </w:trPr>
        <w:tc>
          <w:tcPr>
            <w:tcW w:type="dxa" w:w="3175"/>
            <w:shd w:val="clear" w:color="auto" w:fill="F1F5FB"/>
          </w:tcPr>
          <w:p>
            <w:pPr>
              <w:spacing w:after="0" w:line="240" w:lineRule="auto"/>
            </w:pPr>
            <w:r>
              <w:rPr>
                <w:b w:val="0"/>
                <w:i w:val="0"/>
                <w:sz w:val="17"/>
              </w:rPr>
              <w:t>CO4 – Univariate analysis and distribution exploration (4)</w:t>
            </w:r>
          </w:p>
        </w:tc>
        <w:tc>
          <w:tcPr>
            <w:tcW w:type="dxa" w:w="2041"/>
            <w:shd w:val="clear" w:color="auto" w:fill="F1F5FB"/>
          </w:tcPr>
          <w:p>
            <w:pPr>
              <w:spacing w:after="0" w:line="240" w:lineRule="auto"/>
            </w:pPr>
            <w:r>
              <w:rPr>
                <w:b w:val="0"/>
                <w:i w:val="0"/>
                <w:sz w:val="17"/>
              </w:rPr>
              <w:t>2.5, 5.1, Figs. 1–5</w:t>
            </w:r>
          </w:p>
        </w:tc>
        <w:tc>
          <w:tcPr>
            <w:tcW w:type="dxa" w:w="4195"/>
            <w:shd w:val="clear" w:color="auto" w:fill="F1F5FB"/>
          </w:tcPr>
          <w:p>
            <w:pPr>
              <w:spacing w:after="0" w:line="240" w:lineRule="auto"/>
            </w:pPr>
            <w:r>
              <w:rPr>
                <w:b w:val="0"/>
                <w:i w:val="0"/>
                <w:sz w:val="17"/>
              </w:rPr>
              <w:t>Mean, median, mode, SD, quantiles, skew, kurtosis, histograms, boxplots, outlier analysis</w:t>
            </w:r>
          </w:p>
        </w:tc>
      </w:tr>
      <w:tr>
        <w:trPr>
          <w:cantSplit w:val="true"/>
        </w:trPr>
        <w:tc>
          <w:tcPr>
            <w:tcW w:type="dxa" w:w="3175"/>
          </w:tcPr>
          <w:p>
            <w:pPr>
              <w:spacing w:after="0" w:line="240" w:lineRule="auto"/>
            </w:pPr>
            <w:r>
              <w:rPr>
                <w:b w:val="0"/>
                <w:i w:val="0"/>
                <w:sz w:val="17"/>
              </w:rPr>
              <w:t>CO4 – Discrete / continuous distributions (4)</w:t>
            </w:r>
          </w:p>
        </w:tc>
        <w:tc>
          <w:tcPr>
            <w:tcW w:type="dxa" w:w="2041"/>
          </w:tcPr>
          <w:p>
            <w:pPr>
              <w:spacing w:after="0" w:line="240" w:lineRule="auto"/>
            </w:pPr>
            <w:r>
              <w:rPr>
                <w:b w:val="0"/>
                <w:i w:val="0"/>
                <w:sz w:val="17"/>
              </w:rPr>
              <w:t>5.2, Figs. 5–6</w:t>
            </w:r>
          </w:p>
        </w:tc>
        <w:tc>
          <w:tcPr>
            <w:tcW w:type="dxa" w:w="4195"/>
          </w:tcPr>
          <w:p>
            <w:pPr>
              <w:spacing w:after="0" w:line="240" w:lineRule="auto"/>
            </w:pPr>
            <w:r>
              <w:rPr>
                <w:b w:val="0"/>
                <w:i w:val="0"/>
                <w:sz w:val="17"/>
              </w:rPr>
              <w:t>Normal fit + Q–Q + normality tests; log-normal comparison; Bernoulli/Binomial with simulation; Poisson fit and dispersion analysis</w:t>
            </w:r>
          </w:p>
        </w:tc>
      </w:tr>
      <w:tr>
        <w:trPr>
          <w:cantSplit w:val="true"/>
        </w:trPr>
        <w:tc>
          <w:tcPr>
            <w:tcW w:type="dxa" w:w="3175"/>
            <w:shd w:val="clear" w:color="auto" w:fill="F1F5FB"/>
          </w:tcPr>
          <w:p>
            <w:pPr>
              <w:spacing w:after="0" w:line="240" w:lineRule="auto"/>
            </w:pPr>
            <w:r>
              <w:rPr>
                <w:b w:val="0"/>
                <w:i w:val="0"/>
                <w:sz w:val="17"/>
              </w:rPr>
              <w:t>CO4 – Bivariate / multivariate analysis (4)</w:t>
            </w:r>
          </w:p>
        </w:tc>
        <w:tc>
          <w:tcPr>
            <w:tcW w:type="dxa" w:w="2041"/>
            <w:shd w:val="clear" w:color="auto" w:fill="F1F5FB"/>
          </w:tcPr>
          <w:p>
            <w:pPr>
              <w:spacing w:after="0" w:line="240" w:lineRule="auto"/>
            </w:pPr>
            <w:r>
              <w:rPr>
                <w:b w:val="0"/>
                <w:i w:val="0"/>
                <w:sz w:val="17"/>
              </w:rPr>
              <w:t>5.3, 5.4, Figs. 7–11</w:t>
            </w:r>
          </w:p>
        </w:tc>
        <w:tc>
          <w:tcPr>
            <w:tcW w:type="dxa" w:w="4195"/>
            <w:shd w:val="clear" w:color="auto" w:fill="F1F5FB"/>
          </w:tcPr>
          <w:p>
            <w:pPr>
              <w:spacing w:after="0" w:line="240" w:lineRule="auto"/>
            </w:pPr>
            <w:r>
              <w:rPr>
                <w:b w:val="0"/>
                <w:i w:val="0"/>
                <w:sz w:val="17"/>
              </w:rPr>
              <w:t>Kruskal–Wallis, chi-square with effect sizes, Spearman heat-map, VIF, PCA, pairplot, scatter</w:t>
            </w:r>
          </w:p>
        </w:tc>
      </w:tr>
      <w:tr>
        <w:trPr>
          <w:cantSplit w:val="true"/>
        </w:trPr>
        <w:tc>
          <w:tcPr>
            <w:tcW w:type="dxa" w:w="3175"/>
          </w:tcPr>
          <w:p>
            <w:pPr>
              <w:spacing w:after="0" w:line="240" w:lineRule="auto"/>
            </w:pPr>
            <w:r>
              <w:rPr>
                <w:b w:val="0"/>
                <w:i w:val="0"/>
                <w:sz w:val="17"/>
              </w:rPr>
              <w:t>CO4 – Interpretation of patterns and findings (4)</w:t>
            </w:r>
          </w:p>
        </w:tc>
        <w:tc>
          <w:tcPr>
            <w:tcW w:type="dxa" w:w="2041"/>
          </w:tcPr>
          <w:p>
            <w:pPr>
              <w:spacing w:after="0" w:line="240" w:lineRule="auto"/>
            </w:pPr>
            <w:r>
              <w:rPr>
                <w:b w:val="0"/>
                <w:i w:val="0"/>
                <w:sz w:val="17"/>
              </w:rPr>
              <w:t>5.5, 3.6</w:t>
            </w:r>
          </w:p>
        </w:tc>
        <w:tc>
          <w:tcPr>
            <w:tcW w:type="dxa" w:w="4195"/>
          </w:tcPr>
          <w:p>
            <w:pPr>
              <w:spacing w:after="0" w:line="240" w:lineRule="auto"/>
            </w:pPr>
            <w:r>
              <w:rPr>
                <w:b w:val="0"/>
                <w:i w:val="0"/>
                <w:sz w:val="17"/>
              </w:rPr>
              <w:t>Plain-language findings table linked to evidence</w:t>
            </w:r>
          </w:p>
        </w:tc>
      </w:tr>
      <w:tr>
        <w:trPr>
          <w:cantSplit w:val="true"/>
        </w:trPr>
        <w:tc>
          <w:tcPr>
            <w:tcW w:type="dxa" w:w="3175"/>
            <w:shd w:val="clear" w:color="auto" w:fill="F1F5FB"/>
          </w:tcPr>
          <w:p>
            <w:pPr>
              <w:spacing w:after="0" w:line="240" w:lineRule="auto"/>
            </w:pPr>
            <w:r>
              <w:rPr>
                <w:b w:val="0"/>
                <w:i w:val="0"/>
                <w:sz w:val="17"/>
              </w:rPr>
              <w:t>CO5 – Real-world problem / application (3)</w:t>
            </w:r>
          </w:p>
        </w:tc>
        <w:tc>
          <w:tcPr>
            <w:tcW w:type="dxa" w:w="2041"/>
            <w:shd w:val="clear" w:color="auto" w:fill="F1F5FB"/>
          </w:tcPr>
          <w:p>
            <w:pPr>
              <w:spacing w:after="0" w:line="240" w:lineRule="auto"/>
            </w:pPr>
            <w:r>
              <w:rPr>
                <w:b w:val="0"/>
                <w:i w:val="0"/>
                <w:sz w:val="17"/>
              </w:rPr>
              <w:t>1.2–1.5, 2.2</w:t>
            </w:r>
          </w:p>
        </w:tc>
        <w:tc>
          <w:tcPr>
            <w:tcW w:type="dxa" w:w="4195"/>
            <w:shd w:val="clear" w:color="auto" w:fill="F1F5FB"/>
          </w:tcPr>
          <w:p>
            <w:pPr>
              <w:spacing w:after="0" w:line="240" w:lineRule="auto"/>
            </w:pPr>
            <w:r>
              <w:rPr>
                <w:b w:val="0"/>
                <w:i w:val="0"/>
                <w:sz w:val="17"/>
              </w:rPr>
              <w:t>Student dropout early-warning problem with a real dataset</w:t>
            </w:r>
          </w:p>
        </w:tc>
      </w:tr>
      <w:tr>
        <w:trPr>
          <w:cantSplit w:val="true"/>
        </w:trPr>
        <w:tc>
          <w:tcPr>
            <w:tcW w:type="dxa" w:w="3175"/>
          </w:tcPr>
          <w:p>
            <w:pPr>
              <w:spacing w:after="0" w:line="240" w:lineRule="auto"/>
            </w:pPr>
            <w:r>
              <w:rPr>
                <w:b w:val="0"/>
                <w:i w:val="0"/>
                <w:sz w:val="17"/>
              </w:rPr>
              <w:t>CO5 – Application of EDA techniques (3)</w:t>
            </w:r>
          </w:p>
        </w:tc>
        <w:tc>
          <w:tcPr>
            <w:tcW w:type="dxa" w:w="2041"/>
          </w:tcPr>
          <w:p>
            <w:pPr>
              <w:spacing w:after="0" w:line="240" w:lineRule="auto"/>
            </w:pPr>
            <w:r>
              <w:rPr>
                <w:b w:val="0"/>
                <w:i w:val="0"/>
                <w:sz w:val="17"/>
              </w:rPr>
              <w:t>Chapter 3</w:t>
            </w:r>
          </w:p>
        </w:tc>
        <w:tc>
          <w:tcPr>
            <w:tcW w:type="dxa" w:w="4195"/>
          </w:tcPr>
          <w:p>
            <w:pPr>
              <w:spacing w:after="0" w:line="240" w:lineRule="auto"/>
            </w:pPr>
            <w:r>
              <w:rPr>
                <w:b w:val="0"/>
                <w:i w:val="0"/>
                <w:sz w:val="17"/>
              </w:rPr>
              <w:t>Missing/duplicate checks, outliers, encoding, scaling, split, leakage control</w:t>
            </w:r>
          </w:p>
        </w:tc>
      </w:tr>
      <w:tr>
        <w:trPr>
          <w:cantSplit w:val="true"/>
        </w:trPr>
        <w:tc>
          <w:tcPr>
            <w:tcW w:type="dxa" w:w="3175"/>
            <w:shd w:val="clear" w:color="auto" w:fill="F1F5FB"/>
          </w:tcPr>
          <w:p>
            <w:pPr>
              <w:spacing w:after="0" w:line="240" w:lineRule="auto"/>
            </w:pPr>
            <w:r>
              <w:rPr>
                <w:b w:val="0"/>
                <w:i w:val="0"/>
                <w:sz w:val="17"/>
              </w:rPr>
              <w:t>CO5 – Insights and interpretation (3)</w:t>
            </w:r>
          </w:p>
        </w:tc>
        <w:tc>
          <w:tcPr>
            <w:tcW w:type="dxa" w:w="2041"/>
            <w:shd w:val="clear" w:color="auto" w:fill="F1F5FB"/>
          </w:tcPr>
          <w:p>
            <w:pPr>
              <w:spacing w:after="0" w:line="240" w:lineRule="auto"/>
            </w:pPr>
            <w:r>
              <w:rPr>
                <w:b w:val="0"/>
                <w:i w:val="0"/>
                <w:sz w:val="17"/>
              </w:rPr>
              <w:t>3.6, 5.5, 4.4</w:t>
            </w:r>
          </w:p>
        </w:tc>
        <w:tc>
          <w:tcPr>
            <w:tcW w:type="dxa" w:w="4195"/>
            <w:shd w:val="clear" w:color="auto" w:fill="F1F5FB"/>
          </w:tcPr>
          <w:p>
            <w:pPr>
              <w:spacing w:after="0" w:line="240" w:lineRule="auto"/>
            </w:pPr>
            <w:r>
              <w:rPr>
                <w:b w:val="0"/>
                <w:i w:val="0"/>
                <w:sz w:val="17"/>
              </w:rPr>
              <w:t>Zero-grade finding, fee and scholarship effects, weak admission grade, over-dispersion</w:t>
            </w:r>
          </w:p>
        </w:tc>
      </w:tr>
      <w:tr>
        <w:trPr>
          <w:cantSplit w:val="true"/>
        </w:trPr>
        <w:tc>
          <w:tcPr>
            <w:tcW w:type="dxa" w:w="3175"/>
          </w:tcPr>
          <w:p>
            <w:pPr>
              <w:spacing w:after="0" w:line="240" w:lineRule="auto"/>
            </w:pPr>
            <w:r>
              <w:rPr>
                <w:b w:val="0"/>
                <w:i w:val="0"/>
                <w:sz w:val="17"/>
              </w:rPr>
              <w:t>CO5 – Conclusion and recommendations (3)</w:t>
            </w:r>
          </w:p>
        </w:tc>
        <w:tc>
          <w:tcPr>
            <w:tcW w:type="dxa" w:w="2041"/>
          </w:tcPr>
          <w:p>
            <w:pPr>
              <w:spacing w:after="0" w:line="240" w:lineRule="auto"/>
            </w:pPr>
            <w:r>
              <w:rPr>
                <w:b w:val="0"/>
                <w:i w:val="0"/>
                <w:sz w:val="17"/>
              </w:rPr>
              <w:t>Chapter 8</w:t>
            </w:r>
          </w:p>
        </w:tc>
        <w:tc>
          <w:tcPr>
            <w:tcW w:type="dxa" w:w="4195"/>
          </w:tcPr>
          <w:p>
            <w:pPr>
              <w:spacing w:after="0" w:line="240" w:lineRule="auto"/>
            </w:pPr>
            <w:r>
              <w:rPr>
                <w:b w:val="0"/>
                <w:i w:val="0"/>
                <w:sz w:val="17"/>
              </w:rPr>
              <w:t>Findings, model performance, limitations, future scope</w:t>
            </w:r>
          </w:p>
        </w:tc>
      </w:tr>
      <w:tr>
        <w:trPr>
          <w:cantSplit w:val="true"/>
        </w:trPr>
        <w:tc>
          <w:tcPr>
            <w:tcW w:type="dxa" w:w="3175"/>
            <w:shd w:val="clear" w:color="auto" w:fill="F1F5FB"/>
          </w:tcPr>
          <w:p>
            <w:pPr>
              <w:spacing w:after="0" w:line="240" w:lineRule="auto"/>
            </w:pPr>
            <w:r>
              <w:rPr>
                <w:b w:val="0"/>
                <w:i w:val="0"/>
                <w:sz w:val="17"/>
              </w:rPr>
              <w:t>CO5 – GitHub repository and documentation (4)</w:t>
            </w:r>
          </w:p>
        </w:tc>
        <w:tc>
          <w:tcPr>
            <w:tcW w:type="dxa" w:w="2041"/>
            <w:shd w:val="clear" w:color="auto" w:fill="F1F5FB"/>
          </w:tcPr>
          <w:p>
            <w:pPr>
              <w:spacing w:after="0" w:line="240" w:lineRule="auto"/>
            </w:pPr>
            <w:r>
              <w:rPr>
                <w:b w:val="0"/>
                <w:i w:val="0"/>
                <w:sz w:val="17"/>
              </w:rPr>
              <w:t>Appendix B</w:t>
            </w:r>
          </w:p>
        </w:tc>
        <w:tc>
          <w:tcPr>
            <w:tcW w:type="dxa" w:w="4195"/>
            <w:shd w:val="clear" w:color="auto" w:fill="F1F5FB"/>
          </w:tcPr>
          <w:p>
            <w:pPr>
              <w:spacing w:after="0" w:line="240" w:lineRule="auto"/>
            </w:pPr>
            <w:r>
              <w:rPr>
                <w:b w:val="0"/>
                <w:i w:val="0"/>
                <w:sz w:val="17"/>
              </w:rPr>
              <w:t>Repository structure, README, requirements, dataset file, source code, report; public link to be added after upload</w:t>
            </w:r>
          </w:p>
        </w:tc>
      </w:tr>
      <w:tr>
        <w:trPr>
          <w:cantSplit w:val="true"/>
        </w:trPr>
        <w:tc>
          <w:tcPr>
            <w:tcW w:type="dxa" w:w="3175"/>
          </w:tcPr>
          <w:p>
            <w:pPr>
              <w:spacing w:after="0" w:line="240" w:lineRule="auto"/>
            </w:pPr>
            <w:r>
              <w:rPr>
                <w:b w:val="0"/>
                <w:i w:val="0"/>
                <w:sz w:val="17"/>
              </w:rPr>
              <w:t>Enrichment – ML/DL (optional)</w:t>
            </w:r>
          </w:p>
        </w:tc>
        <w:tc>
          <w:tcPr>
            <w:tcW w:type="dxa" w:w="2041"/>
          </w:tcPr>
          <w:p>
            <w:pPr>
              <w:spacing w:after="0" w:line="240" w:lineRule="auto"/>
            </w:pPr>
            <w:r>
              <w:rPr>
                <w:b w:val="0"/>
                <w:i w:val="0"/>
                <w:sz w:val="17"/>
              </w:rPr>
              <w:t>Ch. 6, 7</w:t>
            </w:r>
          </w:p>
        </w:tc>
        <w:tc>
          <w:tcPr>
            <w:tcW w:type="dxa" w:w="4195"/>
          </w:tcPr>
          <w:p>
            <w:pPr>
              <w:spacing w:after="0" w:line="240" w:lineRule="auto"/>
            </w:pPr>
            <w:r>
              <w:rPr>
                <w:b w:val="0"/>
                <w:i w:val="0"/>
                <w:sz w:val="17"/>
              </w:rPr>
              <w:t>Tuned MLP, baselines, feature importance, ROC/AUC, confusion matrix, learning curves</w:t>
            </w:r>
          </w:p>
        </w:tc>
      </w:tr>
    </w:tbl>
    <w:p>
      <w:pPr>
        <w:spacing w:after="80"/>
      </w:pPr>
    </w:p>
    <w:p>
      <w:r>
        <w:br w:type="page"/>
      </w:r>
    </w:p>
    <w:p>
      <w:pPr>
        <w:pStyle w:val="Heading1"/>
      </w:pPr>
      <w:r>
        <w:t>Appendix A – Complete Python Source Code</w:t>
      </w:r>
    </w:p>
    <w:p>
      <w:r>
        <w:rPr>
          <w:b w:val="0"/>
          <w:i w:val="0"/>
          <w:sz w:val="20"/>
        </w:rPr>
        <w:t>Files are shown in the order in which the pipeline runs. Run everything with: python src/run_all.py</w:t>
      </w:r>
    </w:p>
    <w:p>
      <w:pPr>
        <w:pStyle w:val="Heading2"/>
      </w:pPr>
      <w:r>
        <w:t>A.1 config.py – paths, seed, column groups, plot style</w:t>
      </w:r>
    </w:p>
    <w:p>
      <w:pPr>
        <w:spacing w:after="0" w:line="240" w:lineRule="auto"/>
        <w:ind w:left="113"/>
      </w:pPr>
      <w:r>
        <w:rPr>
          <w:rFonts w:ascii="Courier New" w:hAnsi="Courier New" w:eastAsia="Courier New"/>
          <w:sz w:val="13"/>
        </w:rPr>
        <w:t>"""Project-wide configuration: paths, random seed, column groups and plot style."""</w:t>
      </w:r>
    </w:p>
    <w:p>
      <w:pPr>
        <w:spacing w:after="0" w:line="240" w:lineRule="auto"/>
        <w:ind w:left="113"/>
      </w:pPr>
      <w:r>
        <w:rPr>
          <w:rFonts w:ascii="Courier New" w:hAnsi="Courier New" w:eastAsia="Courier New"/>
          <w:sz w:val="13"/>
        </w:rPr>
        <w:t>from pathlib import Path</w:t>
      </w:r>
    </w:p>
    <w:p>
      <w:pPr>
        <w:spacing w:after="0" w:line="240" w:lineRule="auto"/>
        <w:ind w:left="113"/>
      </w:pPr>
      <w:r>
        <w:rPr>
          <w:rFonts w:ascii="Courier New" w:hAnsi="Courier New" w:eastAsia="Courier New"/>
          <w:sz w:val="13"/>
        </w:rPr>
        <w:t>import matplotlib</w:t>
      </w:r>
    </w:p>
    <w:p>
      <w:pPr>
        <w:spacing w:after="0" w:line="240" w:lineRule="auto"/>
        <w:ind w:left="113"/>
      </w:pPr>
      <w:r>
        <w:rPr>
          <w:rFonts w:ascii="Courier New" w:hAnsi="Courier New" w:eastAsia="Courier New"/>
          <w:sz w:val="13"/>
        </w:rPr>
        <w:t>matplotlib.use("Agg")                      # headless backend (no display needed)</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ROOT = Path(__file__).resolve().parents[1]</w:t>
      </w:r>
    </w:p>
    <w:p>
      <w:pPr>
        <w:spacing w:after="0" w:line="240" w:lineRule="auto"/>
        <w:ind w:left="113"/>
      </w:pPr>
      <w:r>
        <w:rPr>
          <w:rFonts w:ascii="Courier New" w:hAnsi="Courier New" w:eastAsia="Courier New"/>
          <w:sz w:val="13"/>
        </w:rPr>
        <w:t>DATA_PATH = ROOT / "data" / "data.csv"</w:t>
      </w:r>
    </w:p>
    <w:p>
      <w:pPr>
        <w:spacing w:after="0" w:line="240" w:lineRule="auto"/>
        <w:ind w:left="113"/>
      </w:pPr>
      <w:r>
        <w:rPr>
          <w:rFonts w:ascii="Courier New" w:hAnsi="Courier New" w:eastAsia="Courier New"/>
          <w:sz w:val="13"/>
        </w:rPr>
        <w:t>EDA_DIR = ROOT / "outputs" / "eda"</w:t>
      </w:r>
    </w:p>
    <w:p>
      <w:pPr>
        <w:spacing w:after="0" w:line="240" w:lineRule="auto"/>
        <w:ind w:left="113"/>
      </w:pPr>
      <w:r>
        <w:rPr>
          <w:rFonts w:ascii="Courier New" w:hAnsi="Courier New" w:eastAsia="Courier New"/>
          <w:sz w:val="13"/>
        </w:rPr>
        <w:t>EVAL_DIR = ROOT / "outputs" / "model_evaluation"</w:t>
      </w:r>
    </w:p>
    <w:p>
      <w:pPr>
        <w:spacing w:after="0" w:line="240" w:lineRule="auto"/>
        <w:ind w:left="113"/>
      </w:pPr>
      <w:r>
        <w:rPr>
          <w:rFonts w:ascii="Courier New" w:hAnsi="Courier New" w:eastAsia="Courier New"/>
          <w:sz w:val="13"/>
        </w:rPr>
        <w:t>MODEL_DIR = ROOT / "models"</w:t>
      </w:r>
    </w:p>
    <w:p>
      <w:pPr>
        <w:spacing w:after="0" w:line="240" w:lineRule="auto"/>
        <w:ind w:left="113"/>
      </w:pPr>
      <w:r>
        <w:rPr>
          <w:rFonts w:ascii="Courier New" w:hAnsi="Courier New" w:eastAsia="Courier New"/>
          <w:sz w:val="13"/>
        </w:rPr>
        <w:t>for d in (EDA_DIR, EVAL_DIR, MODEL_DIR):</w:t>
      </w:r>
    </w:p>
    <w:p>
      <w:pPr>
        <w:spacing w:after="0" w:line="240" w:lineRule="auto"/>
        <w:ind w:left="113"/>
      </w:pPr>
      <w:r>
        <w:rPr>
          <w:rFonts w:ascii="Courier New" w:hAnsi="Courier New" w:eastAsia="Courier New"/>
          <w:sz w:val="13"/>
        </w:rPr>
        <w:t xml:space="preserve">    d.mkdir(parents=True, exist_ok=True)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SEED = 42</w:t>
      </w:r>
    </w:p>
    <w:p>
      <w:pPr>
        <w:spacing w:after="0" w:line="240" w:lineRule="auto"/>
        <w:ind w:left="113"/>
      </w:pPr>
      <w:r>
        <w:rPr>
          <w:rFonts w:ascii="Courier New" w:hAnsi="Courier New" w:eastAsia="Courier New"/>
          <w:sz w:val="13"/>
        </w:rPr>
        <w:t>TARGET = "Target"</w:t>
      </w:r>
    </w:p>
    <w:p>
      <w:pPr>
        <w:spacing w:after="0" w:line="240" w:lineRule="auto"/>
        <w:ind w:left="113"/>
      </w:pPr>
      <w:r>
        <w:rPr>
          <w:rFonts w:ascii="Courier New" w:hAnsi="Courier New" w:eastAsia="Courier New"/>
          <w:sz w:val="13"/>
        </w:rPr>
        <w:t>CLASS_NAMES = ["Dropout", "Enrolled", "Graduate"]      # alphabetical = LabelEncoder order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 Column groups (36 input features) -------------------------------------</w:t>
      </w:r>
    </w:p>
    <w:p>
      <w:pPr>
        <w:spacing w:after="0" w:line="240" w:lineRule="auto"/>
        <w:ind w:left="113"/>
      </w:pPr>
      <w:r>
        <w:rPr>
          <w:rFonts w:ascii="Courier New" w:hAnsi="Courier New" w:eastAsia="Courier New"/>
          <w:sz w:val="13"/>
        </w:rPr>
        <w:t>BINARY_COLS = ["Daytime/evening attendance", "Displaced", "Educational special needs",</w:t>
      </w:r>
    </w:p>
    <w:p>
      <w:pPr>
        <w:spacing w:after="0" w:line="240" w:lineRule="auto"/>
        <w:ind w:left="113"/>
      </w:pPr>
      <w:r>
        <w:rPr>
          <w:rFonts w:ascii="Courier New" w:hAnsi="Courier New" w:eastAsia="Courier New"/>
          <w:sz w:val="13"/>
        </w:rPr>
        <w:t xml:space="preserve">               "Debtor", "Tuition fees up to date", "Gender", "Scholarship holder",</w:t>
      </w:r>
    </w:p>
    <w:p>
      <w:pPr>
        <w:spacing w:after="0" w:line="240" w:lineRule="auto"/>
        <w:ind w:left="113"/>
      </w:pPr>
      <w:r>
        <w:rPr>
          <w:rFonts w:ascii="Courier New" w:hAnsi="Courier New" w:eastAsia="Courier New"/>
          <w:sz w:val="13"/>
        </w:rPr>
        <w:t xml:space="preserve">               "International"]</w:t>
      </w:r>
    </w:p>
    <w:p>
      <w:pPr>
        <w:spacing w:after="0" w:line="240" w:lineRule="auto"/>
        <w:ind w:left="113"/>
      </w:pPr>
      <w:r>
        <w:rPr>
          <w:rFonts w:ascii="Courier New" w:hAnsi="Courier New" w:eastAsia="Courier New"/>
          <w:sz w:val="13"/>
        </w:rPr>
        <w:t>NOMINAL_COLS = ["Marital status", "Application mode", "Course", "Previous qualification",</w:t>
      </w:r>
    </w:p>
    <w:p>
      <w:pPr>
        <w:spacing w:after="0" w:line="240" w:lineRule="auto"/>
        <w:ind w:left="113"/>
      </w:pPr>
      <w:r>
        <w:rPr>
          <w:rFonts w:ascii="Courier New" w:hAnsi="Courier New" w:eastAsia="Courier New"/>
          <w:sz w:val="13"/>
        </w:rPr>
        <w:t xml:space="preserve">                "Nacionality", "Mother's qualification", "Father's qualification",</w:t>
      </w:r>
    </w:p>
    <w:p>
      <w:pPr>
        <w:spacing w:after="0" w:line="240" w:lineRule="auto"/>
        <w:ind w:left="113"/>
      </w:pPr>
      <w:r>
        <w:rPr>
          <w:rFonts w:ascii="Courier New" w:hAnsi="Courier New" w:eastAsia="Courier New"/>
          <w:sz w:val="13"/>
        </w:rPr>
        <w:t xml:space="preserve">                "Mother's occupation", "Father's occupation"]      # integer codes, no order</w:t>
      </w:r>
    </w:p>
    <w:p>
      <w:pPr>
        <w:spacing w:after="0" w:line="240" w:lineRule="auto"/>
        <w:ind w:left="113"/>
      </w:pPr>
      <w:r>
        <w:rPr>
          <w:rFonts w:ascii="Courier New" w:hAnsi="Courier New" w:eastAsia="Courier New"/>
          <w:sz w:val="13"/>
        </w:rPr>
        <w:t># everything else is numeric (continuous grades, counts, macro-economic indicators)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 Plot style: validated categorical slots 1-3 (dataviz skill palette) ----</w:t>
      </w:r>
    </w:p>
    <w:p>
      <w:pPr>
        <w:spacing w:after="0" w:line="240" w:lineRule="auto"/>
        <w:ind w:left="113"/>
      </w:pPr>
      <w:r>
        <w:rPr>
          <w:rFonts w:ascii="Courier New" w:hAnsi="Courier New" w:eastAsia="Courier New"/>
          <w:sz w:val="13"/>
        </w:rPr>
        <w:t>CLASS_COLORS = {"Graduate": "#2a78d6", "Dropout": "#eb6834", "Enrolled": "#1baf7a"}</w:t>
      </w:r>
    </w:p>
    <w:p>
      <w:pPr>
        <w:spacing w:after="0" w:line="240" w:lineRule="auto"/>
        <w:ind w:left="113"/>
      </w:pPr>
      <w:r>
        <w:rPr>
          <w:rFonts w:ascii="Courier New" w:hAnsi="Courier New" w:eastAsia="Courier New"/>
          <w:sz w:val="13"/>
        </w:rPr>
        <w:t>INK, INK2, GRID = "#0b0b0b", "#52514e", "#e4e3df"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set_style():</w:t>
      </w:r>
    </w:p>
    <w:p>
      <w:pPr>
        <w:spacing w:after="0" w:line="240" w:lineRule="auto"/>
        <w:ind w:left="113"/>
      </w:pPr>
      <w:r>
        <w:rPr>
          <w:rFonts w:ascii="Courier New" w:hAnsi="Courier New" w:eastAsia="Courier New"/>
          <w:sz w:val="13"/>
        </w:rPr>
        <w:t xml:space="preserve">    plt.rcParams.update({</w:t>
      </w:r>
    </w:p>
    <w:p>
      <w:pPr>
        <w:spacing w:after="0" w:line="240" w:lineRule="auto"/>
        <w:ind w:left="113"/>
      </w:pPr>
      <w:r>
        <w:rPr>
          <w:rFonts w:ascii="Courier New" w:hAnsi="Courier New" w:eastAsia="Courier New"/>
          <w:sz w:val="13"/>
        </w:rPr>
        <w:t xml:space="preserve">        "figure.dpi": 110, "savefig.dpi": 200, "savefig.bbox": "tight",</w:t>
      </w:r>
    </w:p>
    <w:p>
      <w:pPr>
        <w:spacing w:after="0" w:line="240" w:lineRule="auto"/>
        <w:ind w:left="113"/>
      </w:pPr>
      <w:r>
        <w:rPr>
          <w:rFonts w:ascii="Courier New" w:hAnsi="Courier New" w:eastAsia="Courier New"/>
          <w:sz w:val="13"/>
        </w:rPr>
        <w:t xml:space="preserve">        "font.size": 10, "axes.titlesize": 12, "axes.titleweight": "bold",</w:t>
      </w:r>
    </w:p>
    <w:p>
      <w:pPr>
        <w:spacing w:after="0" w:line="240" w:lineRule="auto"/>
        <w:ind w:left="113"/>
      </w:pPr>
      <w:r>
        <w:rPr>
          <w:rFonts w:ascii="Courier New" w:hAnsi="Courier New" w:eastAsia="Courier New"/>
          <w:sz w:val="13"/>
        </w:rPr>
        <w:t xml:space="preserve">        "axes.labelsize": 10, "axes.edgecolor": INK2, "axes.labelcolor": INK,</w:t>
      </w:r>
    </w:p>
    <w:p>
      <w:pPr>
        <w:spacing w:after="0" w:line="240" w:lineRule="auto"/>
        <w:ind w:left="113"/>
      </w:pPr>
      <w:r>
        <w:rPr>
          <w:rFonts w:ascii="Courier New" w:hAnsi="Courier New" w:eastAsia="Courier New"/>
          <w:sz w:val="13"/>
        </w:rPr>
        <w:t xml:space="preserve">        "text.color": INK, "xtick.color": INK2, "ytick.color": INK2,</w:t>
      </w:r>
    </w:p>
    <w:p>
      <w:pPr>
        <w:spacing w:after="0" w:line="240" w:lineRule="auto"/>
        <w:ind w:left="113"/>
      </w:pPr>
      <w:r>
        <w:rPr>
          <w:rFonts w:ascii="Courier New" w:hAnsi="Courier New" w:eastAsia="Courier New"/>
          <w:sz w:val="13"/>
        </w:rPr>
        <w:t xml:space="preserve">        "axes.spines.top": False, "axes.spines.right": False,</w:t>
      </w:r>
    </w:p>
    <w:p>
      <w:pPr>
        <w:spacing w:after="0" w:line="240" w:lineRule="auto"/>
        <w:ind w:left="113"/>
      </w:pPr>
      <w:r>
        <w:rPr>
          <w:rFonts w:ascii="Courier New" w:hAnsi="Courier New" w:eastAsia="Courier New"/>
          <w:sz w:val="13"/>
        </w:rPr>
        <w:t xml:space="preserve">        "axes.grid": True, "grid.color": GRID, "grid.linewidth": 0.7,</w:t>
      </w:r>
    </w:p>
    <w:p>
      <w:pPr>
        <w:spacing w:after="0" w:line="240" w:lineRule="auto"/>
        <w:ind w:left="113"/>
      </w:pPr>
      <w:r>
        <w:rPr>
          <w:rFonts w:ascii="Courier New" w:hAnsi="Courier New" w:eastAsia="Courier New"/>
          <w:sz w:val="13"/>
        </w:rPr>
        <w:t xml:space="preserve">        "axes.axisbelow": True, "legend.frameon": False,</w:t>
      </w:r>
    </w:p>
    <w:p>
      <w:pPr>
        <w:spacing w:after="0" w:line="240" w:lineRule="auto"/>
        <w:ind w:left="113"/>
      </w:pPr>
      <w:r>
        <w:rPr>
          <w:rFonts w:ascii="Courier New" w:hAnsi="Courier New" w:eastAsia="Courier New"/>
          <w:sz w:val="13"/>
        </w:rPr>
        <w:t xml:space="preserve">        "figure.facecolor": "white", "axes.facecolor": "white",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save_fig(fig, path):</w:t>
      </w:r>
    </w:p>
    <w:p>
      <w:pPr>
        <w:spacing w:after="0" w:line="240" w:lineRule="auto"/>
        <w:ind w:left="113"/>
      </w:pPr>
      <w:r>
        <w:rPr>
          <w:rFonts w:ascii="Courier New" w:hAnsi="Courier New" w:eastAsia="Courier New"/>
          <w:sz w:val="13"/>
        </w:rPr>
        <w:t xml:space="preserve">    fig.savefig(path)</w:t>
      </w:r>
    </w:p>
    <w:p>
      <w:pPr>
        <w:spacing w:after="0" w:line="240" w:lineRule="auto"/>
        <w:ind w:left="113"/>
      </w:pPr>
      <w:r>
        <w:rPr>
          <w:rFonts w:ascii="Courier New" w:hAnsi="Courier New" w:eastAsia="Courier New"/>
          <w:sz w:val="13"/>
        </w:rPr>
        <w:t xml:space="preserve">    plt.close(fig)</w:t>
      </w:r>
    </w:p>
    <w:p>
      <w:pPr>
        <w:pStyle w:val="Heading2"/>
      </w:pPr>
      <w:r>
        <w:t>A.2 data_preprocessing.py – loading, cleaning, split, pipeline</w:t>
      </w:r>
    </w:p>
    <w:p>
      <w:pPr>
        <w:spacing w:after="0" w:line="240" w:lineRule="auto"/>
        <w:ind w:left="113"/>
      </w:pPr>
      <w:r>
        <w:rPr>
          <w:rFonts w:ascii="Courier New" w:hAnsi="Courier New" w:eastAsia="Courier New"/>
          <w:sz w:val="13"/>
        </w:rPr>
        <w:t>"""Data loading, cleaning checks, splitting and the leakage-safe preprocessing pipeline."""</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from sklearn.base import BaseEstimator, TransformerMixin</w:t>
      </w:r>
    </w:p>
    <w:p>
      <w:pPr>
        <w:spacing w:after="0" w:line="240" w:lineRule="auto"/>
        <w:ind w:left="113"/>
      </w:pPr>
      <w:r>
        <w:rPr>
          <w:rFonts w:ascii="Courier New" w:hAnsi="Courier New" w:eastAsia="Courier New"/>
          <w:sz w:val="13"/>
        </w:rPr>
        <w:t>from sklearn.compose import ColumnTransformer</w:t>
      </w:r>
    </w:p>
    <w:p>
      <w:pPr>
        <w:spacing w:after="0" w:line="240" w:lineRule="auto"/>
        <w:ind w:left="113"/>
      </w:pPr>
      <w:r>
        <w:rPr>
          <w:rFonts w:ascii="Courier New" w:hAnsi="Courier New" w:eastAsia="Courier New"/>
          <w:sz w:val="13"/>
        </w:rPr>
        <w:t>from sklearn.model_selection import train_test_split</w:t>
      </w:r>
    </w:p>
    <w:p>
      <w:pPr>
        <w:spacing w:after="0" w:line="240" w:lineRule="auto"/>
        <w:ind w:left="113"/>
      </w:pPr>
      <w:r>
        <w:rPr>
          <w:rFonts w:ascii="Courier New" w:hAnsi="Courier New" w:eastAsia="Courier New"/>
          <w:sz w:val="13"/>
        </w:rPr>
        <w:t>from sklearn.preprocessing import OneHotEncoder, StandardScaler, LabelEncoder</w:t>
      </w:r>
    </w:p>
    <w:p>
      <w:pPr>
        <w:spacing w:after="0" w:line="240" w:lineRule="auto"/>
        <w:ind w:left="113"/>
      </w:pPr>
      <w:r>
        <w:rPr>
          <w:rFonts w:ascii="Courier New" w:hAnsi="Courier New" w:eastAsia="Courier New"/>
          <w:sz w:val="13"/>
        </w:rPr>
        <w:t>from sklearn.pipeline import Pipeline</w:t>
      </w:r>
    </w:p>
    <w:p>
      <w:pPr>
        <w:spacing w:after="0" w:line="240" w:lineRule="auto"/>
        <w:ind w:left="113"/>
      </w:pPr>
      <w:r>
        <w:rPr>
          <w:rFonts w:ascii="Courier New" w:hAnsi="Courier New" w:eastAsia="Courier New"/>
          <w:sz w:val="13"/>
        </w:rPr>
        <w:t>from config import (DATA_PATH, TARGET, SEED, BINARY_COLS, NOMINAL_COLS, CLASS_NAMES)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load_data(path=DATA_PATH) -&gt; pd.DataFrame:</w:t>
      </w:r>
    </w:p>
    <w:p>
      <w:pPr>
        <w:spacing w:after="0" w:line="240" w:lineRule="auto"/>
        <w:ind w:left="113"/>
      </w:pPr>
      <w:r>
        <w:rPr>
          <w:rFonts w:ascii="Courier New" w:hAnsi="Courier New" w:eastAsia="Courier New"/>
          <w:sz w:val="13"/>
        </w:rPr>
        <w:t xml:space="preserve">    """Load the UCI 'Predict Students' Dropout and Academic Success' CSV (';' separated)."""</w:t>
      </w:r>
    </w:p>
    <w:p>
      <w:pPr>
        <w:spacing w:after="0" w:line="240" w:lineRule="auto"/>
        <w:ind w:left="113"/>
      </w:pPr>
      <w:r>
        <w:rPr>
          <w:rFonts w:ascii="Courier New" w:hAnsi="Courier New" w:eastAsia="Courier New"/>
          <w:sz w:val="13"/>
        </w:rPr>
        <w:t xml:space="preserve">    df = pd.read_csv(path, sep=";")</w:t>
      </w:r>
    </w:p>
    <w:p>
      <w:pPr>
        <w:spacing w:after="0" w:line="240" w:lineRule="auto"/>
        <w:ind w:left="113"/>
      </w:pPr>
      <w:r>
        <w:rPr>
          <w:rFonts w:ascii="Courier New" w:hAnsi="Courier New" w:eastAsia="Courier New"/>
          <w:sz w:val="13"/>
        </w:rPr>
        <w:t xml:space="preserve">    df.columns = df.columns.str.strip()          # header contains stray whitespace/tab</w:t>
      </w:r>
    </w:p>
    <w:p>
      <w:pPr>
        <w:spacing w:after="0" w:line="240" w:lineRule="auto"/>
        <w:ind w:left="113"/>
      </w:pPr>
      <w:r>
        <w:rPr>
          <w:rFonts w:ascii="Courier New" w:hAnsi="Courier New" w:eastAsia="Courier New"/>
          <w:sz w:val="13"/>
        </w:rPr>
        <w:t xml:space="preserve">    return df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numeric_cols(df: pd.DataFrame):</w:t>
      </w:r>
    </w:p>
    <w:p>
      <w:pPr>
        <w:spacing w:after="0" w:line="240" w:lineRule="auto"/>
        <w:ind w:left="113"/>
      </w:pPr>
      <w:r>
        <w:rPr>
          <w:rFonts w:ascii="Courier New" w:hAnsi="Courier New" w:eastAsia="Courier New"/>
          <w:sz w:val="13"/>
        </w:rPr>
        <w:t xml:space="preserve">    """Numeric features = all features that are neither binary flags nor nominal codes."""</w:t>
      </w:r>
    </w:p>
    <w:p>
      <w:pPr>
        <w:spacing w:after="0" w:line="240" w:lineRule="auto"/>
        <w:ind w:left="113"/>
      </w:pPr>
      <w:r>
        <w:rPr>
          <w:rFonts w:ascii="Courier New" w:hAnsi="Courier New" w:eastAsia="Courier New"/>
          <w:sz w:val="13"/>
        </w:rPr>
        <w:t xml:space="preserve">    return [c for c in df.columns if c not in BINARY_COLS + NOMINAL_COLS + [TARGET]]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clean_data(df: pd.DataFrame):</w:t>
      </w:r>
    </w:p>
    <w:p>
      <w:pPr>
        <w:spacing w:after="0" w:line="240" w:lineRule="auto"/>
        <w:ind w:left="113"/>
      </w:pPr>
      <w:r>
        <w:rPr>
          <w:rFonts w:ascii="Courier New" w:hAnsi="Courier New" w:eastAsia="Courier New"/>
          <w:sz w:val="13"/>
        </w:rPr>
        <w:t xml:space="preserve">    """Remove duplicates; report missing values. Returns (clean_df, report dict)."""</w:t>
      </w:r>
    </w:p>
    <w:p>
      <w:pPr>
        <w:spacing w:after="0" w:line="240" w:lineRule="auto"/>
        <w:ind w:left="113"/>
      </w:pPr>
      <w:r>
        <w:rPr>
          <w:rFonts w:ascii="Courier New" w:hAnsi="Courier New" w:eastAsia="Courier New"/>
          <w:sz w:val="13"/>
        </w:rPr>
        <w:t xml:space="preserve">    report = {"rows_before": len(df),</w:t>
      </w:r>
    </w:p>
    <w:p>
      <w:pPr>
        <w:spacing w:after="0" w:line="240" w:lineRule="auto"/>
        <w:ind w:left="113"/>
      </w:pPr>
      <w:r>
        <w:rPr>
          <w:rFonts w:ascii="Courier New" w:hAnsi="Courier New" w:eastAsia="Courier New"/>
          <w:sz w:val="13"/>
        </w:rPr>
        <w:t xml:space="preserve">              "missing_cells": int(df.isna().sum().sum()),</w:t>
      </w:r>
    </w:p>
    <w:p>
      <w:pPr>
        <w:spacing w:after="0" w:line="240" w:lineRule="auto"/>
        <w:ind w:left="113"/>
      </w:pPr>
      <w:r>
        <w:rPr>
          <w:rFonts w:ascii="Courier New" w:hAnsi="Courier New" w:eastAsia="Courier New"/>
          <w:sz w:val="13"/>
        </w:rPr>
        <w:t xml:space="preserve">              "duplicate_rows": int(df.duplicated().sum())}</w:t>
      </w:r>
    </w:p>
    <w:p>
      <w:pPr>
        <w:spacing w:after="0" w:line="240" w:lineRule="auto"/>
        <w:ind w:left="113"/>
      </w:pPr>
      <w:r>
        <w:rPr>
          <w:rFonts w:ascii="Courier New" w:hAnsi="Courier New" w:eastAsia="Courier New"/>
          <w:sz w:val="13"/>
        </w:rPr>
        <w:t xml:space="preserve">    df = df.drop_duplicates().reset_index(drop=True)</w:t>
      </w:r>
    </w:p>
    <w:p>
      <w:pPr>
        <w:spacing w:after="0" w:line="240" w:lineRule="auto"/>
        <w:ind w:left="113"/>
      </w:pPr>
      <w:r>
        <w:rPr>
          <w:rFonts w:ascii="Courier New" w:hAnsi="Courier New" w:eastAsia="Courier New"/>
          <w:sz w:val="13"/>
        </w:rPr>
        <w:t xml:space="preserve">    report["rows_after"] = len(df)</w:t>
      </w:r>
    </w:p>
    <w:p>
      <w:pPr>
        <w:spacing w:after="0" w:line="240" w:lineRule="auto"/>
        <w:ind w:left="113"/>
      </w:pPr>
      <w:r>
        <w:rPr>
          <w:rFonts w:ascii="Courier New" w:hAnsi="Courier New" w:eastAsia="Courier New"/>
          <w:sz w:val="13"/>
        </w:rPr>
        <w:t xml:space="preserve">    return df, report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class Winsorizer(BaseEstimator, TransformerMixin):</w:t>
      </w:r>
    </w:p>
    <w:p>
      <w:pPr>
        <w:spacing w:after="0" w:line="240" w:lineRule="auto"/>
        <w:ind w:left="113"/>
      </w:pPr>
      <w:r>
        <w:rPr>
          <w:rFonts w:ascii="Courier New" w:hAnsi="Courier New" w:eastAsia="Courier New"/>
          <w:sz w:val="13"/>
        </w:rPr>
        <w:t xml:space="preserve">    """Clip each column to its [lower, upper] percentile, learned on TRAINING data only."""</w:t>
      </w:r>
    </w:p>
    <w:p>
      <w:pPr>
        <w:spacing w:after="0" w:line="240" w:lineRule="auto"/>
        <w:ind w:left="113"/>
      </w:pPr>
      <w:r>
        <w:rPr>
          <w:rFonts w:ascii="Courier New" w:hAnsi="Courier New" w:eastAsia="Courier New"/>
          <w:sz w:val="13"/>
        </w:rPr>
        <w:t xml:space="preserve">    def __init__(self, lower=1, upper=99):</w:t>
      </w:r>
    </w:p>
    <w:p>
      <w:pPr>
        <w:spacing w:after="0" w:line="240" w:lineRule="auto"/>
        <w:ind w:left="113"/>
      </w:pPr>
      <w:r>
        <w:rPr>
          <w:rFonts w:ascii="Courier New" w:hAnsi="Courier New" w:eastAsia="Courier New"/>
          <w:sz w:val="13"/>
        </w:rPr>
        <w:t xml:space="preserve">        self.lower, self.upper = lower, upper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def fit(self, X, y=None):</w:t>
      </w:r>
    </w:p>
    <w:p>
      <w:pPr>
        <w:spacing w:after="0" w:line="240" w:lineRule="auto"/>
        <w:ind w:left="113"/>
      </w:pPr>
      <w:r>
        <w:rPr>
          <w:rFonts w:ascii="Courier New" w:hAnsi="Courier New" w:eastAsia="Courier New"/>
          <w:sz w:val="13"/>
        </w:rPr>
        <w:t xml:space="preserve">        X = np.asarray(X, dtype=float)</w:t>
      </w:r>
    </w:p>
    <w:p>
      <w:pPr>
        <w:spacing w:after="0" w:line="240" w:lineRule="auto"/>
        <w:ind w:left="113"/>
      </w:pPr>
      <w:r>
        <w:rPr>
          <w:rFonts w:ascii="Courier New" w:hAnsi="Courier New" w:eastAsia="Courier New"/>
          <w:sz w:val="13"/>
        </w:rPr>
        <w:t xml:space="preserve">        self.lo_ = np.percentile(X, self.lower, axis=0)</w:t>
      </w:r>
    </w:p>
    <w:p>
      <w:pPr>
        <w:spacing w:after="0" w:line="240" w:lineRule="auto"/>
        <w:ind w:left="113"/>
      </w:pPr>
      <w:r>
        <w:rPr>
          <w:rFonts w:ascii="Courier New" w:hAnsi="Courier New" w:eastAsia="Courier New"/>
          <w:sz w:val="13"/>
        </w:rPr>
        <w:t xml:space="preserve">        self.hi_ = np.percentile(X, self.upper, axis=0)</w:t>
      </w:r>
    </w:p>
    <w:p>
      <w:pPr>
        <w:spacing w:after="0" w:line="240" w:lineRule="auto"/>
        <w:ind w:left="113"/>
      </w:pPr>
      <w:r>
        <w:rPr>
          <w:rFonts w:ascii="Courier New" w:hAnsi="Courier New" w:eastAsia="Courier New"/>
          <w:sz w:val="13"/>
        </w:rPr>
        <w:t xml:space="preserve">        return self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def transform(self, X):</w:t>
      </w:r>
    </w:p>
    <w:p>
      <w:pPr>
        <w:spacing w:after="0" w:line="240" w:lineRule="auto"/>
        <w:ind w:left="113"/>
      </w:pPr>
      <w:r>
        <w:rPr>
          <w:rFonts w:ascii="Courier New" w:hAnsi="Courier New" w:eastAsia="Courier New"/>
          <w:sz w:val="13"/>
        </w:rPr>
        <w:t xml:space="preserve">        return np.clip(np.asarray(X, dtype=float), self.lo_, self.hi_)</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def get_feature_names_out(self, names=None):</w:t>
      </w:r>
    </w:p>
    <w:p>
      <w:pPr>
        <w:spacing w:after="0" w:line="240" w:lineRule="auto"/>
        <w:ind w:left="113"/>
      </w:pPr>
      <w:r>
        <w:rPr>
          <w:rFonts w:ascii="Courier New" w:hAnsi="Courier New" w:eastAsia="Courier New"/>
          <w:sz w:val="13"/>
        </w:rPr>
        <w:t xml:space="preserve">        return np.asarray(names)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build_preprocessor(df: pd.DataFrame) -&gt; ColumnTransformer:</w:t>
      </w:r>
    </w:p>
    <w:p>
      <w:pPr>
        <w:spacing w:after="0" w:line="240" w:lineRule="auto"/>
        <w:ind w:left="113"/>
      </w:pPr>
      <w:r>
        <w:rPr>
          <w:rFonts w:ascii="Courier New" w:hAnsi="Courier New" w:eastAsia="Courier New"/>
          <w:sz w:val="13"/>
        </w:rPr>
        <w:t xml:space="preserve">    """numeric -&gt; winsorise -&gt; standardise | nominal -&gt; one-hot (rare levels grouped) | binary -&gt; as is."""</w:t>
      </w:r>
    </w:p>
    <w:p>
      <w:pPr>
        <w:spacing w:after="0" w:line="240" w:lineRule="auto"/>
        <w:ind w:left="113"/>
      </w:pPr>
      <w:r>
        <w:rPr>
          <w:rFonts w:ascii="Courier New" w:hAnsi="Courier New" w:eastAsia="Courier New"/>
          <w:sz w:val="13"/>
        </w:rPr>
        <w:t xml:space="preserve">    num = numeric_cols(df)</w:t>
      </w:r>
    </w:p>
    <w:p>
      <w:pPr>
        <w:spacing w:after="0" w:line="240" w:lineRule="auto"/>
        <w:ind w:left="113"/>
      </w:pPr>
      <w:r>
        <w:rPr>
          <w:rFonts w:ascii="Courier New" w:hAnsi="Courier New" w:eastAsia="Courier New"/>
          <w:sz w:val="13"/>
        </w:rPr>
        <w:t xml:space="preserve">    return ColumnTransformer([</w:t>
      </w:r>
    </w:p>
    <w:p>
      <w:pPr>
        <w:spacing w:after="0" w:line="240" w:lineRule="auto"/>
        <w:ind w:left="113"/>
      </w:pPr>
      <w:r>
        <w:rPr>
          <w:rFonts w:ascii="Courier New" w:hAnsi="Courier New" w:eastAsia="Courier New"/>
          <w:sz w:val="13"/>
        </w:rPr>
        <w:t xml:space="preserve">        ("num", Pipeline([("clip", Winsorizer(1, 99)), ("scale", StandardScaler())]), num),</w:t>
      </w:r>
    </w:p>
    <w:p>
      <w:pPr>
        <w:spacing w:after="0" w:line="240" w:lineRule="auto"/>
        <w:ind w:left="113"/>
      </w:pPr>
      <w:r>
        <w:rPr>
          <w:rFonts w:ascii="Courier New" w:hAnsi="Courier New" w:eastAsia="Courier New"/>
          <w:sz w:val="13"/>
        </w:rPr>
        <w:t xml:space="preserve">        ("cat", OneHotEncoder(min_frequency=0.02, handle_unknown="infrequent_if_exist",</w:t>
      </w:r>
    </w:p>
    <w:p>
      <w:pPr>
        <w:spacing w:after="0" w:line="240" w:lineRule="auto"/>
        <w:ind w:left="113"/>
      </w:pPr>
      <w:r>
        <w:rPr>
          <w:rFonts w:ascii="Courier New" w:hAnsi="Courier New" w:eastAsia="Courier New"/>
          <w:sz w:val="13"/>
        </w:rPr>
        <w:t xml:space="preserve">                              sparse_output=False), NOMINAL_COLS),</w:t>
      </w:r>
    </w:p>
    <w:p>
      <w:pPr>
        <w:spacing w:after="0" w:line="240" w:lineRule="auto"/>
        <w:ind w:left="113"/>
      </w:pPr>
      <w:r>
        <w:rPr>
          <w:rFonts w:ascii="Courier New" w:hAnsi="Courier New" w:eastAsia="Courier New"/>
          <w:sz w:val="13"/>
        </w:rPr>
        <w:t xml:space="preserve">        ("bin", "passthrough", BINARY_COLS),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split_data(df: pd.DataFrame, val_size=0.15, test_size=0.15):</w:t>
      </w:r>
    </w:p>
    <w:p>
      <w:pPr>
        <w:spacing w:after="0" w:line="240" w:lineRule="auto"/>
        <w:ind w:left="113"/>
      </w:pPr>
      <w:r>
        <w:rPr>
          <w:rFonts w:ascii="Courier New" w:hAnsi="Courier New" w:eastAsia="Courier New"/>
          <w:sz w:val="13"/>
        </w:rPr>
        <w:t xml:space="preserve">    """Stratified 70/15/15 split of raw features; target encoded with a fixed class order."""</w:t>
      </w:r>
    </w:p>
    <w:p>
      <w:pPr>
        <w:spacing w:after="0" w:line="240" w:lineRule="auto"/>
        <w:ind w:left="113"/>
      </w:pPr>
      <w:r>
        <w:rPr>
          <w:rFonts w:ascii="Courier New" w:hAnsi="Courier New" w:eastAsia="Courier New"/>
          <w:sz w:val="13"/>
        </w:rPr>
        <w:t xml:space="preserve">    le = LabelEncoder().fit(CLASS_NAMES)</w:t>
      </w:r>
    </w:p>
    <w:p>
      <w:pPr>
        <w:spacing w:after="0" w:line="240" w:lineRule="auto"/>
        <w:ind w:left="113"/>
      </w:pPr>
      <w:r>
        <w:rPr>
          <w:rFonts w:ascii="Courier New" w:hAnsi="Courier New" w:eastAsia="Courier New"/>
          <w:sz w:val="13"/>
        </w:rPr>
        <w:t xml:space="preserve">    X, y = df.drop(columns=[TARGET]), pd.Series(le.transform(df[TARGET]), index=df.index)</w:t>
      </w:r>
    </w:p>
    <w:p>
      <w:pPr>
        <w:spacing w:after="0" w:line="240" w:lineRule="auto"/>
        <w:ind w:left="113"/>
      </w:pPr>
      <w:r>
        <w:rPr>
          <w:rFonts w:ascii="Courier New" w:hAnsi="Courier New" w:eastAsia="Courier New"/>
          <w:sz w:val="13"/>
        </w:rPr>
        <w:t xml:space="preserve">    X_tr, X_tmp, y_tr, y_tmp = train_test_split(</w:t>
      </w:r>
    </w:p>
    <w:p>
      <w:pPr>
        <w:spacing w:after="0" w:line="240" w:lineRule="auto"/>
        <w:ind w:left="113"/>
      </w:pPr>
      <w:r>
        <w:rPr>
          <w:rFonts w:ascii="Courier New" w:hAnsi="Courier New" w:eastAsia="Courier New"/>
          <w:sz w:val="13"/>
        </w:rPr>
        <w:t xml:space="preserve">        X, y, test_size=val_size + test_size, stratify=y, random_state=SEED)</w:t>
      </w:r>
    </w:p>
    <w:p>
      <w:pPr>
        <w:spacing w:after="0" w:line="240" w:lineRule="auto"/>
        <w:ind w:left="113"/>
      </w:pPr>
      <w:r>
        <w:rPr>
          <w:rFonts w:ascii="Courier New" w:hAnsi="Courier New" w:eastAsia="Courier New"/>
          <w:sz w:val="13"/>
        </w:rPr>
        <w:t xml:space="preserve">    X_val, X_te, y_val, y_te = train_test_split(</w:t>
      </w:r>
    </w:p>
    <w:p>
      <w:pPr>
        <w:spacing w:after="0" w:line="240" w:lineRule="auto"/>
        <w:ind w:left="113"/>
      </w:pPr>
      <w:r>
        <w:rPr>
          <w:rFonts w:ascii="Courier New" w:hAnsi="Courier New" w:eastAsia="Courier New"/>
          <w:sz w:val="13"/>
        </w:rPr>
        <w:t xml:space="preserve">        X_tmp, y_tmp, test_size=test_size / (val_size + test_size), stratify=y_tmp, random_state=SEED)</w:t>
      </w:r>
    </w:p>
    <w:p>
      <w:pPr>
        <w:spacing w:after="0" w:line="240" w:lineRule="auto"/>
        <w:ind w:left="113"/>
      </w:pPr>
      <w:r>
        <w:rPr>
          <w:rFonts w:ascii="Courier New" w:hAnsi="Courier New" w:eastAsia="Courier New"/>
          <w:sz w:val="13"/>
        </w:rPr>
        <w:t xml:space="preserve">    return X_tr, X_val, X_te, y_tr, y_val, y_te</w:t>
      </w:r>
    </w:p>
    <w:p>
      <w:pPr>
        <w:pStyle w:val="Heading2"/>
      </w:pPr>
      <w:r>
        <w:t>A.3 eda.py – statistics and distribution fitting</w:t>
      </w:r>
    </w:p>
    <w:p>
      <w:pPr>
        <w:spacing w:after="0" w:line="240" w:lineRule="auto"/>
        <w:ind w:left="113"/>
      </w:pPr>
      <w:r>
        <w:rPr>
          <w:rFonts w:ascii="Courier New" w:hAnsi="Courier New" w:eastAsia="Courier New"/>
          <w:sz w:val="13"/>
        </w:rPr>
        <w:t>"""Statistical EDA: data inspection, outliers, univariate / bivariate / multivariate statistics,</w:t>
      </w:r>
    </w:p>
    <w:p>
      <w:pPr>
        <w:spacing w:after="0" w:line="240" w:lineRule="auto"/>
        <w:ind w:left="113"/>
      </w:pPr>
      <w:r>
        <w:rPr>
          <w:rFonts w:ascii="Courier New" w:hAnsi="Courier New" w:eastAsia="Courier New"/>
          <w:sz w:val="13"/>
        </w:rPr>
        <w:t>distribution fitting. Writes CSV tables and a results.json used by the report."""</w:t>
      </w:r>
    </w:p>
    <w:p>
      <w:pPr>
        <w:spacing w:after="0" w:line="240" w:lineRule="auto"/>
        <w:ind w:left="113"/>
      </w:pPr>
      <w:r>
        <w:rPr>
          <w:rFonts w:ascii="Courier New" w:hAnsi="Courier New" w:eastAsia="Courier New"/>
          <w:sz w:val="13"/>
        </w:rPr>
        <w:t>import json</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from scipy import stats</w:t>
      </w:r>
    </w:p>
    <w:p>
      <w:pPr>
        <w:spacing w:after="0" w:line="240" w:lineRule="auto"/>
        <w:ind w:left="113"/>
      </w:pPr>
      <w:r>
        <w:rPr>
          <w:rFonts w:ascii="Courier New" w:hAnsi="Courier New" w:eastAsia="Courier New"/>
          <w:sz w:val="13"/>
        </w:rPr>
        <w:t>from sklearn.decomposition import PCA</w:t>
      </w:r>
    </w:p>
    <w:p>
      <w:pPr>
        <w:spacing w:after="0" w:line="240" w:lineRule="auto"/>
        <w:ind w:left="113"/>
      </w:pPr>
      <w:r>
        <w:rPr>
          <w:rFonts w:ascii="Courier New" w:hAnsi="Courier New" w:eastAsia="Courier New"/>
          <w:sz w:val="13"/>
        </w:rPr>
        <w:t>from sklearn.linear_model import LinearRegression</w:t>
      </w:r>
    </w:p>
    <w:p>
      <w:pPr>
        <w:spacing w:after="0" w:line="240" w:lineRule="auto"/>
        <w:ind w:left="113"/>
      </w:pPr>
      <w:r>
        <w:rPr>
          <w:rFonts w:ascii="Courier New" w:hAnsi="Courier New" w:eastAsia="Courier New"/>
          <w:sz w:val="13"/>
        </w:rPr>
        <w:t>from sklearn.preprocessing import StandardScaler</w:t>
      </w:r>
    </w:p>
    <w:p>
      <w:pPr>
        <w:spacing w:after="0" w:line="240" w:lineRule="auto"/>
        <w:ind w:left="113"/>
      </w:pPr>
      <w:r>
        <w:rPr>
          <w:rFonts w:ascii="Courier New" w:hAnsi="Courier New" w:eastAsia="Courier New"/>
          <w:sz w:val="13"/>
        </w:rPr>
        <w:t>from config import EDA_DIR, TARGET, BINARY_COLS, NOMINAL_COLS, SEED</w:t>
      </w:r>
    </w:p>
    <w:p>
      <w:pPr>
        <w:spacing w:after="0" w:line="240" w:lineRule="auto"/>
        <w:ind w:left="113"/>
      </w:pPr>
      <w:r>
        <w:rPr>
          <w:rFonts w:ascii="Courier New" w:hAnsi="Courier New" w:eastAsia="Courier New"/>
          <w:sz w:val="13"/>
        </w:rPr>
        <w:t>from data_preprocessing import load_data, clean_data, numeric_cols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inspect(df):</w:t>
      </w:r>
    </w:p>
    <w:p>
      <w:pPr>
        <w:spacing w:after="0" w:line="240" w:lineRule="auto"/>
        <w:ind w:left="113"/>
      </w:pPr>
      <w:r>
        <w:rPr>
          <w:rFonts w:ascii="Courier New" w:hAnsi="Courier New" w:eastAsia="Courier New"/>
          <w:sz w:val="13"/>
        </w:rPr>
        <w:t xml:space="preserve">    """Shape, dtypes, missing, duplicates, descriptive stats (mean/median/mode/std/quantiles)."""</w:t>
      </w:r>
    </w:p>
    <w:p>
      <w:pPr>
        <w:spacing w:after="0" w:line="240" w:lineRule="auto"/>
        <w:ind w:left="113"/>
      </w:pPr>
      <w:r>
        <w:rPr>
          <w:rFonts w:ascii="Courier New" w:hAnsi="Courier New" w:eastAsia="Courier New"/>
          <w:sz w:val="13"/>
        </w:rPr>
        <w:t xml:space="preserve">    num = numeric_cols(df)</w:t>
      </w:r>
    </w:p>
    <w:p>
      <w:pPr>
        <w:spacing w:after="0" w:line="240" w:lineRule="auto"/>
        <w:ind w:left="113"/>
      </w:pPr>
      <w:r>
        <w:rPr>
          <w:rFonts w:ascii="Courier New" w:hAnsi="Courier New" w:eastAsia="Courier New"/>
          <w:sz w:val="13"/>
        </w:rPr>
        <w:t xml:space="preserve">    dt = pd.DataFrame({"dtype": df.dtypes.astype(str), "n_unique": df.nunique(),</w:t>
      </w:r>
    </w:p>
    <w:p>
      <w:pPr>
        <w:spacing w:after="0" w:line="240" w:lineRule="auto"/>
        <w:ind w:left="113"/>
      </w:pPr>
      <w:r>
        <w:rPr>
          <w:rFonts w:ascii="Courier New" w:hAnsi="Courier New" w:eastAsia="Courier New"/>
          <w:sz w:val="13"/>
        </w:rPr>
        <w:t xml:space="preserve">                       "missing": df.isna().sum()})</w:t>
      </w:r>
    </w:p>
    <w:p>
      <w:pPr>
        <w:spacing w:after="0" w:line="240" w:lineRule="auto"/>
        <w:ind w:left="113"/>
      </w:pPr>
      <w:r>
        <w:rPr>
          <w:rFonts w:ascii="Courier New" w:hAnsi="Courier New" w:eastAsia="Courier New"/>
          <w:sz w:val="13"/>
        </w:rPr>
        <w:t xml:space="preserve">    dt.to_csv(EDA_DIR / "table_dtypes.csv")</w:t>
      </w:r>
    </w:p>
    <w:p>
      <w:pPr>
        <w:spacing w:after="0" w:line="240" w:lineRule="auto"/>
        <w:ind w:left="113"/>
      </w:pPr>
      <w:r>
        <w:rPr>
          <w:rFonts w:ascii="Courier New" w:hAnsi="Courier New" w:eastAsia="Courier New"/>
          <w:sz w:val="13"/>
        </w:rPr>
        <w:t xml:space="preserve">    rows = []</w:t>
      </w:r>
    </w:p>
    <w:p>
      <w:pPr>
        <w:spacing w:after="0" w:line="240" w:lineRule="auto"/>
        <w:ind w:left="113"/>
      </w:pPr>
      <w:r>
        <w:rPr>
          <w:rFonts w:ascii="Courier New" w:hAnsi="Courier New" w:eastAsia="Courier New"/>
          <w:sz w:val="13"/>
        </w:rPr>
        <w:t xml:space="preserve">    for c in num:</w:t>
      </w:r>
    </w:p>
    <w:p>
      <w:pPr>
        <w:spacing w:after="0" w:line="240" w:lineRule="auto"/>
        <w:ind w:left="113"/>
      </w:pPr>
      <w:r>
        <w:rPr>
          <w:rFonts w:ascii="Courier New" w:hAnsi="Courier New" w:eastAsia="Courier New"/>
          <w:sz w:val="13"/>
        </w:rPr>
        <w:t xml:space="preserve">        s = df[c]</w:t>
      </w:r>
    </w:p>
    <w:p>
      <w:pPr>
        <w:spacing w:after="0" w:line="240" w:lineRule="auto"/>
        <w:ind w:left="113"/>
      </w:pPr>
      <w:r>
        <w:rPr>
          <w:rFonts w:ascii="Courier New" w:hAnsi="Courier New" w:eastAsia="Courier New"/>
          <w:sz w:val="13"/>
        </w:rPr>
        <w:t xml:space="preserve">        rows.append({"feature": c, "mean": s.mean(), "median": s.median(),</w:t>
      </w:r>
    </w:p>
    <w:p>
      <w:pPr>
        <w:spacing w:after="0" w:line="240" w:lineRule="auto"/>
        <w:ind w:left="113"/>
      </w:pPr>
      <w:r>
        <w:rPr>
          <w:rFonts w:ascii="Courier New" w:hAnsi="Courier New" w:eastAsia="Courier New"/>
          <w:sz w:val="13"/>
        </w:rPr>
        <w:t xml:space="preserve">                     "mode": s.mode().iloc[0], "std": s.std(), "min": s.min(),</w:t>
      </w:r>
    </w:p>
    <w:p>
      <w:pPr>
        <w:spacing w:after="0" w:line="240" w:lineRule="auto"/>
        <w:ind w:left="113"/>
      </w:pPr>
      <w:r>
        <w:rPr>
          <w:rFonts w:ascii="Courier New" w:hAnsi="Courier New" w:eastAsia="Courier New"/>
          <w:sz w:val="13"/>
        </w:rPr>
        <w:t xml:space="preserve">                     "q05": s.quantile(.05), "q25": s.quantile(.25), "q75": s.quantile(.75),</w:t>
      </w:r>
    </w:p>
    <w:p>
      <w:pPr>
        <w:spacing w:after="0" w:line="240" w:lineRule="auto"/>
        <w:ind w:left="113"/>
      </w:pPr>
      <w:r>
        <w:rPr>
          <w:rFonts w:ascii="Courier New" w:hAnsi="Courier New" w:eastAsia="Courier New"/>
          <w:sz w:val="13"/>
        </w:rPr>
        <w:t xml:space="preserve">                     "q95": s.quantile(.95), "max": s.max(), "skew": s.skew(),</w:t>
      </w:r>
    </w:p>
    <w:p>
      <w:pPr>
        <w:spacing w:after="0" w:line="240" w:lineRule="auto"/>
        <w:ind w:left="113"/>
      </w:pPr>
      <w:r>
        <w:rPr>
          <w:rFonts w:ascii="Courier New" w:hAnsi="Courier New" w:eastAsia="Courier New"/>
          <w:sz w:val="13"/>
        </w:rPr>
        <w:t xml:space="preserve">                     "kurtosis": s.kurt()})</w:t>
      </w:r>
    </w:p>
    <w:p>
      <w:pPr>
        <w:spacing w:after="0" w:line="240" w:lineRule="auto"/>
        <w:ind w:left="113"/>
      </w:pPr>
      <w:r>
        <w:rPr>
          <w:rFonts w:ascii="Courier New" w:hAnsi="Courier New" w:eastAsia="Courier New"/>
          <w:sz w:val="13"/>
        </w:rPr>
        <w:t xml:space="preserve">    desc = pd.DataFrame(rows).set_index("feature")</w:t>
      </w:r>
    </w:p>
    <w:p>
      <w:pPr>
        <w:spacing w:after="0" w:line="240" w:lineRule="auto"/>
        <w:ind w:left="113"/>
      </w:pPr>
      <w:r>
        <w:rPr>
          <w:rFonts w:ascii="Courier New" w:hAnsi="Courier New" w:eastAsia="Courier New"/>
          <w:sz w:val="13"/>
        </w:rPr>
        <w:t xml:space="preserve">    desc.round(3).to_csv(EDA_DIR / "table_descriptive_numeric.csv")</w:t>
      </w:r>
    </w:p>
    <w:p>
      <w:pPr>
        <w:spacing w:after="0" w:line="240" w:lineRule="auto"/>
        <w:ind w:left="113"/>
      </w:pPr>
      <w:r>
        <w:rPr>
          <w:rFonts w:ascii="Courier New" w:hAnsi="Courier New" w:eastAsia="Courier New"/>
          <w:sz w:val="13"/>
        </w:rPr>
        <w:t xml:space="preserve">    return dt, desc</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outlier_table(df):</w:t>
      </w:r>
    </w:p>
    <w:p>
      <w:pPr>
        <w:spacing w:after="0" w:line="240" w:lineRule="auto"/>
        <w:ind w:left="113"/>
      </w:pPr>
      <w:r>
        <w:rPr>
          <w:rFonts w:ascii="Courier New" w:hAnsi="Courier New" w:eastAsia="Courier New"/>
          <w:sz w:val="13"/>
        </w:rPr>
        <w:t xml:space="preserve">    """IQR (1.5x) and |z|&gt;3 outlier counts for numeric features with more than 10 distinct values."""</w:t>
      </w:r>
    </w:p>
    <w:p>
      <w:pPr>
        <w:spacing w:after="0" w:line="240" w:lineRule="auto"/>
        <w:ind w:left="113"/>
      </w:pPr>
      <w:r>
        <w:rPr>
          <w:rFonts w:ascii="Courier New" w:hAnsi="Courier New" w:eastAsia="Courier New"/>
          <w:sz w:val="13"/>
        </w:rPr>
        <w:t xml:space="preserve">    rows = []</w:t>
      </w:r>
    </w:p>
    <w:p>
      <w:pPr>
        <w:spacing w:after="0" w:line="240" w:lineRule="auto"/>
        <w:ind w:left="113"/>
      </w:pPr>
      <w:r>
        <w:rPr>
          <w:rFonts w:ascii="Courier New" w:hAnsi="Courier New" w:eastAsia="Courier New"/>
          <w:sz w:val="13"/>
        </w:rPr>
        <w:t xml:space="preserve">    for c in numeric_cols(df):</w:t>
      </w:r>
    </w:p>
    <w:p>
      <w:pPr>
        <w:spacing w:after="0" w:line="240" w:lineRule="auto"/>
        <w:ind w:left="113"/>
      </w:pPr>
      <w:r>
        <w:rPr>
          <w:rFonts w:ascii="Courier New" w:hAnsi="Courier New" w:eastAsia="Courier New"/>
          <w:sz w:val="13"/>
        </w:rPr>
        <w:t xml:space="preserve">        s = df[c]</w:t>
      </w:r>
    </w:p>
    <w:p>
      <w:pPr>
        <w:spacing w:after="0" w:line="240" w:lineRule="auto"/>
        <w:ind w:left="113"/>
      </w:pPr>
      <w:r>
        <w:rPr>
          <w:rFonts w:ascii="Courier New" w:hAnsi="Courier New" w:eastAsia="Courier New"/>
          <w:sz w:val="13"/>
        </w:rPr>
        <w:t xml:space="preserve">        if s.nunique() &lt;= 10:</w:t>
      </w:r>
    </w:p>
    <w:p>
      <w:pPr>
        <w:spacing w:after="0" w:line="240" w:lineRule="auto"/>
        <w:ind w:left="113"/>
      </w:pPr>
      <w:r>
        <w:rPr>
          <w:rFonts w:ascii="Courier New" w:hAnsi="Courier New" w:eastAsia="Courier New"/>
          <w:sz w:val="13"/>
        </w:rPr>
        <w:t xml:space="preserve">            continue</w:t>
      </w:r>
    </w:p>
    <w:p>
      <w:pPr>
        <w:spacing w:after="0" w:line="240" w:lineRule="auto"/>
        <w:ind w:left="113"/>
      </w:pPr>
      <w:r>
        <w:rPr>
          <w:rFonts w:ascii="Courier New" w:hAnsi="Courier New" w:eastAsia="Courier New"/>
          <w:sz w:val="13"/>
        </w:rPr>
        <w:t xml:space="preserve">        q1, q3 = s.quantile([.25, .75]); iqr = q3 - q1</w:t>
      </w:r>
    </w:p>
    <w:p>
      <w:pPr>
        <w:spacing w:after="0" w:line="240" w:lineRule="auto"/>
        <w:ind w:left="113"/>
      </w:pPr>
      <w:r>
        <w:rPr>
          <w:rFonts w:ascii="Courier New" w:hAnsi="Courier New" w:eastAsia="Courier New"/>
          <w:sz w:val="13"/>
        </w:rPr>
        <w:t xml:space="preserve">        lo, hi = q1 - 1.5 * iqr, q3 + 1.5 * iqr</w:t>
      </w:r>
    </w:p>
    <w:p>
      <w:pPr>
        <w:spacing w:after="0" w:line="240" w:lineRule="auto"/>
        <w:ind w:left="113"/>
      </w:pPr>
      <w:r>
        <w:rPr>
          <w:rFonts w:ascii="Courier New" w:hAnsi="Courier New" w:eastAsia="Courier New"/>
          <w:sz w:val="13"/>
        </w:rPr>
        <w:t xml:space="preserve">        n_iqr = int(((s &lt; lo) | (s &gt; hi)).sum())</w:t>
      </w:r>
    </w:p>
    <w:p>
      <w:pPr>
        <w:spacing w:after="0" w:line="240" w:lineRule="auto"/>
        <w:ind w:left="113"/>
      </w:pPr>
      <w:r>
        <w:rPr>
          <w:rFonts w:ascii="Courier New" w:hAnsi="Courier New" w:eastAsia="Courier New"/>
          <w:sz w:val="13"/>
        </w:rPr>
        <w:t xml:space="preserve">        n_z = int((np.abs((s - s.mean()) / s.std()) &gt; 3).sum())</w:t>
      </w:r>
    </w:p>
    <w:p>
      <w:pPr>
        <w:spacing w:after="0" w:line="240" w:lineRule="auto"/>
        <w:ind w:left="113"/>
      </w:pPr>
      <w:r>
        <w:rPr>
          <w:rFonts w:ascii="Courier New" w:hAnsi="Courier New" w:eastAsia="Courier New"/>
          <w:sz w:val="13"/>
        </w:rPr>
        <w:t xml:space="preserve">        rows.append({"feature": c, "lower_fence": lo, "upper_fence": hi,</w:t>
      </w:r>
    </w:p>
    <w:p>
      <w:pPr>
        <w:spacing w:after="0" w:line="240" w:lineRule="auto"/>
        <w:ind w:left="113"/>
      </w:pPr>
      <w:r>
        <w:rPr>
          <w:rFonts w:ascii="Courier New" w:hAnsi="Courier New" w:eastAsia="Courier New"/>
          <w:sz w:val="13"/>
        </w:rPr>
        <w:t xml:space="preserve">                     "iqr_outliers": n_iqr, "iqr_pct": 100 * n_iqr / len(s), "z_gt_3": n_z})</w:t>
      </w:r>
    </w:p>
    <w:p>
      <w:pPr>
        <w:spacing w:after="0" w:line="240" w:lineRule="auto"/>
        <w:ind w:left="113"/>
      </w:pPr>
      <w:r>
        <w:rPr>
          <w:rFonts w:ascii="Courier New" w:hAnsi="Courier New" w:eastAsia="Courier New"/>
          <w:sz w:val="13"/>
        </w:rPr>
        <w:t xml:space="preserve">    t = pd.DataFrame(rows).set_index("feature").sort_values("iqr_pct", ascending=False)</w:t>
      </w:r>
    </w:p>
    <w:p>
      <w:pPr>
        <w:spacing w:after="0" w:line="240" w:lineRule="auto"/>
        <w:ind w:left="113"/>
      </w:pPr>
      <w:r>
        <w:rPr>
          <w:rFonts w:ascii="Courier New" w:hAnsi="Courier New" w:eastAsia="Courier New"/>
          <w:sz w:val="13"/>
        </w:rPr>
        <w:t xml:space="preserve">    t.round(3).to_csv(EDA_DIR / "table_outliers.csv")</w:t>
      </w:r>
    </w:p>
    <w:p>
      <w:pPr>
        <w:spacing w:after="0" w:line="240" w:lineRule="auto"/>
        <w:ind w:left="113"/>
      </w:pPr>
      <w:r>
        <w:rPr>
          <w:rFonts w:ascii="Courier New" w:hAnsi="Courier New" w:eastAsia="Courier New"/>
          <w:sz w:val="13"/>
        </w:rPr>
        <w:t xml:space="preserve">    return 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bivariate_tests(df):</w:t>
      </w:r>
    </w:p>
    <w:p>
      <w:pPr>
        <w:spacing w:after="0" w:line="240" w:lineRule="auto"/>
        <w:ind w:left="113"/>
      </w:pPr>
      <w:r>
        <w:rPr>
          <w:rFonts w:ascii="Courier New" w:hAnsi="Courier New" w:eastAsia="Courier New"/>
          <w:sz w:val="13"/>
        </w:rPr>
        <w:t xml:space="preserve">    """Association of every feature with the 3-class target.</w:t>
      </w:r>
    </w:p>
    <w:p>
      <w:pPr>
        <w:spacing w:after="0" w:line="240" w:lineRule="auto"/>
        <w:ind w:left="113"/>
      </w:pPr>
      <w:r>
        <w:rPr>
          <w:rFonts w:ascii="Courier New" w:hAnsi="Courier New" w:eastAsia="Courier New"/>
          <w:sz w:val="13"/>
        </w:rPr>
        <w:t xml:space="preserve">    numeric -&gt; Kruskal-Wallis H (+ epsilon^2 effect size); binary/nominal -&gt; chi-square (+ Cramer's V)."""</w:t>
      </w:r>
    </w:p>
    <w:p>
      <w:pPr>
        <w:spacing w:after="0" w:line="240" w:lineRule="auto"/>
        <w:ind w:left="113"/>
      </w:pPr>
      <w:r>
        <w:rPr>
          <w:rFonts w:ascii="Courier New" w:hAnsi="Courier New" w:eastAsia="Courier New"/>
          <w:sz w:val="13"/>
        </w:rPr>
        <w:t xml:space="preserve">    n, k = len(df), df[TARGET].nunique()</w:t>
      </w:r>
    </w:p>
    <w:p>
      <w:pPr>
        <w:spacing w:after="0" w:line="240" w:lineRule="auto"/>
        <w:ind w:left="113"/>
      </w:pPr>
      <w:r>
        <w:rPr>
          <w:rFonts w:ascii="Courier New" w:hAnsi="Courier New" w:eastAsia="Courier New"/>
          <w:sz w:val="13"/>
        </w:rPr>
        <w:t xml:space="preserve">    rows = []</w:t>
      </w:r>
    </w:p>
    <w:p>
      <w:pPr>
        <w:spacing w:after="0" w:line="240" w:lineRule="auto"/>
        <w:ind w:left="113"/>
      </w:pPr>
      <w:r>
        <w:rPr>
          <w:rFonts w:ascii="Courier New" w:hAnsi="Courier New" w:eastAsia="Courier New"/>
          <w:sz w:val="13"/>
        </w:rPr>
        <w:t xml:space="preserve">    for c in numeric_cols(df):</w:t>
      </w:r>
    </w:p>
    <w:p>
      <w:pPr>
        <w:spacing w:after="0" w:line="240" w:lineRule="auto"/>
        <w:ind w:left="113"/>
      </w:pPr>
      <w:r>
        <w:rPr>
          <w:rFonts w:ascii="Courier New" w:hAnsi="Courier New" w:eastAsia="Courier New"/>
          <w:sz w:val="13"/>
        </w:rPr>
        <w:t xml:space="preserve">        groups = [g[c].values for _, g in df.groupby(TARGET)]</w:t>
      </w:r>
    </w:p>
    <w:p>
      <w:pPr>
        <w:spacing w:after="0" w:line="240" w:lineRule="auto"/>
        <w:ind w:left="113"/>
      </w:pPr>
      <w:r>
        <w:rPr>
          <w:rFonts w:ascii="Courier New" w:hAnsi="Courier New" w:eastAsia="Courier New"/>
          <w:sz w:val="13"/>
        </w:rPr>
        <w:t xml:space="preserve">        H, p = stats.kruskal(*groups)</w:t>
      </w:r>
    </w:p>
    <w:p>
      <w:pPr>
        <w:spacing w:after="0" w:line="240" w:lineRule="auto"/>
        <w:ind w:left="113"/>
      </w:pPr>
      <w:r>
        <w:rPr>
          <w:rFonts w:ascii="Courier New" w:hAnsi="Courier New" w:eastAsia="Courier New"/>
          <w:sz w:val="13"/>
        </w:rPr>
        <w:t xml:space="preserve">        rows.append({"feature": c, "type": "numeric", "test": "Kruskal-Wallis",</w:t>
      </w:r>
    </w:p>
    <w:p>
      <w:pPr>
        <w:spacing w:after="0" w:line="240" w:lineRule="auto"/>
        <w:ind w:left="113"/>
      </w:pPr>
      <w:r>
        <w:rPr>
          <w:rFonts w:ascii="Courier New" w:hAnsi="Courier New" w:eastAsia="Courier New"/>
          <w:sz w:val="13"/>
        </w:rPr>
        <w:t xml:space="preserve">                     "statistic": H, "p_value": p, "effect_size": (H - k + 1) / (n - k)})</w:t>
      </w:r>
    </w:p>
    <w:p>
      <w:pPr>
        <w:spacing w:after="0" w:line="240" w:lineRule="auto"/>
        <w:ind w:left="113"/>
      </w:pPr>
      <w:r>
        <w:rPr>
          <w:rFonts w:ascii="Courier New" w:hAnsi="Courier New" w:eastAsia="Courier New"/>
          <w:sz w:val="13"/>
        </w:rPr>
        <w:t xml:space="preserve">    for c in BINARY_COLS + NOMINAL_COLS:</w:t>
      </w:r>
    </w:p>
    <w:p>
      <w:pPr>
        <w:spacing w:after="0" w:line="240" w:lineRule="auto"/>
        <w:ind w:left="113"/>
      </w:pPr>
      <w:r>
        <w:rPr>
          <w:rFonts w:ascii="Courier New" w:hAnsi="Courier New" w:eastAsia="Courier New"/>
          <w:sz w:val="13"/>
        </w:rPr>
        <w:t xml:space="preserve">        ct = pd.crosstab(df[c], df[TARGET])</w:t>
      </w:r>
    </w:p>
    <w:p>
      <w:pPr>
        <w:spacing w:after="0" w:line="240" w:lineRule="auto"/>
        <w:ind w:left="113"/>
      </w:pPr>
      <w:r>
        <w:rPr>
          <w:rFonts w:ascii="Courier New" w:hAnsi="Courier New" w:eastAsia="Courier New"/>
          <w:sz w:val="13"/>
        </w:rPr>
        <w:t xml:space="preserve">        chi2, p, dof, _ = stats.chi2_contingency(ct)</w:t>
      </w:r>
    </w:p>
    <w:p>
      <w:pPr>
        <w:spacing w:after="0" w:line="240" w:lineRule="auto"/>
        <w:ind w:left="113"/>
      </w:pPr>
      <w:r>
        <w:rPr>
          <w:rFonts w:ascii="Courier New" w:hAnsi="Courier New" w:eastAsia="Courier New"/>
          <w:sz w:val="13"/>
        </w:rPr>
        <w:t xml:space="preserve">        v = np.sqrt(chi2 / (n * (min(ct.shape) - 1)))</w:t>
      </w:r>
    </w:p>
    <w:p>
      <w:pPr>
        <w:spacing w:after="0" w:line="240" w:lineRule="auto"/>
        <w:ind w:left="113"/>
      </w:pPr>
      <w:r>
        <w:rPr>
          <w:rFonts w:ascii="Courier New" w:hAnsi="Courier New" w:eastAsia="Courier New"/>
          <w:sz w:val="13"/>
        </w:rPr>
        <w:t xml:space="preserve">        rows.append({"feature": c, "type": "binary" if c in BINARY_COLS else "nominal",</w:t>
      </w:r>
    </w:p>
    <w:p>
      <w:pPr>
        <w:spacing w:after="0" w:line="240" w:lineRule="auto"/>
        <w:ind w:left="113"/>
      </w:pPr>
      <w:r>
        <w:rPr>
          <w:rFonts w:ascii="Courier New" w:hAnsi="Courier New" w:eastAsia="Courier New"/>
          <w:sz w:val="13"/>
        </w:rPr>
        <w:t xml:space="preserve">                     "test": "Chi-square", "statistic": chi2, "p_value": p, "effect_size": v})</w:t>
      </w:r>
    </w:p>
    <w:p>
      <w:pPr>
        <w:spacing w:after="0" w:line="240" w:lineRule="auto"/>
        <w:ind w:left="113"/>
      </w:pPr>
      <w:r>
        <w:rPr>
          <w:rFonts w:ascii="Courier New" w:hAnsi="Courier New" w:eastAsia="Courier New"/>
          <w:sz w:val="13"/>
        </w:rPr>
        <w:t xml:space="preserve">    t = pd.DataFrame(rows).set_index("feature").sort_values("effect_size", ascending=False)</w:t>
      </w:r>
    </w:p>
    <w:p>
      <w:pPr>
        <w:spacing w:after="0" w:line="240" w:lineRule="auto"/>
        <w:ind w:left="113"/>
      </w:pPr>
      <w:r>
        <w:rPr>
          <w:rFonts w:ascii="Courier New" w:hAnsi="Courier New" w:eastAsia="Courier New"/>
          <w:sz w:val="13"/>
        </w:rPr>
        <w:t xml:space="preserve">    t.to_csv(EDA_DIR / "table_bivariate_tests.csv")</w:t>
      </w:r>
    </w:p>
    <w:p>
      <w:pPr>
        <w:spacing w:after="0" w:line="240" w:lineRule="auto"/>
        <w:ind w:left="113"/>
      </w:pPr>
      <w:r>
        <w:rPr>
          <w:rFonts w:ascii="Courier New" w:hAnsi="Courier New" w:eastAsia="Courier New"/>
          <w:sz w:val="13"/>
        </w:rPr>
        <w:t xml:space="preserve">    return 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multivariate(df):</w:t>
      </w:r>
    </w:p>
    <w:p>
      <w:pPr>
        <w:spacing w:after="0" w:line="240" w:lineRule="auto"/>
        <w:ind w:left="113"/>
      </w:pPr>
      <w:r>
        <w:rPr>
          <w:rFonts w:ascii="Courier New" w:hAnsi="Courier New" w:eastAsia="Courier New"/>
          <w:sz w:val="13"/>
        </w:rPr>
        <w:t xml:space="preserve">    """Spearman correlation matrix, VIF (multicollinearity) and PCA on numeric features."""</w:t>
      </w:r>
    </w:p>
    <w:p>
      <w:pPr>
        <w:spacing w:after="0" w:line="240" w:lineRule="auto"/>
        <w:ind w:left="113"/>
      </w:pPr>
      <w:r>
        <w:rPr>
          <w:rFonts w:ascii="Courier New" w:hAnsi="Courier New" w:eastAsia="Courier New"/>
          <w:sz w:val="13"/>
        </w:rPr>
        <w:t xml:space="preserve">    num = numeric_cols(df)</w:t>
      </w:r>
    </w:p>
    <w:p>
      <w:pPr>
        <w:spacing w:after="0" w:line="240" w:lineRule="auto"/>
        <w:ind w:left="113"/>
      </w:pPr>
      <w:r>
        <w:rPr>
          <w:rFonts w:ascii="Courier New" w:hAnsi="Courier New" w:eastAsia="Courier New"/>
          <w:sz w:val="13"/>
        </w:rPr>
        <w:t xml:space="preserve">    corr = df[num].corr(method="spearman")</w:t>
      </w:r>
    </w:p>
    <w:p>
      <w:pPr>
        <w:spacing w:after="0" w:line="240" w:lineRule="auto"/>
        <w:ind w:left="113"/>
      </w:pPr>
      <w:r>
        <w:rPr>
          <w:rFonts w:ascii="Courier New" w:hAnsi="Courier New" w:eastAsia="Courier New"/>
          <w:sz w:val="13"/>
        </w:rPr>
        <w:t xml:space="preserve">    corr.round(3).to_csv(EDA_DIR / "table_spearman_corr.csv")</w:t>
      </w:r>
    </w:p>
    <w:p>
      <w:pPr>
        <w:spacing w:after="0" w:line="240" w:lineRule="auto"/>
        <w:ind w:left="113"/>
      </w:pPr>
      <w:r>
        <w:rPr>
          <w:rFonts w:ascii="Courier New" w:hAnsi="Courier New" w:eastAsia="Courier New"/>
          <w:sz w:val="13"/>
        </w:rPr>
        <w:t xml:space="preserve">    X = StandardScaler().fit_transform(df[num])</w:t>
      </w:r>
    </w:p>
    <w:p>
      <w:pPr>
        <w:spacing w:after="0" w:line="240" w:lineRule="auto"/>
        <w:ind w:left="113"/>
      </w:pPr>
      <w:r>
        <w:rPr>
          <w:rFonts w:ascii="Courier New" w:hAnsi="Courier New" w:eastAsia="Courier New"/>
          <w:sz w:val="13"/>
        </w:rPr>
        <w:t xml:space="preserve">    vif = {}</w:t>
      </w:r>
    </w:p>
    <w:p>
      <w:pPr>
        <w:spacing w:after="0" w:line="240" w:lineRule="auto"/>
        <w:ind w:left="113"/>
      </w:pPr>
      <w:r>
        <w:rPr>
          <w:rFonts w:ascii="Courier New" w:hAnsi="Courier New" w:eastAsia="Courier New"/>
          <w:sz w:val="13"/>
        </w:rPr>
        <w:t xml:space="preserve">    for i, c in enumerate(num):</w:t>
      </w:r>
    </w:p>
    <w:p>
      <w:pPr>
        <w:spacing w:after="0" w:line="240" w:lineRule="auto"/>
        <w:ind w:left="113"/>
      </w:pPr>
      <w:r>
        <w:rPr>
          <w:rFonts w:ascii="Courier New" w:hAnsi="Courier New" w:eastAsia="Courier New"/>
          <w:sz w:val="13"/>
        </w:rPr>
        <w:t xml:space="preserve">        r2 = LinearRegression().fit(np.delete(X, i, 1), X[:, i]).score(np.delete(X, i, 1), X[:, i])</w:t>
      </w:r>
    </w:p>
    <w:p>
      <w:pPr>
        <w:spacing w:after="0" w:line="240" w:lineRule="auto"/>
        <w:ind w:left="113"/>
      </w:pPr>
      <w:r>
        <w:rPr>
          <w:rFonts w:ascii="Courier New" w:hAnsi="Courier New" w:eastAsia="Courier New"/>
          <w:sz w:val="13"/>
        </w:rPr>
        <w:t xml:space="preserve">        vif[c] = 1 / (1 - r2) if r2 &lt; 1 else np.inf</w:t>
      </w:r>
    </w:p>
    <w:p>
      <w:pPr>
        <w:spacing w:after="0" w:line="240" w:lineRule="auto"/>
        <w:ind w:left="113"/>
      </w:pPr>
      <w:r>
        <w:rPr>
          <w:rFonts w:ascii="Courier New" w:hAnsi="Courier New" w:eastAsia="Courier New"/>
          <w:sz w:val="13"/>
        </w:rPr>
        <w:t xml:space="preserve">    vif = pd.Series(vif, name="VIF").sort_values(ascending=False)</w:t>
      </w:r>
    </w:p>
    <w:p>
      <w:pPr>
        <w:spacing w:after="0" w:line="240" w:lineRule="auto"/>
        <w:ind w:left="113"/>
      </w:pPr>
      <w:r>
        <w:rPr>
          <w:rFonts w:ascii="Courier New" w:hAnsi="Courier New" w:eastAsia="Courier New"/>
          <w:sz w:val="13"/>
        </w:rPr>
        <w:t xml:space="preserve">    vif.round(2).to_csv(EDA_DIR / "table_vif.csv")</w:t>
      </w:r>
    </w:p>
    <w:p>
      <w:pPr>
        <w:spacing w:after="0" w:line="240" w:lineRule="auto"/>
        <w:ind w:left="113"/>
      </w:pPr>
      <w:r>
        <w:rPr>
          <w:rFonts w:ascii="Courier New" w:hAnsi="Courier New" w:eastAsia="Courier New"/>
          <w:sz w:val="13"/>
        </w:rPr>
        <w:t xml:space="preserve">    pca = PCA().fit(X)</w:t>
      </w:r>
    </w:p>
    <w:p>
      <w:pPr>
        <w:spacing w:after="0" w:line="240" w:lineRule="auto"/>
        <w:ind w:left="113"/>
      </w:pPr>
      <w:r>
        <w:rPr>
          <w:rFonts w:ascii="Courier New" w:hAnsi="Courier New" w:eastAsia="Courier New"/>
          <w:sz w:val="13"/>
        </w:rPr>
        <w:t xml:space="preserve">    return corr, vif, pca.explained_variance_ratio_</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distribution_fits(df):</w:t>
      </w:r>
    </w:p>
    <w:p>
      <w:pPr>
        <w:spacing w:after="0" w:line="240" w:lineRule="auto"/>
        <w:ind w:left="113"/>
      </w:pPr>
      <w:r>
        <w:rPr>
          <w:rFonts w:ascii="Courier New" w:hAnsi="Courier New" w:eastAsia="Courier New"/>
          <w:sz w:val="13"/>
        </w:rPr>
        <w:t xml:space="preserve">    """Continuous (normal / log-normal) and discrete (Bernoulli-Binomial / Poisson) fits."""</w:t>
      </w:r>
    </w:p>
    <w:p>
      <w:pPr>
        <w:spacing w:after="0" w:line="240" w:lineRule="auto"/>
        <w:ind w:left="113"/>
      </w:pPr>
      <w:r>
        <w:rPr>
          <w:rFonts w:ascii="Courier New" w:hAnsi="Courier New" w:eastAsia="Courier New"/>
          <w:sz w:val="13"/>
        </w:rPr>
        <w:t xml:space="preserve">    out = {}</w:t>
      </w:r>
    </w:p>
    <w:p>
      <w:pPr>
        <w:spacing w:after="0" w:line="240" w:lineRule="auto"/>
        <w:ind w:left="113"/>
      </w:pPr>
      <w:r>
        <w:rPr>
          <w:rFonts w:ascii="Courier New" w:hAnsi="Courier New" w:eastAsia="Courier New"/>
          <w:sz w:val="13"/>
        </w:rPr>
        <w:t xml:space="preserve">    # --- continuous: normality of admission grade; log-normal vs normal for age</w:t>
      </w:r>
    </w:p>
    <w:p>
      <w:pPr>
        <w:spacing w:after="0" w:line="240" w:lineRule="auto"/>
        <w:ind w:left="113"/>
      </w:pPr>
      <w:r>
        <w:rPr>
          <w:rFonts w:ascii="Courier New" w:hAnsi="Courier New" w:eastAsia="Courier New"/>
          <w:sz w:val="13"/>
        </w:rPr>
        <w:t xml:space="preserve">    for c in ["Admission grade", "Previous qualification (grade)"]:</w:t>
      </w:r>
    </w:p>
    <w:p>
      <w:pPr>
        <w:spacing w:after="0" w:line="240" w:lineRule="auto"/>
        <w:ind w:left="113"/>
      </w:pPr>
      <w:r>
        <w:rPr>
          <w:rFonts w:ascii="Courier New" w:hAnsi="Courier New" w:eastAsia="Courier New"/>
          <w:sz w:val="13"/>
        </w:rPr>
        <w:t xml:space="preserve">        s = df[c]; mu, sd = stats.norm.fit(s)</w:t>
      </w:r>
    </w:p>
    <w:p>
      <w:pPr>
        <w:spacing w:after="0" w:line="240" w:lineRule="auto"/>
        <w:ind w:left="113"/>
      </w:pPr>
      <w:r>
        <w:rPr>
          <w:rFonts w:ascii="Courier New" w:hAnsi="Courier New" w:eastAsia="Courier New"/>
          <w:sz w:val="13"/>
        </w:rPr>
        <w:t xml:space="preserve">        k2, p_norm = stats.normaltest(s)</w:t>
      </w:r>
    </w:p>
    <w:p>
      <w:pPr>
        <w:spacing w:after="0" w:line="240" w:lineRule="auto"/>
        <w:ind w:left="113"/>
      </w:pPr>
      <w:r>
        <w:rPr>
          <w:rFonts w:ascii="Courier New" w:hAnsi="Courier New" w:eastAsia="Courier New"/>
          <w:sz w:val="13"/>
        </w:rPr>
        <w:t xml:space="preserve">        out[c] = {"mean": mu, "std": sd, "skew": s.skew(), "excess_kurtosis": s.kurt(),</w:t>
      </w:r>
    </w:p>
    <w:p>
      <w:pPr>
        <w:spacing w:after="0" w:line="240" w:lineRule="auto"/>
        <w:ind w:left="113"/>
      </w:pPr>
      <w:r>
        <w:rPr>
          <w:rFonts w:ascii="Courier New" w:hAnsi="Courier New" w:eastAsia="Courier New"/>
          <w:sz w:val="13"/>
        </w:rPr>
        <w:t xml:space="preserve">                  "dagostino_p": p_norm, "ks_stat": stats.kstest(s, stats.norm(mu, sd).cdf).statistic}</w:t>
      </w:r>
    </w:p>
    <w:p>
      <w:pPr>
        <w:spacing w:after="0" w:line="240" w:lineRule="auto"/>
        <w:ind w:left="113"/>
      </w:pPr>
      <w:r>
        <w:rPr>
          <w:rFonts w:ascii="Courier New" w:hAnsi="Courier New" w:eastAsia="Courier New"/>
          <w:sz w:val="13"/>
        </w:rPr>
        <w:t xml:space="preserve">    age = df["Age at enrollment"]</w:t>
      </w:r>
    </w:p>
    <w:p>
      <w:pPr>
        <w:spacing w:after="0" w:line="240" w:lineRule="auto"/>
        <w:ind w:left="113"/>
      </w:pPr>
      <w:r>
        <w:rPr>
          <w:rFonts w:ascii="Courier New" w:hAnsi="Courier New" w:eastAsia="Courier New"/>
          <w:sz w:val="13"/>
        </w:rPr>
        <w:t xml:space="preserve">    shape, loc, scale = stats.lognorm.fit(age, floc=0)</w:t>
      </w:r>
    </w:p>
    <w:p>
      <w:pPr>
        <w:spacing w:after="0" w:line="240" w:lineRule="auto"/>
        <w:ind w:left="113"/>
      </w:pPr>
      <w:r>
        <w:rPr>
          <w:rFonts w:ascii="Courier New" w:hAnsi="Courier New" w:eastAsia="Courier New"/>
          <w:sz w:val="13"/>
        </w:rPr>
        <w:t xml:space="preserve">    mu, sd = stats.norm.fit(age)</w:t>
      </w:r>
    </w:p>
    <w:p>
      <w:pPr>
        <w:spacing w:after="0" w:line="240" w:lineRule="auto"/>
        <w:ind w:left="113"/>
      </w:pPr>
      <w:r>
        <w:rPr>
          <w:rFonts w:ascii="Courier New" w:hAnsi="Courier New" w:eastAsia="Courier New"/>
          <w:sz w:val="13"/>
        </w:rPr>
        <w:t xml:space="preserve">    out["Age at enrollment"] = {</w:t>
      </w:r>
    </w:p>
    <w:p>
      <w:pPr>
        <w:spacing w:after="0" w:line="240" w:lineRule="auto"/>
        <w:ind w:left="113"/>
      </w:pPr>
      <w:r>
        <w:rPr>
          <w:rFonts w:ascii="Courier New" w:hAnsi="Courier New" w:eastAsia="Courier New"/>
          <w:sz w:val="13"/>
        </w:rPr>
        <w:t xml:space="preserve">        "skew": age.skew(),</w:t>
      </w:r>
    </w:p>
    <w:p>
      <w:pPr>
        <w:spacing w:after="0" w:line="240" w:lineRule="auto"/>
        <w:ind w:left="113"/>
      </w:pPr>
      <w:r>
        <w:rPr>
          <w:rFonts w:ascii="Courier New" w:hAnsi="Courier New" w:eastAsia="Courier New"/>
          <w:sz w:val="13"/>
        </w:rPr>
        <w:t xml:space="preserve">        "ks_normal": stats.kstest(age, stats.norm(mu, sd).cdf).statistic,</w:t>
      </w:r>
    </w:p>
    <w:p>
      <w:pPr>
        <w:spacing w:after="0" w:line="240" w:lineRule="auto"/>
        <w:ind w:left="113"/>
      </w:pPr>
      <w:r>
        <w:rPr>
          <w:rFonts w:ascii="Courier New" w:hAnsi="Courier New" w:eastAsia="Courier New"/>
          <w:sz w:val="13"/>
        </w:rPr>
        <w:t xml:space="preserve">        "ks_lognormal": stats.kstest(age, stats.lognorm(shape, loc, scale).cdf).statistic}</w:t>
      </w:r>
    </w:p>
    <w:p>
      <w:pPr>
        <w:spacing w:after="0" w:line="240" w:lineRule="auto"/>
        <w:ind w:left="113"/>
      </w:pPr>
      <w:r>
        <w:rPr>
          <w:rFonts w:ascii="Courier New" w:hAnsi="Courier New" w:eastAsia="Courier New"/>
          <w:sz w:val="13"/>
        </w:rPr>
        <w:t xml:space="preserve">    # --- discrete: Bernoulli/Binomial for dropout; Poisson for count variables</w:t>
      </w:r>
    </w:p>
    <w:p>
      <w:pPr>
        <w:spacing w:after="0" w:line="240" w:lineRule="auto"/>
        <w:ind w:left="113"/>
      </w:pPr>
      <w:r>
        <w:rPr>
          <w:rFonts w:ascii="Courier New" w:hAnsi="Courier New" w:eastAsia="Courier New"/>
          <w:sz w:val="13"/>
        </w:rPr>
        <w:t xml:space="preserve">    p_drop = (df[TARGET] == "Dropout").mean()</w:t>
      </w:r>
    </w:p>
    <w:p>
      <w:pPr>
        <w:spacing w:after="0" w:line="240" w:lineRule="auto"/>
        <w:ind w:left="113"/>
      </w:pPr>
      <w:r>
        <w:rPr>
          <w:rFonts w:ascii="Courier New" w:hAnsi="Courier New" w:eastAsia="Courier New"/>
          <w:sz w:val="13"/>
        </w:rPr>
        <w:t xml:space="preserve">    out["dropout_proportion"] = p_drop</w:t>
      </w:r>
    </w:p>
    <w:p>
      <w:pPr>
        <w:spacing w:after="0" w:line="240" w:lineRule="auto"/>
        <w:ind w:left="113"/>
      </w:pPr>
      <w:r>
        <w:rPr>
          <w:rFonts w:ascii="Courier New" w:hAnsi="Courier New" w:eastAsia="Courier New"/>
          <w:sz w:val="13"/>
        </w:rPr>
        <w:t xml:space="preserve">    lo, hi = stats.binomtest(int((df[TARGET] == "Dropout").sum()), len(df)).proportion_ci(method="wilson")</w:t>
      </w:r>
    </w:p>
    <w:p>
      <w:pPr>
        <w:spacing w:after="0" w:line="240" w:lineRule="auto"/>
        <w:ind w:left="113"/>
      </w:pPr>
      <w:r>
        <w:rPr>
          <w:rFonts w:ascii="Courier New" w:hAnsi="Courier New" w:eastAsia="Courier New"/>
          <w:sz w:val="13"/>
        </w:rPr>
        <w:t xml:space="preserve">    out["dropout_wilson_ci"] = [lo, hi]</w:t>
      </w:r>
    </w:p>
    <w:p>
      <w:pPr>
        <w:spacing w:after="0" w:line="240" w:lineRule="auto"/>
        <w:ind w:left="113"/>
      </w:pPr>
      <w:r>
        <w:rPr>
          <w:rFonts w:ascii="Courier New" w:hAnsi="Courier New" w:eastAsia="Courier New"/>
          <w:sz w:val="13"/>
        </w:rPr>
        <w:t xml:space="preserve">    for c in ["Curricular units 1st sem (approved)", "Curricular units 2nd sem (approved)",</w:t>
      </w:r>
    </w:p>
    <w:p>
      <w:pPr>
        <w:spacing w:after="0" w:line="240" w:lineRule="auto"/>
        <w:ind w:left="113"/>
      </w:pPr>
      <w:r>
        <w:rPr>
          <w:rFonts w:ascii="Courier New" w:hAnsi="Courier New" w:eastAsia="Courier New"/>
          <w:sz w:val="13"/>
        </w:rPr>
        <w:t xml:space="preserve">              "Curricular units 1st sem (without evaluations)"]:</w:t>
      </w:r>
    </w:p>
    <w:p>
      <w:pPr>
        <w:spacing w:after="0" w:line="240" w:lineRule="auto"/>
        <w:ind w:left="113"/>
      </w:pPr>
      <w:r>
        <w:rPr>
          <w:rFonts w:ascii="Courier New" w:hAnsi="Courier New" w:eastAsia="Courier New"/>
          <w:sz w:val="13"/>
        </w:rPr>
        <w:t xml:space="preserve">        s = df[c]</w:t>
      </w:r>
    </w:p>
    <w:p>
      <w:pPr>
        <w:spacing w:after="0" w:line="240" w:lineRule="auto"/>
        <w:ind w:left="113"/>
      </w:pPr>
      <w:r>
        <w:rPr>
          <w:rFonts w:ascii="Courier New" w:hAnsi="Courier New" w:eastAsia="Courier New"/>
          <w:sz w:val="13"/>
        </w:rPr>
        <w:t xml:space="preserve">        out[c] = {"mean": s.mean(), "variance": s.var(), "dispersion_index": s.var() / s.mean(),</w:t>
      </w:r>
    </w:p>
    <w:p>
      <w:pPr>
        <w:spacing w:after="0" w:line="240" w:lineRule="auto"/>
        <w:ind w:left="113"/>
      </w:pPr>
      <w:r>
        <w:rPr>
          <w:rFonts w:ascii="Courier New" w:hAnsi="Courier New" w:eastAsia="Courier New"/>
          <w:sz w:val="13"/>
        </w:rPr>
        <w:t xml:space="preserve">                  "zero_share": float((s == 0).mean())}</w:t>
      </w:r>
    </w:p>
    <w:p>
      <w:pPr>
        <w:spacing w:after="0" w:line="240" w:lineRule="auto"/>
        <w:ind w:left="113"/>
      </w:pPr>
      <w:r>
        <w:rPr>
          <w:rFonts w:ascii="Courier New" w:hAnsi="Courier New" w:eastAsia="Courier New"/>
          <w:sz w:val="13"/>
        </w:rPr>
        <w:t xml:space="preserve">    return out</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raw = load_data()</w:t>
      </w:r>
    </w:p>
    <w:p>
      <w:pPr>
        <w:spacing w:after="0" w:line="240" w:lineRule="auto"/>
        <w:ind w:left="113"/>
      </w:pPr>
      <w:r>
        <w:rPr>
          <w:rFonts w:ascii="Courier New" w:hAnsi="Courier New" w:eastAsia="Courier New"/>
          <w:sz w:val="13"/>
        </w:rPr>
        <w:t xml:space="preserve">    df, clean_report = clean_data(raw)</w:t>
      </w:r>
    </w:p>
    <w:p>
      <w:pPr>
        <w:spacing w:after="0" w:line="240" w:lineRule="auto"/>
        <w:ind w:left="113"/>
      </w:pPr>
      <w:r>
        <w:rPr>
          <w:rFonts w:ascii="Courier New" w:hAnsi="Courier New" w:eastAsia="Courier New"/>
          <w:sz w:val="13"/>
        </w:rPr>
        <w:t xml:space="preserve">    dt, desc = inspect(df)</w:t>
      </w:r>
    </w:p>
    <w:p>
      <w:pPr>
        <w:spacing w:after="0" w:line="240" w:lineRule="auto"/>
        <w:ind w:left="113"/>
      </w:pPr>
      <w:r>
        <w:rPr>
          <w:rFonts w:ascii="Courier New" w:hAnsi="Courier New" w:eastAsia="Courier New"/>
          <w:sz w:val="13"/>
        </w:rPr>
        <w:t xml:space="preserve">    out = {"shape": list(raw.shape), "clean_report": clean_report,</w:t>
      </w:r>
    </w:p>
    <w:p>
      <w:pPr>
        <w:spacing w:after="0" w:line="240" w:lineRule="auto"/>
        <w:ind w:left="113"/>
      </w:pPr>
      <w:r>
        <w:rPr>
          <w:rFonts w:ascii="Courier New" w:hAnsi="Courier New" w:eastAsia="Courier New"/>
          <w:sz w:val="13"/>
        </w:rPr>
        <w:t xml:space="preserve">           "class_counts": df[TARGET].value_counts().to_dict(),</w:t>
      </w:r>
    </w:p>
    <w:p>
      <w:pPr>
        <w:spacing w:after="0" w:line="240" w:lineRule="auto"/>
        <w:ind w:left="113"/>
      </w:pPr>
      <w:r>
        <w:rPr>
          <w:rFonts w:ascii="Courier New" w:hAnsi="Courier New" w:eastAsia="Courier New"/>
          <w:sz w:val="13"/>
        </w:rPr>
        <w:t xml:space="preserve">           "class_pct": (100 * df[TARGET].value_counts(normalize=True)).round(2).to_dict(),</w:t>
      </w:r>
    </w:p>
    <w:p>
      <w:pPr>
        <w:spacing w:after="0" w:line="240" w:lineRule="auto"/>
        <w:ind w:left="113"/>
      </w:pPr>
      <w:r>
        <w:rPr>
          <w:rFonts w:ascii="Courier New" w:hAnsi="Courier New" w:eastAsia="Courier New"/>
          <w:sz w:val="13"/>
        </w:rPr>
        <w:t xml:space="preserve">           "n_numeric": len(numeric_cols(df)), "n_binary": len(BINARY_COLS),</w:t>
      </w:r>
    </w:p>
    <w:p>
      <w:pPr>
        <w:spacing w:after="0" w:line="240" w:lineRule="auto"/>
        <w:ind w:left="113"/>
      </w:pPr>
      <w:r>
        <w:rPr>
          <w:rFonts w:ascii="Courier New" w:hAnsi="Courier New" w:eastAsia="Courier New"/>
          <w:sz w:val="13"/>
        </w:rPr>
        <w:t xml:space="preserve">           "n_nominal": len(NOMINAL_COLS), "dtypes": dt["dtype"].value_counts().to_dict()}</w:t>
      </w:r>
    </w:p>
    <w:p>
      <w:pPr>
        <w:spacing w:after="0" w:line="240" w:lineRule="auto"/>
        <w:ind w:left="113"/>
      </w:pPr>
      <w:r>
        <w:rPr>
          <w:rFonts w:ascii="Courier New" w:hAnsi="Courier New" w:eastAsia="Courier New"/>
          <w:sz w:val="13"/>
        </w:rPr>
        <w:t xml:space="preserve">    ot = outlier_table(df); out["outliers_top"] = ot.head(6).round(2).reset_index().to_dict("records")</w:t>
      </w:r>
    </w:p>
    <w:p>
      <w:pPr>
        <w:spacing w:after="0" w:line="240" w:lineRule="auto"/>
        <w:ind w:left="113"/>
      </w:pPr>
      <w:r>
        <w:rPr>
          <w:rFonts w:ascii="Courier New" w:hAnsi="Courier New" w:eastAsia="Courier New"/>
          <w:sz w:val="13"/>
        </w:rPr>
        <w:t xml:space="preserve">    bt = bivariate_tests(df); out["bivariate_top"] = bt.head(12).reset_index().round(4).to_dict("records")</w:t>
      </w:r>
    </w:p>
    <w:p>
      <w:pPr>
        <w:spacing w:after="0" w:line="240" w:lineRule="auto"/>
        <w:ind w:left="113"/>
      </w:pPr>
      <w:r>
        <w:rPr>
          <w:rFonts w:ascii="Courier New" w:hAnsi="Courier New" w:eastAsia="Courier New"/>
          <w:sz w:val="13"/>
        </w:rPr>
        <w:t xml:space="preserve">    corr, vif, evr = multivariate(df)</w:t>
      </w:r>
    </w:p>
    <w:p>
      <w:pPr>
        <w:spacing w:after="0" w:line="240" w:lineRule="auto"/>
        <w:ind w:left="113"/>
      </w:pPr>
      <w:r>
        <w:rPr>
          <w:rFonts w:ascii="Courier New" w:hAnsi="Courier New" w:eastAsia="Courier New"/>
          <w:sz w:val="13"/>
        </w:rPr>
        <w:t xml:space="preserve">    out["vif_top"] = vif.head(6).round(2).to_dict()</w:t>
      </w:r>
    </w:p>
    <w:p>
      <w:pPr>
        <w:spacing w:after="0" w:line="240" w:lineRule="auto"/>
        <w:ind w:left="113"/>
      </w:pPr>
      <w:r>
        <w:rPr>
          <w:rFonts w:ascii="Courier New" w:hAnsi="Courier New" w:eastAsia="Courier New"/>
          <w:sz w:val="13"/>
        </w:rPr>
        <w:t xml:space="preserve">    out["pca_var_ratio_first5"] = [round(float(x), 4) for x in evr[:5]]</w:t>
      </w:r>
    </w:p>
    <w:p>
      <w:pPr>
        <w:spacing w:after="0" w:line="240" w:lineRule="auto"/>
        <w:ind w:left="113"/>
      </w:pPr>
      <w:r>
        <w:rPr>
          <w:rFonts w:ascii="Courier New" w:hAnsi="Courier New" w:eastAsia="Courier New"/>
          <w:sz w:val="13"/>
        </w:rPr>
        <w:t xml:space="preserve">    out["distribution_fits"] = distribution_fits(df)</w:t>
      </w:r>
    </w:p>
    <w:p>
      <w:pPr>
        <w:spacing w:after="0" w:line="240" w:lineRule="auto"/>
        <w:ind w:left="113"/>
      </w:pPr>
      <w:r>
        <w:rPr>
          <w:rFonts w:ascii="Courier New" w:hAnsi="Courier New" w:eastAsia="Courier New"/>
          <w:sz w:val="13"/>
        </w:rPr>
        <w:t xml:space="preserve">    # dropout rates for key binary features (descriptive insight)</w:t>
      </w:r>
    </w:p>
    <w:p>
      <w:pPr>
        <w:spacing w:after="0" w:line="240" w:lineRule="auto"/>
        <w:ind w:left="113"/>
      </w:pPr>
      <w:r>
        <w:rPr>
          <w:rFonts w:ascii="Courier New" w:hAnsi="Courier New" w:eastAsia="Courier New"/>
          <w:sz w:val="13"/>
        </w:rPr>
        <w:t xml:space="preserve">    rates = {}</w:t>
      </w:r>
    </w:p>
    <w:p>
      <w:pPr>
        <w:spacing w:after="0" w:line="240" w:lineRule="auto"/>
        <w:ind w:left="113"/>
      </w:pPr>
      <w:r>
        <w:rPr>
          <w:rFonts w:ascii="Courier New" w:hAnsi="Courier New" w:eastAsia="Courier New"/>
          <w:sz w:val="13"/>
        </w:rPr>
        <w:t xml:space="preserve">    for c in ["Tuition fees up to date", "Debtor", "Scholarship holder", "Gender", "Displaced"]:</w:t>
      </w:r>
    </w:p>
    <w:p>
      <w:pPr>
        <w:spacing w:after="0" w:line="240" w:lineRule="auto"/>
        <w:ind w:left="113"/>
      </w:pPr>
      <w:r>
        <w:rPr>
          <w:rFonts w:ascii="Courier New" w:hAnsi="Courier New" w:eastAsia="Courier New"/>
          <w:sz w:val="13"/>
        </w:rPr>
        <w:t xml:space="preserve">        rates[c] = (df.groupby(c)[TARGET].apply(lambda s: round(100 * (s == "Dropout").mean(), 2))).to_dict()</w:t>
      </w:r>
    </w:p>
    <w:p>
      <w:pPr>
        <w:spacing w:after="0" w:line="240" w:lineRule="auto"/>
        <w:ind w:left="113"/>
      </w:pPr>
      <w:r>
        <w:rPr>
          <w:rFonts w:ascii="Courier New" w:hAnsi="Courier New" w:eastAsia="Courier New"/>
          <w:sz w:val="13"/>
        </w:rPr>
        <w:t xml:space="preserve">    out["dropout_rate_by_binary"] = {k: {str(a): b for a, b in v.items()} for k, v in rates.items()}</w:t>
      </w:r>
    </w:p>
    <w:p>
      <w:pPr>
        <w:spacing w:after="0" w:line="240" w:lineRule="auto"/>
        <w:ind w:left="113"/>
      </w:pPr>
      <w:r>
        <w:rPr>
          <w:rFonts w:ascii="Courier New" w:hAnsi="Courier New" w:eastAsia="Courier New"/>
          <w:sz w:val="13"/>
        </w:rPr>
        <w:t xml:space="preserve">    # strongest numeric correlations with each other</w:t>
      </w:r>
    </w:p>
    <w:p>
      <w:pPr>
        <w:spacing w:after="0" w:line="240" w:lineRule="auto"/>
        <w:ind w:left="113"/>
      </w:pPr>
      <w:r>
        <w:rPr>
          <w:rFonts w:ascii="Courier New" w:hAnsi="Courier New" w:eastAsia="Courier New"/>
          <w:sz w:val="13"/>
        </w:rPr>
        <w:t xml:space="preserve">    c = corr.where(np.triu(np.ones(corr.shape, bool), 1)).stack().sort_values(key=abs, ascending=False)</w:t>
      </w:r>
    </w:p>
    <w:p>
      <w:pPr>
        <w:spacing w:after="0" w:line="240" w:lineRule="auto"/>
        <w:ind w:left="113"/>
      </w:pPr>
      <w:r>
        <w:rPr>
          <w:rFonts w:ascii="Courier New" w:hAnsi="Courier New" w:eastAsia="Courier New"/>
          <w:sz w:val="13"/>
        </w:rPr>
        <w:t xml:space="preserve">    out["top_corr_pairs"] = [[a, b, round(float(v), 3)] for (a, b), v in c.head(6).items()]</w:t>
      </w:r>
    </w:p>
    <w:p>
      <w:pPr>
        <w:spacing w:after="0" w:line="240" w:lineRule="auto"/>
        <w:ind w:left="113"/>
      </w:pPr>
      <w:r>
        <w:rPr>
          <w:rFonts w:ascii="Courier New" w:hAnsi="Courier New" w:eastAsia="Courier New"/>
          <w:sz w:val="13"/>
        </w:rPr>
        <w:t xml:space="preserve">    for f in ["Curricular units 1st sem (grade)", "Curricular units 2nd sem (grade)"]:</w:t>
      </w:r>
    </w:p>
    <w:p>
      <w:pPr>
        <w:spacing w:after="0" w:line="240" w:lineRule="auto"/>
        <w:ind w:left="113"/>
      </w:pPr>
      <w:r>
        <w:rPr>
          <w:rFonts w:ascii="Courier New" w:hAnsi="Courier New" w:eastAsia="Courier New"/>
          <w:sz w:val="13"/>
        </w:rPr>
        <w:t xml:space="preserve">        out.setdefault("grade_means_by_target", {})[f] = df.groupby(TARGET)[f].mean().round(2).to_dict()</w:t>
      </w:r>
    </w:p>
    <w:p>
      <w:pPr>
        <w:spacing w:after="0" w:line="240" w:lineRule="auto"/>
        <w:ind w:left="113"/>
      </w:pPr>
      <w:r>
        <w:rPr>
          <w:rFonts w:ascii="Courier New" w:hAnsi="Courier New" w:eastAsia="Courier New"/>
          <w:sz w:val="13"/>
        </w:rPr>
        <w:t xml:space="preserve">    for f in ["Curricular units 2nd sem (approved)", "Age at enrollment", "Admission grade"]:</w:t>
      </w:r>
    </w:p>
    <w:p>
      <w:pPr>
        <w:spacing w:after="0" w:line="240" w:lineRule="auto"/>
        <w:ind w:left="113"/>
      </w:pPr>
      <w:r>
        <w:rPr>
          <w:rFonts w:ascii="Courier New" w:hAnsi="Courier New" w:eastAsia="Courier New"/>
          <w:sz w:val="13"/>
        </w:rPr>
        <w:t xml:space="preserve">        out["grade_means_by_target"][f] = df.groupby(TARGET)[f].mean().round(2).to_dict()</w:t>
      </w:r>
    </w:p>
    <w:p>
      <w:pPr>
        <w:spacing w:after="0" w:line="240" w:lineRule="auto"/>
        <w:ind w:left="113"/>
      </w:pPr>
      <w:r>
        <w:rPr>
          <w:rFonts w:ascii="Courier New" w:hAnsi="Courier New" w:eastAsia="Courier New"/>
          <w:sz w:val="13"/>
        </w:rPr>
        <w:t xml:space="preserve">    with open(EDA_DIR / "results_eda.json", "w") as fh:</w:t>
      </w:r>
    </w:p>
    <w:p>
      <w:pPr>
        <w:spacing w:after="0" w:line="240" w:lineRule="auto"/>
        <w:ind w:left="113"/>
      </w:pPr>
      <w:r>
        <w:rPr>
          <w:rFonts w:ascii="Courier New" w:hAnsi="Courier New" w:eastAsia="Courier New"/>
          <w:sz w:val="13"/>
        </w:rPr>
        <w:t xml:space="preserve">        json.dump(out, fh, indent=2, default=lambda o: o.item() if hasattr(o, "item") else str(o))</w:t>
      </w:r>
    </w:p>
    <w:p>
      <w:pPr>
        <w:spacing w:after="0" w:line="240" w:lineRule="auto"/>
        <w:ind w:left="113"/>
      </w:pPr>
      <w:r>
        <w:rPr>
          <w:rFonts w:ascii="Courier New" w:hAnsi="Courier New" w:eastAsia="Courier New"/>
          <w:sz w:val="13"/>
        </w:rPr>
        <w:t xml:space="preserve">    print(json.dumps(out, indent=1, default=str)[:3500])</w:t>
      </w:r>
    </w:p>
    <w:p>
      <w:pPr>
        <w:spacing w:after="0" w:line="240" w:lineRule="auto"/>
        <w:ind w:left="113"/>
      </w:pPr>
      <w:r>
        <w:rPr>
          <w:rFonts w:ascii="Courier New" w:hAnsi="Courier New" w:eastAsia="Courier New"/>
          <w:sz w:val="13"/>
        </w:rPr>
        <w:t xml:space="preserve">    return df</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A.4 visualizations.py – Figures 1–12 and interactive pages</w:t>
      </w:r>
    </w:p>
    <w:p>
      <w:pPr>
        <w:spacing w:after="0" w:line="240" w:lineRule="auto"/>
        <w:ind w:left="113"/>
      </w:pPr>
      <w:r>
        <w:rPr>
          <w:rFonts w:ascii="Courier New" w:hAnsi="Courier New" w:eastAsia="Courier New"/>
          <w:sz w:val="13"/>
        </w:rPr>
        <w:t>"""EDA visualisations (Figures 1-12) + two interactive Plotly pages (stage 7: Interact)."""</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import seaborn as sns</w:t>
      </w:r>
    </w:p>
    <w:p>
      <w:pPr>
        <w:spacing w:after="0" w:line="240" w:lineRule="auto"/>
        <w:ind w:left="113"/>
      </w:pPr>
      <w:r>
        <w:rPr>
          <w:rFonts w:ascii="Courier New" w:hAnsi="Courier New" w:eastAsia="Courier New"/>
          <w:sz w:val="13"/>
        </w:rPr>
        <w:t>from scipy import stats</w:t>
      </w:r>
    </w:p>
    <w:p>
      <w:pPr>
        <w:spacing w:after="0" w:line="240" w:lineRule="auto"/>
        <w:ind w:left="113"/>
      </w:pPr>
      <w:r>
        <w:rPr>
          <w:rFonts w:ascii="Courier New" w:hAnsi="Courier New" w:eastAsia="Courier New"/>
          <w:sz w:val="13"/>
        </w:rPr>
        <w:t>from sklearn.decomposition import PCA</w:t>
      </w:r>
    </w:p>
    <w:p>
      <w:pPr>
        <w:spacing w:after="0" w:line="240" w:lineRule="auto"/>
        <w:ind w:left="113"/>
      </w:pPr>
      <w:r>
        <w:rPr>
          <w:rFonts w:ascii="Courier New" w:hAnsi="Courier New" w:eastAsia="Courier New"/>
          <w:sz w:val="13"/>
        </w:rPr>
        <w:t>from sklearn.preprocessing import StandardScaler</w:t>
      </w:r>
    </w:p>
    <w:p>
      <w:pPr>
        <w:spacing w:after="0" w:line="240" w:lineRule="auto"/>
        <w:ind w:left="113"/>
      </w:pPr>
      <w:r>
        <w:rPr>
          <w:rFonts w:ascii="Courier New" w:hAnsi="Courier New" w:eastAsia="Courier New"/>
          <w:sz w:val="13"/>
        </w:rPr>
        <w:t>from config import (EDA_DIR, TARGET, CLASS_COLORS, set_style, save_fig, SEED,</w:t>
      </w:r>
    </w:p>
    <w:p>
      <w:pPr>
        <w:spacing w:after="0" w:line="240" w:lineRule="auto"/>
        <w:ind w:left="113"/>
      </w:pPr>
      <w:r>
        <w:rPr>
          <w:rFonts w:ascii="Courier New" w:hAnsi="Courier New" w:eastAsia="Courier New"/>
          <w:sz w:val="13"/>
        </w:rPr>
        <w:t xml:space="preserve">                    BINARY_COLS, CLASS_NAMES)</w:t>
      </w:r>
    </w:p>
    <w:p>
      <w:pPr>
        <w:spacing w:after="0" w:line="240" w:lineRule="auto"/>
        <w:ind w:left="113"/>
      </w:pPr>
      <w:r>
        <w:rPr>
          <w:rFonts w:ascii="Courier New" w:hAnsi="Courier New" w:eastAsia="Courier New"/>
          <w:sz w:val="13"/>
        </w:rPr>
        <w:t>from data_preprocessing import load_data, clean_data, numeric_cols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ORDER = ["Dropout", "Enrolled", "Graduate"]</w:t>
      </w:r>
    </w:p>
    <w:p>
      <w:pPr>
        <w:spacing w:after="0" w:line="240" w:lineRule="auto"/>
        <w:ind w:left="113"/>
      </w:pPr>
      <w:r>
        <w:rPr>
          <w:rFonts w:ascii="Courier New" w:hAnsi="Courier New" w:eastAsia="Courier New"/>
          <w:sz w:val="13"/>
        </w:rPr>
        <w:t>PAL = {k: CLASS_COLORS[k] for k in ORDER}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fig01_target(df):</w:t>
      </w:r>
    </w:p>
    <w:p>
      <w:pPr>
        <w:spacing w:after="0" w:line="240" w:lineRule="auto"/>
        <w:ind w:left="113"/>
      </w:pPr>
      <w:r>
        <w:rPr>
          <w:rFonts w:ascii="Courier New" w:hAnsi="Courier New" w:eastAsia="Courier New"/>
          <w:sz w:val="13"/>
        </w:rPr>
        <w:t xml:space="preserve">    """Class balance of the target (bar chart with counts and %)."""</w:t>
      </w:r>
    </w:p>
    <w:p>
      <w:pPr>
        <w:spacing w:after="0" w:line="240" w:lineRule="auto"/>
        <w:ind w:left="113"/>
      </w:pPr>
      <w:r>
        <w:rPr>
          <w:rFonts w:ascii="Courier New" w:hAnsi="Courier New" w:eastAsia="Courier New"/>
          <w:sz w:val="13"/>
        </w:rPr>
        <w:t xml:space="preserve">    fig, ax = plt.subplots(figsize=(5.5, 3.6))</w:t>
      </w:r>
    </w:p>
    <w:p>
      <w:pPr>
        <w:spacing w:after="0" w:line="240" w:lineRule="auto"/>
        <w:ind w:left="113"/>
      </w:pPr>
      <w:r>
        <w:rPr>
          <w:rFonts w:ascii="Courier New" w:hAnsi="Courier New" w:eastAsia="Courier New"/>
          <w:sz w:val="13"/>
        </w:rPr>
        <w:t xml:space="preserve">    cnt = df[TARGET].value_counts().reindex(ORDER)</w:t>
      </w:r>
    </w:p>
    <w:p>
      <w:pPr>
        <w:spacing w:after="0" w:line="240" w:lineRule="auto"/>
        <w:ind w:left="113"/>
      </w:pPr>
      <w:r>
        <w:rPr>
          <w:rFonts w:ascii="Courier New" w:hAnsi="Courier New" w:eastAsia="Courier New"/>
          <w:sz w:val="13"/>
        </w:rPr>
        <w:t xml:space="preserve">    bars = ax.bar(cnt.index, cnt.values, color=[PAL[k] for k in cnt.index], width=0.55)</w:t>
      </w:r>
    </w:p>
    <w:p>
      <w:pPr>
        <w:spacing w:after="0" w:line="240" w:lineRule="auto"/>
        <w:ind w:left="113"/>
      </w:pPr>
      <w:r>
        <w:rPr>
          <w:rFonts w:ascii="Courier New" w:hAnsi="Courier New" w:eastAsia="Courier New"/>
          <w:sz w:val="13"/>
        </w:rPr>
        <w:t xml:space="preserve">    for b, v in zip(bars, cnt.values):</w:t>
      </w:r>
    </w:p>
    <w:p>
      <w:pPr>
        <w:spacing w:after="0" w:line="240" w:lineRule="auto"/>
        <w:ind w:left="113"/>
      </w:pPr>
      <w:r>
        <w:rPr>
          <w:rFonts w:ascii="Courier New" w:hAnsi="Courier New" w:eastAsia="Courier New"/>
          <w:sz w:val="13"/>
        </w:rPr>
        <w:t xml:space="preserve">        ax.text(b.get_x() + b.get_width() / 2, v + 30, f"{v}\n({100*v/len(df):.1f}%)", ha="center", fontsize=9)</w:t>
      </w:r>
    </w:p>
    <w:p>
      <w:pPr>
        <w:spacing w:after="0" w:line="240" w:lineRule="auto"/>
        <w:ind w:left="113"/>
      </w:pPr>
      <w:r>
        <w:rPr>
          <w:rFonts w:ascii="Courier New" w:hAnsi="Courier New" w:eastAsia="Courier New"/>
          <w:sz w:val="13"/>
        </w:rPr>
        <w:t xml:space="preserve">    ax.set(title="Fig. 1  Student outcome (target) distribution", ylabel="Number of students",</w:t>
      </w:r>
    </w:p>
    <w:p>
      <w:pPr>
        <w:spacing w:after="0" w:line="240" w:lineRule="auto"/>
        <w:ind w:left="113"/>
      </w:pPr>
      <w:r>
        <w:rPr>
          <w:rFonts w:ascii="Courier New" w:hAnsi="Courier New" w:eastAsia="Courier New"/>
          <w:sz w:val="13"/>
        </w:rPr>
        <w:t xml:space="preserve">           xlabel="Outcome at end of normal course duration", ylim=(0, cnt.max() * 1.18))</w:t>
      </w:r>
    </w:p>
    <w:p>
      <w:pPr>
        <w:spacing w:after="0" w:line="240" w:lineRule="auto"/>
        <w:ind w:left="113"/>
      </w:pPr>
      <w:r>
        <w:rPr>
          <w:rFonts w:ascii="Courier New" w:hAnsi="Courier New" w:eastAsia="Courier New"/>
          <w:sz w:val="13"/>
        </w:rPr>
        <w:t xml:space="preserve">    ax.grid(axis="x", visible=False)</w:t>
      </w:r>
    </w:p>
    <w:p>
      <w:pPr>
        <w:spacing w:after="0" w:line="240" w:lineRule="auto"/>
        <w:ind w:left="113"/>
      </w:pPr>
      <w:r>
        <w:rPr>
          <w:rFonts w:ascii="Courier New" w:hAnsi="Courier New" w:eastAsia="Courier New"/>
          <w:sz w:val="13"/>
        </w:rPr>
        <w:t xml:space="preserve">    save_fig(fig, EDA_DIR / "fig01_target_distribution.png")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fig02_hist(df):</w:t>
      </w:r>
    </w:p>
    <w:p>
      <w:pPr>
        <w:spacing w:after="0" w:line="240" w:lineRule="auto"/>
        <w:ind w:left="113"/>
      </w:pPr>
      <w:r>
        <w:rPr>
          <w:rFonts w:ascii="Courier New" w:hAnsi="Courier New" w:eastAsia="Courier New"/>
          <w:sz w:val="13"/>
        </w:rPr>
        <w:t xml:space="preserve">    """Histograms with mean (solid) and median (dashed) for six key numeric variables."""</w:t>
      </w:r>
    </w:p>
    <w:p>
      <w:pPr>
        <w:spacing w:after="0" w:line="240" w:lineRule="auto"/>
        <w:ind w:left="113"/>
      </w:pPr>
      <w:r>
        <w:rPr>
          <w:rFonts w:ascii="Courier New" w:hAnsi="Courier New" w:eastAsia="Courier New"/>
          <w:sz w:val="13"/>
        </w:rPr>
        <w:t xml:space="preserve">    cols = ["Admission grade", "Previous qualification (grade)", "Age at enrollment",</w:t>
      </w:r>
    </w:p>
    <w:p>
      <w:pPr>
        <w:spacing w:after="0" w:line="240" w:lineRule="auto"/>
        <w:ind w:left="113"/>
      </w:pPr>
      <w:r>
        <w:rPr>
          <w:rFonts w:ascii="Courier New" w:hAnsi="Courier New" w:eastAsia="Courier New"/>
          <w:sz w:val="13"/>
        </w:rPr>
        <w:t xml:space="preserve">            "Curricular units 1st sem (grade)", "Curricular units 2nd sem (grade)",</w:t>
      </w:r>
    </w:p>
    <w:p>
      <w:pPr>
        <w:spacing w:after="0" w:line="240" w:lineRule="auto"/>
        <w:ind w:left="113"/>
      </w:pPr>
      <w:r>
        <w:rPr>
          <w:rFonts w:ascii="Courier New" w:hAnsi="Courier New" w:eastAsia="Courier New"/>
          <w:sz w:val="13"/>
        </w:rPr>
        <w:t xml:space="preserve">            "Curricular units 2nd sem (approved)"]</w:t>
      </w:r>
    </w:p>
    <w:p>
      <w:pPr>
        <w:spacing w:after="0" w:line="240" w:lineRule="auto"/>
        <w:ind w:left="113"/>
      </w:pPr>
      <w:r>
        <w:rPr>
          <w:rFonts w:ascii="Courier New" w:hAnsi="Courier New" w:eastAsia="Courier New"/>
          <w:sz w:val="13"/>
        </w:rPr>
        <w:t xml:space="preserve">    fig, axes = plt.subplots(2, 3, figsize=(11, 6))</w:t>
      </w:r>
    </w:p>
    <w:p>
      <w:pPr>
        <w:spacing w:after="0" w:line="240" w:lineRule="auto"/>
        <w:ind w:left="113"/>
      </w:pPr>
      <w:r>
        <w:rPr>
          <w:rFonts w:ascii="Courier New" w:hAnsi="Courier New" w:eastAsia="Courier New"/>
          <w:sz w:val="13"/>
        </w:rPr>
        <w:t xml:space="preserve">    for ax, c in zip(axes.ravel(), cols):</w:t>
      </w:r>
    </w:p>
    <w:p>
      <w:pPr>
        <w:spacing w:after="0" w:line="240" w:lineRule="auto"/>
        <w:ind w:left="113"/>
      </w:pPr>
      <w:r>
        <w:rPr>
          <w:rFonts w:ascii="Courier New" w:hAnsi="Courier New" w:eastAsia="Courier New"/>
          <w:sz w:val="13"/>
        </w:rPr>
        <w:t xml:space="preserve">        s = df[c]</w:t>
      </w:r>
    </w:p>
    <w:p>
      <w:pPr>
        <w:spacing w:after="0" w:line="240" w:lineRule="auto"/>
        <w:ind w:left="113"/>
      </w:pPr>
      <w:r>
        <w:rPr>
          <w:rFonts w:ascii="Courier New" w:hAnsi="Courier New" w:eastAsia="Courier New"/>
          <w:sz w:val="13"/>
        </w:rPr>
        <w:t xml:space="preserve">        ax.hist(s, bins=30, color="#2a78d6", edgecolor="white", linewidth=0.5)</w:t>
      </w:r>
    </w:p>
    <w:p>
      <w:pPr>
        <w:spacing w:after="0" w:line="240" w:lineRule="auto"/>
        <w:ind w:left="113"/>
      </w:pPr>
      <w:r>
        <w:rPr>
          <w:rFonts w:ascii="Courier New" w:hAnsi="Courier New" w:eastAsia="Courier New"/>
          <w:sz w:val="13"/>
        </w:rPr>
        <w:t xml:space="preserve">        ax.axvline(s.mean(), color="#0b0b0b", lw=1.6, label=f"mean {s.mean():.1f}")</w:t>
      </w:r>
    </w:p>
    <w:p>
      <w:pPr>
        <w:spacing w:after="0" w:line="240" w:lineRule="auto"/>
        <w:ind w:left="113"/>
      </w:pPr>
      <w:r>
        <w:rPr>
          <w:rFonts w:ascii="Courier New" w:hAnsi="Courier New" w:eastAsia="Courier New"/>
          <w:sz w:val="13"/>
        </w:rPr>
        <w:t xml:space="preserve">        ax.axvline(s.median(), color="#eb6834", lw=1.6, ls="--", label=f"median {s.median():.1f}")</w:t>
      </w:r>
    </w:p>
    <w:p>
      <w:pPr>
        <w:spacing w:after="0" w:line="240" w:lineRule="auto"/>
        <w:ind w:left="113"/>
      </w:pPr>
      <w:r>
        <w:rPr>
          <w:rFonts w:ascii="Courier New" w:hAnsi="Courier New" w:eastAsia="Courier New"/>
          <w:sz w:val="13"/>
        </w:rPr>
        <w:t xml:space="preserve">        ax.set(title=c, xlabel=c, ylabel="Frequency"); ax.legend(fontsize=8)</w:t>
      </w:r>
    </w:p>
    <w:p>
      <w:pPr>
        <w:spacing w:after="0" w:line="240" w:lineRule="auto"/>
        <w:ind w:left="113"/>
      </w:pPr>
      <w:r>
        <w:rPr>
          <w:rFonts w:ascii="Courier New" w:hAnsi="Courier New" w:eastAsia="Courier New"/>
          <w:sz w:val="13"/>
        </w:rPr>
        <w:t xml:space="preserve">        ax.title.set_fontsize(10)</w:t>
      </w:r>
    </w:p>
    <w:p>
      <w:pPr>
        <w:spacing w:after="0" w:line="240" w:lineRule="auto"/>
        <w:ind w:left="113"/>
      </w:pPr>
      <w:r>
        <w:rPr>
          <w:rFonts w:ascii="Courier New" w:hAnsi="Courier New" w:eastAsia="Courier New"/>
          <w:sz w:val="13"/>
        </w:rPr>
        <w:t xml:space="preserve">    fig.suptitle("Fig. 2  Histograms of key numeric variables", fontweight="bold", y=1.0)</w:t>
      </w:r>
    </w:p>
    <w:p>
      <w:pPr>
        <w:spacing w:after="0" w:line="240" w:lineRule="auto"/>
        <w:ind w:left="113"/>
      </w:pPr>
      <w:r>
        <w:rPr>
          <w:rFonts w:ascii="Courier New" w:hAnsi="Courier New" w:eastAsia="Courier New"/>
          <w:sz w:val="13"/>
        </w:rPr>
        <w:t xml:space="preserve">    fig.tight_layout(); save_fig(fig, EDA_DIR / "fig02_histograms.png")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fig03_box(df):</w:t>
      </w:r>
    </w:p>
    <w:p>
      <w:pPr>
        <w:spacing w:after="0" w:line="240" w:lineRule="auto"/>
        <w:ind w:left="113"/>
      </w:pPr>
      <w:r>
        <w:rPr>
          <w:rFonts w:ascii="Courier New" w:hAnsi="Courier New" w:eastAsia="Courier New"/>
          <w:sz w:val="13"/>
        </w:rPr>
        <w:t xml:space="preserve">    """Boxplots of key variables split by outcome (outliers shown as points)."""</w:t>
      </w:r>
    </w:p>
    <w:p>
      <w:pPr>
        <w:spacing w:after="0" w:line="240" w:lineRule="auto"/>
        <w:ind w:left="113"/>
      </w:pPr>
      <w:r>
        <w:rPr>
          <w:rFonts w:ascii="Courier New" w:hAnsi="Courier New" w:eastAsia="Courier New"/>
          <w:sz w:val="13"/>
        </w:rPr>
        <w:t xml:space="preserve">    cols = ["Admission grade", "Age at enrollment", "Curricular units 1st sem (grade)",</w:t>
      </w:r>
    </w:p>
    <w:p>
      <w:pPr>
        <w:spacing w:after="0" w:line="240" w:lineRule="auto"/>
        <w:ind w:left="113"/>
      </w:pPr>
      <w:r>
        <w:rPr>
          <w:rFonts w:ascii="Courier New" w:hAnsi="Courier New" w:eastAsia="Courier New"/>
          <w:sz w:val="13"/>
        </w:rPr>
        <w:t xml:space="preserve">            "Curricular units 2nd sem (grade)", "Curricular units 2nd sem (approved)"]</w:t>
      </w:r>
    </w:p>
    <w:p>
      <w:pPr>
        <w:spacing w:after="0" w:line="240" w:lineRule="auto"/>
        <w:ind w:left="113"/>
      </w:pPr>
      <w:r>
        <w:rPr>
          <w:rFonts w:ascii="Courier New" w:hAnsi="Courier New" w:eastAsia="Courier New"/>
          <w:sz w:val="13"/>
        </w:rPr>
        <w:t xml:space="preserve">    fig, axes = plt.subplots(1, 5, figsize=(13, 3.8))</w:t>
      </w:r>
    </w:p>
    <w:p>
      <w:pPr>
        <w:spacing w:after="0" w:line="240" w:lineRule="auto"/>
        <w:ind w:left="113"/>
      </w:pPr>
      <w:r>
        <w:rPr>
          <w:rFonts w:ascii="Courier New" w:hAnsi="Courier New" w:eastAsia="Courier New"/>
          <w:sz w:val="13"/>
        </w:rPr>
        <w:t xml:space="preserve">    for ax, c in zip(axes, cols):</w:t>
      </w:r>
    </w:p>
    <w:p>
      <w:pPr>
        <w:spacing w:after="0" w:line="240" w:lineRule="auto"/>
        <w:ind w:left="113"/>
      </w:pPr>
      <w:r>
        <w:rPr>
          <w:rFonts w:ascii="Courier New" w:hAnsi="Courier New" w:eastAsia="Courier New"/>
          <w:sz w:val="13"/>
        </w:rPr>
        <w:t xml:space="preserve">        sns.boxplot(data=df, x=TARGET, y=c, order=ORDER, palette=PAL, hue=TARGET, legend=False,</w:t>
      </w:r>
    </w:p>
    <w:p>
      <w:pPr>
        <w:spacing w:after="0" w:line="240" w:lineRule="auto"/>
        <w:ind w:left="113"/>
      </w:pPr>
      <w:r>
        <w:rPr>
          <w:rFonts w:ascii="Courier New" w:hAnsi="Courier New" w:eastAsia="Courier New"/>
          <w:sz w:val="13"/>
        </w:rPr>
        <w:t xml:space="preserve">                    width=0.6, linewidth=1, fliersize=2, ax=ax)</w:t>
      </w:r>
    </w:p>
    <w:p>
      <w:pPr>
        <w:spacing w:after="0" w:line="240" w:lineRule="auto"/>
        <w:ind w:left="113"/>
      </w:pPr>
      <w:r>
        <w:rPr>
          <w:rFonts w:ascii="Courier New" w:hAnsi="Courier New" w:eastAsia="Courier New"/>
          <w:sz w:val="13"/>
        </w:rPr>
        <w:t xml:space="preserve">        ax.set_title(c, fontsize=9); ax.set_xlabel(""); ax.set_ylabel("")</w:t>
      </w:r>
    </w:p>
    <w:p>
      <w:pPr>
        <w:spacing w:after="0" w:line="240" w:lineRule="auto"/>
        <w:ind w:left="113"/>
      </w:pPr>
      <w:r>
        <w:rPr>
          <w:rFonts w:ascii="Courier New" w:hAnsi="Courier New" w:eastAsia="Courier New"/>
          <w:sz w:val="13"/>
        </w:rPr>
        <w:t xml:space="preserve">        ax.tick_params(axis="x", labelsize=8)</w:t>
      </w:r>
    </w:p>
    <w:p>
      <w:pPr>
        <w:spacing w:after="0" w:line="240" w:lineRule="auto"/>
        <w:ind w:left="113"/>
      </w:pPr>
      <w:r>
        <w:rPr>
          <w:rFonts w:ascii="Courier New" w:hAnsi="Courier New" w:eastAsia="Courier New"/>
          <w:sz w:val="13"/>
        </w:rPr>
        <w:t xml:space="preserve">    fig.suptitle("Fig. 3  Boxplots of key variables by student outcome", fontweight="bold", y=1.03)</w:t>
      </w:r>
    </w:p>
    <w:p>
      <w:pPr>
        <w:spacing w:after="0" w:line="240" w:lineRule="auto"/>
        <w:ind w:left="113"/>
      </w:pPr>
      <w:r>
        <w:rPr>
          <w:rFonts w:ascii="Courier New" w:hAnsi="Courier New" w:eastAsia="Courier New"/>
          <w:sz w:val="13"/>
        </w:rPr>
        <w:t xml:space="preserve">    fig.tight_layout(); save_fig(fig, EDA_DIR / "fig03_boxplots_by_target.png")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fig04_outliers(df):</w:t>
      </w:r>
    </w:p>
    <w:p>
      <w:pPr>
        <w:spacing w:after="0" w:line="240" w:lineRule="auto"/>
        <w:ind w:left="113"/>
      </w:pPr>
      <w:r>
        <w:rPr>
          <w:rFonts w:ascii="Courier New" w:hAnsi="Courier New" w:eastAsia="Courier New"/>
          <w:sz w:val="13"/>
        </w:rPr>
        <w:t xml:space="preserve">    """Share of IQR outliers per feature (horizontal bars)."""</w:t>
      </w:r>
    </w:p>
    <w:p>
      <w:pPr>
        <w:spacing w:after="0" w:line="240" w:lineRule="auto"/>
        <w:ind w:left="113"/>
      </w:pPr>
      <w:r>
        <w:rPr>
          <w:rFonts w:ascii="Courier New" w:hAnsi="Courier New" w:eastAsia="Courier New"/>
          <w:sz w:val="13"/>
        </w:rPr>
        <w:t xml:space="preserve">    t = pd.read_csv(EDA_DIR / "table_outliers.csv", index_col=0).sort_values("iqr_pct")</w:t>
      </w:r>
    </w:p>
    <w:p>
      <w:pPr>
        <w:spacing w:after="0" w:line="240" w:lineRule="auto"/>
        <w:ind w:left="113"/>
      </w:pPr>
      <w:r>
        <w:rPr>
          <w:rFonts w:ascii="Courier New" w:hAnsi="Courier New" w:eastAsia="Courier New"/>
          <w:sz w:val="13"/>
        </w:rPr>
        <w:t xml:space="preserve">    fig, ax = plt.subplots(figsize=(7.5, 5.2))</w:t>
      </w:r>
    </w:p>
    <w:p>
      <w:pPr>
        <w:spacing w:after="0" w:line="240" w:lineRule="auto"/>
        <w:ind w:left="113"/>
      </w:pPr>
      <w:r>
        <w:rPr>
          <w:rFonts w:ascii="Courier New" w:hAnsi="Courier New" w:eastAsia="Courier New"/>
          <w:sz w:val="13"/>
        </w:rPr>
        <w:t xml:space="preserve">    ax.barh(t.index, t["iqr_pct"], color="#2a78d6", height=0.65)</w:t>
      </w:r>
    </w:p>
    <w:p>
      <w:pPr>
        <w:spacing w:after="0" w:line="240" w:lineRule="auto"/>
        <w:ind w:left="113"/>
      </w:pPr>
      <w:r>
        <w:rPr>
          <w:rFonts w:ascii="Courier New" w:hAnsi="Courier New" w:eastAsia="Courier New"/>
          <w:sz w:val="13"/>
        </w:rPr>
        <w:t xml:space="preserve">    for y, v in enumerate(t["iqr_pct"]):</w:t>
      </w:r>
    </w:p>
    <w:p>
      <w:pPr>
        <w:spacing w:after="0" w:line="240" w:lineRule="auto"/>
        <w:ind w:left="113"/>
      </w:pPr>
      <w:r>
        <w:rPr>
          <w:rFonts w:ascii="Courier New" w:hAnsi="Courier New" w:eastAsia="Courier New"/>
          <w:sz w:val="13"/>
        </w:rPr>
        <w:t xml:space="preserve">        ax.text(v + 0.3, y, f"{v:.1f}%", va="center", fontsize=8)</w:t>
      </w:r>
    </w:p>
    <w:p>
      <w:pPr>
        <w:spacing w:after="0" w:line="240" w:lineRule="auto"/>
        <w:ind w:left="113"/>
      </w:pPr>
      <w:r>
        <w:rPr>
          <w:rFonts w:ascii="Courier New" w:hAnsi="Courier New" w:eastAsia="Courier New"/>
          <w:sz w:val="13"/>
        </w:rPr>
        <w:t xml:space="preserve">    ax.set(title="Fig. 4  Share of IQR outliers per numeric feature",</w:t>
      </w:r>
    </w:p>
    <w:p>
      <w:pPr>
        <w:spacing w:after="0" w:line="240" w:lineRule="auto"/>
        <w:ind w:left="113"/>
      </w:pPr>
      <w:r>
        <w:rPr>
          <w:rFonts w:ascii="Courier New" w:hAnsi="Courier New" w:eastAsia="Courier New"/>
          <w:sz w:val="13"/>
        </w:rPr>
        <w:t xml:space="preserve">           xlabel="Rows outside Q1 - 1.5 IQR / Q3 + 1.5 IQR (%)"); ax.grid(axis="y", visible=False)</w:t>
      </w:r>
    </w:p>
    <w:p>
      <w:pPr>
        <w:spacing w:after="0" w:line="240" w:lineRule="auto"/>
        <w:ind w:left="113"/>
      </w:pPr>
      <w:r>
        <w:rPr>
          <w:rFonts w:ascii="Courier New" w:hAnsi="Courier New" w:eastAsia="Courier New"/>
          <w:sz w:val="13"/>
        </w:rPr>
        <w:t xml:space="preserve">    ax.set_xlim(0, t["iqr_pct"].max() * 1.15)</w:t>
      </w:r>
    </w:p>
    <w:p>
      <w:pPr>
        <w:spacing w:after="0" w:line="240" w:lineRule="auto"/>
        <w:ind w:left="113"/>
      </w:pPr>
      <w:r>
        <w:rPr>
          <w:rFonts w:ascii="Courier New" w:hAnsi="Courier New" w:eastAsia="Courier New"/>
          <w:sz w:val="13"/>
        </w:rPr>
        <w:t xml:space="preserve">    save_fig(fig, EDA_DIR / "fig04_outlier_share.png")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fig05_normal(df):</w:t>
      </w:r>
    </w:p>
    <w:p>
      <w:pPr>
        <w:spacing w:after="0" w:line="240" w:lineRule="auto"/>
        <w:ind w:left="113"/>
      </w:pPr>
      <w:r>
        <w:rPr>
          <w:rFonts w:ascii="Courier New" w:hAnsi="Courier New" w:eastAsia="Courier New"/>
          <w:sz w:val="13"/>
        </w:rPr>
        <w:t xml:space="preserve">    """Continuous distribution: normal fit on admission grade + Q-Q plot."""</w:t>
      </w:r>
    </w:p>
    <w:p>
      <w:pPr>
        <w:spacing w:after="0" w:line="240" w:lineRule="auto"/>
        <w:ind w:left="113"/>
      </w:pPr>
      <w:r>
        <w:rPr>
          <w:rFonts w:ascii="Courier New" w:hAnsi="Courier New" w:eastAsia="Courier New"/>
          <w:sz w:val="13"/>
        </w:rPr>
        <w:t xml:space="preserve">    s = df["Admission grade"]; mu, sd = stats.norm.fit(s)</w:t>
      </w:r>
    </w:p>
    <w:p>
      <w:pPr>
        <w:spacing w:after="0" w:line="240" w:lineRule="auto"/>
        <w:ind w:left="113"/>
      </w:pPr>
      <w:r>
        <w:rPr>
          <w:rFonts w:ascii="Courier New" w:hAnsi="Courier New" w:eastAsia="Courier New"/>
          <w:sz w:val="13"/>
        </w:rPr>
        <w:t xml:space="preserve">    fig, (a, b) = plt.subplots(1, 2, figsize=(10, 3.9))</w:t>
      </w:r>
    </w:p>
    <w:p>
      <w:pPr>
        <w:spacing w:after="0" w:line="240" w:lineRule="auto"/>
        <w:ind w:left="113"/>
      </w:pPr>
      <w:r>
        <w:rPr>
          <w:rFonts w:ascii="Courier New" w:hAnsi="Courier New" w:eastAsia="Courier New"/>
          <w:sz w:val="13"/>
        </w:rPr>
        <w:t xml:space="preserve">    a.hist(s, bins=40, density=True, color="#2a78d6", edgecolor="white", linewidth=0.4, label="Observed")</w:t>
      </w:r>
    </w:p>
    <w:p>
      <w:pPr>
        <w:spacing w:after="0" w:line="240" w:lineRule="auto"/>
        <w:ind w:left="113"/>
      </w:pPr>
      <w:r>
        <w:rPr>
          <w:rFonts w:ascii="Courier New" w:hAnsi="Courier New" w:eastAsia="Courier New"/>
          <w:sz w:val="13"/>
        </w:rPr>
        <w:t xml:space="preserve">    x = np.linspace(s.min(), s.max(), 300)</w:t>
      </w:r>
    </w:p>
    <w:p>
      <w:pPr>
        <w:spacing w:after="0" w:line="240" w:lineRule="auto"/>
        <w:ind w:left="113"/>
      </w:pPr>
      <w:r>
        <w:rPr>
          <w:rFonts w:ascii="Courier New" w:hAnsi="Courier New" w:eastAsia="Courier New"/>
          <w:sz w:val="13"/>
        </w:rPr>
        <w:t xml:space="preserve">    a.plot(x, stats.norm.pdf(x, mu, sd), color="#eb6834", lw=2, label=f"Normal fit (μ={mu:.1f}, σ={sd:.1f})")</w:t>
      </w:r>
    </w:p>
    <w:p>
      <w:pPr>
        <w:spacing w:after="0" w:line="240" w:lineRule="auto"/>
        <w:ind w:left="113"/>
      </w:pPr>
      <w:r>
        <w:rPr>
          <w:rFonts w:ascii="Courier New" w:hAnsi="Courier New" w:eastAsia="Courier New"/>
          <w:sz w:val="13"/>
        </w:rPr>
        <w:t xml:space="preserve">    a.set(title="(a) Histogram vs fitted normal", xlabel="Admission grade", ylabel="Density"); a.legend()</w:t>
      </w:r>
    </w:p>
    <w:p>
      <w:pPr>
        <w:spacing w:after="0" w:line="240" w:lineRule="auto"/>
        <w:ind w:left="113"/>
      </w:pPr>
      <w:r>
        <w:rPr>
          <w:rFonts w:ascii="Courier New" w:hAnsi="Courier New" w:eastAsia="Courier New"/>
          <w:sz w:val="13"/>
        </w:rPr>
        <w:t xml:space="preserve">    stats.probplot(s, dist="norm", plot=b)</w:t>
      </w:r>
    </w:p>
    <w:p>
      <w:pPr>
        <w:spacing w:after="0" w:line="240" w:lineRule="auto"/>
        <w:ind w:left="113"/>
      </w:pPr>
      <w:r>
        <w:rPr>
          <w:rFonts w:ascii="Courier New" w:hAnsi="Courier New" w:eastAsia="Courier New"/>
          <w:sz w:val="13"/>
        </w:rPr>
        <w:t xml:space="preserve">    b.get_lines()[0].set(color="#2a78d6", markersize=3); b.get_lines()[1].set(color="#eb6834", lw=2)</w:t>
      </w:r>
    </w:p>
    <w:p>
      <w:pPr>
        <w:spacing w:after="0" w:line="240" w:lineRule="auto"/>
        <w:ind w:left="113"/>
      </w:pPr>
      <w:r>
        <w:rPr>
          <w:rFonts w:ascii="Courier New" w:hAnsi="Courier New" w:eastAsia="Courier New"/>
          <w:sz w:val="13"/>
        </w:rPr>
        <w:t xml:space="preserve">    b.set(title="(b) Normal Q-Q plot", xlabel="Theoretical quantiles", ylabel="Ordered values")</w:t>
      </w:r>
    </w:p>
    <w:p>
      <w:pPr>
        <w:spacing w:after="0" w:line="240" w:lineRule="auto"/>
        <w:ind w:left="113"/>
      </w:pPr>
      <w:r>
        <w:rPr>
          <w:rFonts w:ascii="Courier New" w:hAnsi="Courier New" w:eastAsia="Courier New"/>
          <w:sz w:val="13"/>
        </w:rPr>
        <w:t xml:space="preserve">    fig.suptitle("Fig. 5  Continuous distribution: Admission grade", fontweight="bold", y=1.03)</w:t>
      </w:r>
    </w:p>
    <w:p>
      <w:pPr>
        <w:spacing w:after="0" w:line="240" w:lineRule="auto"/>
        <w:ind w:left="113"/>
      </w:pPr>
      <w:r>
        <w:rPr>
          <w:rFonts w:ascii="Courier New" w:hAnsi="Courier New" w:eastAsia="Courier New"/>
          <w:sz w:val="13"/>
        </w:rPr>
        <w:t xml:space="preserve">    fig.tight_layout(); save_fig(fig, EDA_DIR / "fig05_normal_fit_qq.png")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fig06_discrete(df):</w:t>
      </w:r>
    </w:p>
    <w:p>
      <w:pPr>
        <w:spacing w:after="0" w:line="240" w:lineRule="auto"/>
        <w:ind w:left="113"/>
      </w:pPr>
      <w:r>
        <w:rPr>
          <w:rFonts w:ascii="Courier New" w:hAnsi="Courier New" w:eastAsia="Courier New"/>
          <w:sz w:val="13"/>
        </w:rPr>
        <w:t xml:space="preserve">    """Discrete distributions: (a) Poisson fit to approved units, (b) Binomial(10, p) for dropouts."""</w:t>
      </w:r>
    </w:p>
    <w:p>
      <w:pPr>
        <w:spacing w:after="0" w:line="240" w:lineRule="auto"/>
        <w:ind w:left="113"/>
      </w:pPr>
      <w:r>
        <w:rPr>
          <w:rFonts w:ascii="Courier New" w:hAnsi="Courier New" w:eastAsia="Courier New"/>
          <w:sz w:val="13"/>
        </w:rPr>
        <w:t xml:space="preserve">    s = df["Curricular units 1st sem (approved)"]; lam = s.mean()</w:t>
      </w:r>
    </w:p>
    <w:p>
      <w:pPr>
        <w:spacing w:after="0" w:line="240" w:lineRule="auto"/>
        <w:ind w:left="113"/>
      </w:pPr>
      <w:r>
        <w:rPr>
          <w:rFonts w:ascii="Courier New" w:hAnsi="Courier New" w:eastAsia="Courier New"/>
          <w:sz w:val="13"/>
        </w:rPr>
        <w:t xml:space="preserve">    fig, (a, b) = plt.subplots(1, 2, figsize=(10.5, 3.9))</w:t>
      </w:r>
    </w:p>
    <w:p>
      <w:pPr>
        <w:spacing w:after="0" w:line="240" w:lineRule="auto"/>
        <w:ind w:left="113"/>
      </w:pPr>
      <w:r>
        <w:rPr>
          <w:rFonts w:ascii="Courier New" w:hAnsi="Courier New" w:eastAsia="Courier New"/>
          <w:sz w:val="13"/>
        </w:rPr>
        <w:t xml:space="preserve">    k = np.arange(0, s.max() + 1)</w:t>
      </w:r>
    </w:p>
    <w:p>
      <w:pPr>
        <w:spacing w:after="0" w:line="240" w:lineRule="auto"/>
        <w:ind w:left="113"/>
      </w:pPr>
      <w:r>
        <w:rPr>
          <w:rFonts w:ascii="Courier New" w:hAnsi="Courier New" w:eastAsia="Courier New"/>
          <w:sz w:val="13"/>
        </w:rPr>
        <w:t xml:space="preserve">    obs = s.value_counts(normalize=True).reindex(k, fill_value=0)</w:t>
      </w:r>
    </w:p>
    <w:p>
      <w:pPr>
        <w:spacing w:after="0" w:line="240" w:lineRule="auto"/>
        <w:ind w:left="113"/>
      </w:pPr>
      <w:r>
        <w:rPr>
          <w:rFonts w:ascii="Courier New" w:hAnsi="Courier New" w:eastAsia="Courier New"/>
          <w:sz w:val="13"/>
        </w:rPr>
        <w:t xml:space="preserve">    a.bar(k - 0.2, obs.values, width=0.4, color="#2a78d6", label="Observed")</w:t>
      </w:r>
    </w:p>
    <w:p>
      <w:pPr>
        <w:spacing w:after="0" w:line="240" w:lineRule="auto"/>
        <w:ind w:left="113"/>
      </w:pPr>
      <w:r>
        <w:rPr>
          <w:rFonts w:ascii="Courier New" w:hAnsi="Courier New" w:eastAsia="Courier New"/>
          <w:sz w:val="13"/>
        </w:rPr>
        <w:t xml:space="preserve">    a.bar(k + 0.2, stats.poisson.pmf(k, lam), width=0.4, color="#eb6834", label=f"Poisson (λ={lam:.2f})")</w:t>
      </w:r>
    </w:p>
    <w:p>
      <w:pPr>
        <w:spacing w:after="0" w:line="240" w:lineRule="auto"/>
        <w:ind w:left="113"/>
      </w:pPr>
      <w:r>
        <w:rPr>
          <w:rFonts w:ascii="Courier New" w:hAnsi="Courier New" w:eastAsia="Courier New"/>
          <w:sz w:val="13"/>
        </w:rPr>
        <w:t xml:space="preserve">    a.set(title="(a) Units approved, 1st semester", xlabel="Units approved", ylabel="Probability"); a.legend()</w:t>
      </w:r>
    </w:p>
    <w:p>
      <w:pPr>
        <w:spacing w:after="0" w:line="240" w:lineRule="auto"/>
        <w:ind w:left="113"/>
      </w:pPr>
      <w:r>
        <w:rPr>
          <w:rFonts w:ascii="Courier New" w:hAnsi="Courier New" w:eastAsia="Courier New"/>
          <w:sz w:val="13"/>
        </w:rPr>
        <w:t xml:space="preserve">    p = (df[TARGET] == "Dropout").mean(); n = 10</w:t>
      </w:r>
    </w:p>
    <w:p>
      <w:pPr>
        <w:spacing w:after="0" w:line="240" w:lineRule="auto"/>
        <w:ind w:left="113"/>
      </w:pPr>
      <w:r>
        <w:rPr>
          <w:rFonts w:ascii="Courier New" w:hAnsi="Courier New" w:eastAsia="Courier New"/>
          <w:sz w:val="13"/>
        </w:rPr>
        <w:t xml:space="preserve">    rng = np.random.default_rng(SEED)</w:t>
      </w:r>
    </w:p>
    <w:p>
      <w:pPr>
        <w:spacing w:after="0" w:line="240" w:lineRule="auto"/>
        <w:ind w:left="113"/>
      </w:pPr>
      <w:r>
        <w:rPr>
          <w:rFonts w:ascii="Courier New" w:hAnsi="Courier New" w:eastAsia="Courier New"/>
          <w:sz w:val="13"/>
        </w:rPr>
        <w:t xml:space="preserve">    sims = np.array([(df[TARGET].sample(n, random_state=int(r)) == "Dropout").sum()</w:t>
      </w:r>
    </w:p>
    <w:p>
      <w:pPr>
        <w:spacing w:after="0" w:line="240" w:lineRule="auto"/>
        <w:ind w:left="113"/>
      </w:pPr>
      <w:r>
        <w:rPr>
          <w:rFonts w:ascii="Courier New" w:hAnsi="Courier New" w:eastAsia="Courier New"/>
          <w:sz w:val="13"/>
        </w:rPr>
        <w:t xml:space="preserve">                     for r in rng.integers(0, 10**6, 5000)])</w:t>
      </w:r>
    </w:p>
    <w:p>
      <w:pPr>
        <w:spacing w:after="0" w:line="240" w:lineRule="auto"/>
        <w:ind w:left="113"/>
      </w:pPr>
      <w:r>
        <w:rPr>
          <w:rFonts w:ascii="Courier New" w:hAnsi="Courier New" w:eastAsia="Courier New"/>
          <w:sz w:val="13"/>
        </w:rPr>
        <w:t xml:space="preserve">    kk = np.arange(0, n + 1)</w:t>
      </w:r>
    </w:p>
    <w:p>
      <w:pPr>
        <w:spacing w:after="0" w:line="240" w:lineRule="auto"/>
        <w:ind w:left="113"/>
      </w:pPr>
      <w:r>
        <w:rPr>
          <w:rFonts w:ascii="Courier New" w:hAnsi="Courier New" w:eastAsia="Courier New"/>
          <w:sz w:val="13"/>
        </w:rPr>
        <w:t xml:space="preserve">    emp = np.bincount(sims, minlength=n + 1) / len(sims)</w:t>
      </w:r>
    </w:p>
    <w:p>
      <w:pPr>
        <w:spacing w:after="0" w:line="240" w:lineRule="auto"/>
        <w:ind w:left="113"/>
      </w:pPr>
      <w:r>
        <w:rPr>
          <w:rFonts w:ascii="Courier New" w:hAnsi="Courier New" w:eastAsia="Courier New"/>
          <w:sz w:val="13"/>
        </w:rPr>
        <w:t xml:space="preserve">    b.bar(kk - 0.2, emp, width=0.4, color="#2a78d6", label="Simulated (5000 samples of 10 students)")</w:t>
      </w:r>
    </w:p>
    <w:p>
      <w:pPr>
        <w:spacing w:after="0" w:line="240" w:lineRule="auto"/>
        <w:ind w:left="113"/>
      </w:pPr>
      <w:r>
        <w:rPr>
          <w:rFonts w:ascii="Courier New" w:hAnsi="Courier New" w:eastAsia="Courier New"/>
          <w:sz w:val="13"/>
        </w:rPr>
        <w:t xml:space="preserve">    b.bar(kk + 0.2, stats.binom.pmf(kk, n, p), width=0.4, color="#eb6834", label=f"Binomial(10, p={p:.3f})")</w:t>
      </w:r>
    </w:p>
    <w:p>
      <w:pPr>
        <w:spacing w:after="0" w:line="240" w:lineRule="auto"/>
        <w:ind w:left="113"/>
      </w:pPr>
      <w:r>
        <w:rPr>
          <w:rFonts w:ascii="Courier New" w:hAnsi="Courier New" w:eastAsia="Courier New"/>
          <w:sz w:val="13"/>
        </w:rPr>
        <w:t xml:space="preserve">    b.set(title="(b) Dropouts among 10 random students", xlabel="Number of dropouts", ylabel="Probability")</w:t>
      </w:r>
    </w:p>
    <w:p>
      <w:pPr>
        <w:spacing w:after="0" w:line="240" w:lineRule="auto"/>
        <w:ind w:left="113"/>
      </w:pPr>
      <w:r>
        <w:rPr>
          <w:rFonts w:ascii="Courier New" w:hAnsi="Courier New" w:eastAsia="Courier New"/>
          <w:sz w:val="13"/>
        </w:rPr>
        <w:t xml:space="preserve">    b.legend(fontsize=8)</w:t>
      </w:r>
    </w:p>
    <w:p>
      <w:pPr>
        <w:spacing w:after="0" w:line="240" w:lineRule="auto"/>
        <w:ind w:left="113"/>
      </w:pPr>
      <w:r>
        <w:rPr>
          <w:rFonts w:ascii="Courier New" w:hAnsi="Courier New" w:eastAsia="Courier New"/>
          <w:sz w:val="13"/>
        </w:rPr>
        <w:t xml:space="preserve">    fig.suptitle("Fig. 6  Discrete distributions: Poisson and Binomial", fontweight="bold", y=1.03)</w:t>
      </w:r>
    </w:p>
    <w:p>
      <w:pPr>
        <w:spacing w:after="0" w:line="240" w:lineRule="auto"/>
        <w:ind w:left="113"/>
      </w:pPr>
      <w:r>
        <w:rPr>
          <w:rFonts w:ascii="Courier New" w:hAnsi="Courier New" w:eastAsia="Courier New"/>
          <w:sz w:val="13"/>
        </w:rPr>
        <w:t xml:space="preserve">    fig.tight_layout(); save_fig(fig, EDA_DIR / "fig06_discrete_distributions.png")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fig07_corr(df):</w:t>
      </w:r>
    </w:p>
    <w:p>
      <w:pPr>
        <w:spacing w:after="0" w:line="240" w:lineRule="auto"/>
        <w:ind w:left="113"/>
      </w:pPr>
      <w:r>
        <w:rPr>
          <w:rFonts w:ascii="Courier New" w:hAnsi="Courier New" w:eastAsia="Courier New"/>
          <w:sz w:val="13"/>
        </w:rPr>
        <w:t xml:space="preserve">    """Spearman correlation heatmap of numeric features (diverging palette, neutral midpoint)."""</w:t>
      </w:r>
    </w:p>
    <w:p>
      <w:pPr>
        <w:spacing w:after="0" w:line="240" w:lineRule="auto"/>
        <w:ind w:left="113"/>
      </w:pPr>
      <w:r>
        <w:rPr>
          <w:rFonts w:ascii="Courier New" w:hAnsi="Courier New" w:eastAsia="Courier New"/>
          <w:sz w:val="13"/>
        </w:rPr>
        <w:t xml:space="preserve">    num = numeric_cols(df); corr = df[num].corr(method="spearman")</w:t>
      </w:r>
    </w:p>
    <w:p>
      <w:pPr>
        <w:spacing w:after="0" w:line="240" w:lineRule="auto"/>
        <w:ind w:left="113"/>
      </w:pPr>
      <w:r>
        <w:rPr>
          <w:rFonts w:ascii="Courier New" w:hAnsi="Courier New" w:eastAsia="Courier New"/>
          <w:sz w:val="13"/>
        </w:rPr>
        <w:t xml:space="preserve">    short = [c.replace("Curricular units ", "CU ").replace("Previous qualification", "Prev. qual.")</w:t>
      </w:r>
    </w:p>
    <w:p>
      <w:pPr>
        <w:spacing w:after="0" w:line="240" w:lineRule="auto"/>
        <w:ind w:left="113"/>
      </w:pPr>
      <w:r>
        <w:rPr>
          <w:rFonts w:ascii="Courier New" w:hAnsi="Courier New" w:eastAsia="Courier New"/>
          <w:sz w:val="13"/>
        </w:rPr>
        <w:t xml:space="preserve">             .replace(" sem", "") for c in num]</w:t>
      </w:r>
    </w:p>
    <w:p>
      <w:pPr>
        <w:spacing w:after="0" w:line="240" w:lineRule="auto"/>
        <w:ind w:left="113"/>
      </w:pPr>
      <w:r>
        <w:rPr>
          <w:rFonts w:ascii="Courier New" w:hAnsi="Courier New" w:eastAsia="Courier New"/>
          <w:sz w:val="13"/>
        </w:rPr>
        <w:t xml:space="preserve">    fig, ax = plt.subplots(figsize=(9, 7.4))</w:t>
      </w:r>
    </w:p>
    <w:p>
      <w:pPr>
        <w:spacing w:after="0" w:line="240" w:lineRule="auto"/>
        <w:ind w:left="113"/>
      </w:pPr>
      <w:r>
        <w:rPr>
          <w:rFonts w:ascii="Courier New" w:hAnsi="Courier New" w:eastAsia="Courier New"/>
          <w:sz w:val="13"/>
        </w:rPr>
        <w:t xml:space="preserve">    mask = np.triu(np.ones_like(corr, bool), 1)</w:t>
      </w:r>
    </w:p>
    <w:p>
      <w:pPr>
        <w:spacing w:after="0" w:line="240" w:lineRule="auto"/>
        <w:ind w:left="113"/>
      </w:pPr>
      <w:r>
        <w:rPr>
          <w:rFonts w:ascii="Courier New" w:hAnsi="Courier New" w:eastAsia="Courier New"/>
          <w:sz w:val="13"/>
        </w:rPr>
        <w:t xml:space="preserve">    sns.heatmap(corr, mask=mask, cmap=sns.diverging_palette(40, 250, s=85, l=50, as_cmap=True),</w:t>
      </w:r>
    </w:p>
    <w:p>
      <w:pPr>
        <w:spacing w:after="0" w:line="240" w:lineRule="auto"/>
        <w:ind w:left="113"/>
      </w:pPr>
      <w:r>
        <w:rPr>
          <w:rFonts w:ascii="Courier New" w:hAnsi="Courier New" w:eastAsia="Courier New"/>
          <w:sz w:val="13"/>
        </w:rPr>
        <w:t xml:space="preserve">                center=0, vmin=-1, vmax=1, annot=True, fmt=".2f", annot_kws={"size": 6},</w:t>
      </w:r>
    </w:p>
    <w:p>
      <w:pPr>
        <w:spacing w:after="0" w:line="240" w:lineRule="auto"/>
        <w:ind w:left="113"/>
      </w:pPr>
      <w:r>
        <w:rPr>
          <w:rFonts w:ascii="Courier New" w:hAnsi="Courier New" w:eastAsia="Courier New"/>
          <w:sz w:val="13"/>
        </w:rPr>
        <w:t xml:space="preserve">                xticklabels=short, yticklabels=short, linewidths=0.4, linecolor="white",</w:t>
      </w:r>
    </w:p>
    <w:p>
      <w:pPr>
        <w:spacing w:after="0" w:line="240" w:lineRule="auto"/>
        <w:ind w:left="113"/>
      </w:pPr>
      <w:r>
        <w:rPr>
          <w:rFonts w:ascii="Courier New" w:hAnsi="Courier New" w:eastAsia="Courier New"/>
          <w:sz w:val="13"/>
        </w:rPr>
        <w:t xml:space="preserve">                cbar_kws={"label": "Spearman ρ", "shrink": 0.7}, ax=ax)</w:t>
      </w:r>
    </w:p>
    <w:p>
      <w:pPr>
        <w:spacing w:after="0" w:line="240" w:lineRule="auto"/>
        <w:ind w:left="113"/>
      </w:pPr>
      <w:r>
        <w:rPr>
          <w:rFonts w:ascii="Courier New" w:hAnsi="Courier New" w:eastAsia="Courier New"/>
          <w:sz w:val="13"/>
        </w:rPr>
        <w:t xml:space="preserve">    ax.grid(False); ax.set_title("Fig. 7  Spearman correlation heatmap (numeric features)")</w:t>
      </w:r>
    </w:p>
    <w:p>
      <w:pPr>
        <w:spacing w:after="0" w:line="240" w:lineRule="auto"/>
        <w:ind w:left="113"/>
      </w:pPr>
      <w:r>
        <w:rPr>
          <w:rFonts w:ascii="Courier New" w:hAnsi="Courier New" w:eastAsia="Courier New"/>
          <w:sz w:val="13"/>
        </w:rPr>
        <w:t xml:space="preserve">    save_fig(fig, EDA_DIR / "fig07_correlation_heatmap.png")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fig08_binary(df):</w:t>
      </w:r>
    </w:p>
    <w:p>
      <w:pPr>
        <w:spacing w:after="0" w:line="240" w:lineRule="auto"/>
        <w:ind w:left="113"/>
      </w:pPr>
      <w:r>
        <w:rPr>
          <w:rFonts w:ascii="Courier New" w:hAnsi="Courier New" w:eastAsia="Courier New"/>
          <w:sz w:val="13"/>
        </w:rPr>
        <w:t xml:space="preserve">    """100% stacked bars: outcome mix across four binary risk/context factors."""</w:t>
      </w:r>
    </w:p>
    <w:p>
      <w:pPr>
        <w:spacing w:after="0" w:line="240" w:lineRule="auto"/>
        <w:ind w:left="113"/>
      </w:pPr>
      <w:r>
        <w:rPr>
          <w:rFonts w:ascii="Courier New" w:hAnsi="Courier New" w:eastAsia="Courier New"/>
          <w:sz w:val="13"/>
        </w:rPr>
        <w:t xml:space="preserve">    cols = {"Tuition fees up to date": ("No (0)", "Yes (1)"), "Debtor": ("No (0)", "Yes (1)"),</w:t>
      </w:r>
    </w:p>
    <w:p>
      <w:pPr>
        <w:spacing w:after="0" w:line="240" w:lineRule="auto"/>
        <w:ind w:left="113"/>
      </w:pPr>
      <w:r>
        <w:rPr>
          <w:rFonts w:ascii="Courier New" w:hAnsi="Courier New" w:eastAsia="Courier New"/>
          <w:sz w:val="13"/>
        </w:rPr>
        <w:t xml:space="preserve">            "Scholarship holder": ("No (0)", "Yes (1)"), "Gender": ("Code 0", "Code 1")}</w:t>
      </w:r>
    </w:p>
    <w:p>
      <w:pPr>
        <w:spacing w:after="0" w:line="240" w:lineRule="auto"/>
        <w:ind w:left="113"/>
      </w:pPr>
      <w:r>
        <w:rPr>
          <w:rFonts w:ascii="Courier New" w:hAnsi="Courier New" w:eastAsia="Courier New"/>
          <w:sz w:val="13"/>
        </w:rPr>
        <w:t xml:space="preserve">    fig, axes = plt.subplots(1, 4, figsize=(12.5, 3.8), sharey=True)</w:t>
      </w:r>
    </w:p>
    <w:p>
      <w:pPr>
        <w:spacing w:after="0" w:line="240" w:lineRule="auto"/>
        <w:ind w:left="113"/>
      </w:pPr>
      <w:r>
        <w:rPr>
          <w:rFonts w:ascii="Courier New" w:hAnsi="Courier New" w:eastAsia="Courier New"/>
          <w:sz w:val="13"/>
        </w:rPr>
        <w:t xml:space="preserve">    for ax, (c, labs) in zip(axes, cols.items()):</w:t>
      </w:r>
    </w:p>
    <w:p>
      <w:pPr>
        <w:spacing w:after="0" w:line="240" w:lineRule="auto"/>
        <w:ind w:left="113"/>
      </w:pPr>
      <w:r>
        <w:rPr>
          <w:rFonts w:ascii="Courier New" w:hAnsi="Courier New" w:eastAsia="Courier New"/>
          <w:sz w:val="13"/>
        </w:rPr>
        <w:t xml:space="preserve">        ct = pd.crosstab(df[c], df[TARGET], normalize="index").reindex(columns=ORDER) * 100</w:t>
      </w:r>
    </w:p>
    <w:p>
      <w:pPr>
        <w:spacing w:after="0" w:line="240" w:lineRule="auto"/>
        <w:ind w:left="113"/>
      </w:pPr>
      <w:r>
        <w:rPr>
          <w:rFonts w:ascii="Courier New" w:hAnsi="Courier New" w:eastAsia="Courier New"/>
          <w:sz w:val="13"/>
        </w:rPr>
        <w:t xml:space="preserve">        bottom = np.zeros(len(ct))</w:t>
      </w:r>
    </w:p>
    <w:p>
      <w:pPr>
        <w:spacing w:after="0" w:line="240" w:lineRule="auto"/>
        <w:ind w:left="113"/>
      </w:pPr>
      <w:r>
        <w:rPr>
          <w:rFonts w:ascii="Courier New" w:hAnsi="Courier New" w:eastAsia="Courier New"/>
          <w:sz w:val="13"/>
        </w:rPr>
        <w:t xml:space="preserve">        for cls in ORDER:</w:t>
      </w:r>
    </w:p>
    <w:p>
      <w:pPr>
        <w:spacing w:after="0" w:line="240" w:lineRule="auto"/>
        <w:ind w:left="113"/>
      </w:pPr>
      <w:r>
        <w:rPr>
          <w:rFonts w:ascii="Courier New" w:hAnsi="Courier New" w:eastAsia="Courier New"/>
          <w:sz w:val="13"/>
        </w:rPr>
        <w:t xml:space="preserve">            ax.bar(range(len(ct)), ct[cls], bottom=bottom, color=PAL[cls], width=0.6,</w:t>
      </w:r>
    </w:p>
    <w:p>
      <w:pPr>
        <w:spacing w:after="0" w:line="240" w:lineRule="auto"/>
        <w:ind w:left="113"/>
      </w:pPr>
      <w:r>
        <w:rPr>
          <w:rFonts w:ascii="Courier New" w:hAnsi="Courier New" w:eastAsia="Courier New"/>
          <w:sz w:val="13"/>
        </w:rPr>
        <w:t xml:space="preserve">                   edgecolor="white", linewidth=1.2, label=cls)</w:t>
      </w:r>
    </w:p>
    <w:p>
      <w:pPr>
        <w:spacing w:after="0" w:line="240" w:lineRule="auto"/>
        <w:ind w:left="113"/>
      </w:pPr>
      <w:r>
        <w:rPr>
          <w:rFonts w:ascii="Courier New" w:hAnsi="Courier New" w:eastAsia="Courier New"/>
          <w:sz w:val="13"/>
        </w:rPr>
        <w:t xml:space="preserve">            for i, v in enumerate(ct[cls]):</w:t>
      </w:r>
    </w:p>
    <w:p>
      <w:pPr>
        <w:spacing w:after="0" w:line="240" w:lineRule="auto"/>
        <w:ind w:left="113"/>
      </w:pPr>
      <w:r>
        <w:rPr>
          <w:rFonts w:ascii="Courier New" w:hAnsi="Courier New" w:eastAsia="Courier New"/>
          <w:sz w:val="13"/>
        </w:rPr>
        <w:t xml:space="preserve">                if v &gt; 7: ax.text(i, bottom[i] + v / 2, f"{v:.0f}%", ha="center", va="center", fontsize=8, color="white")</w:t>
      </w:r>
    </w:p>
    <w:p>
      <w:pPr>
        <w:spacing w:after="0" w:line="240" w:lineRule="auto"/>
        <w:ind w:left="113"/>
      </w:pPr>
      <w:r>
        <w:rPr>
          <w:rFonts w:ascii="Courier New" w:hAnsi="Courier New" w:eastAsia="Courier New"/>
          <w:sz w:val="13"/>
        </w:rPr>
        <w:t xml:space="preserve">            bottom += ct[cls].values</w:t>
      </w:r>
    </w:p>
    <w:p>
      <w:pPr>
        <w:spacing w:after="0" w:line="240" w:lineRule="auto"/>
        <w:ind w:left="113"/>
      </w:pPr>
      <w:r>
        <w:rPr>
          <w:rFonts w:ascii="Courier New" w:hAnsi="Courier New" w:eastAsia="Courier New"/>
          <w:sz w:val="13"/>
        </w:rPr>
        <w:t xml:space="preserve">        ax.set_xticks(range(len(ct))); ax.set_xticklabels(labs); ax.set_title(c, fontsize=10)</w:t>
      </w:r>
    </w:p>
    <w:p>
      <w:pPr>
        <w:spacing w:after="0" w:line="240" w:lineRule="auto"/>
        <w:ind w:left="113"/>
      </w:pPr>
      <w:r>
        <w:rPr>
          <w:rFonts w:ascii="Courier New" w:hAnsi="Courier New" w:eastAsia="Courier New"/>
          <w:sz w:val="13"/>
        </w:rPr>
        <w:t xml:space="preserve">        ax.grid(axis="x", visible=False)</w:t>
      </w:r>
    </w:p>
    <w:p>
      <w:pPr>
        <w:spacing w:after="0" w:line="240" w:lineRule="auto"/>
        <w:ind w:left="113"/>
      </w:pPr>
      <w:r>
        <w:rPr>
          <w:rFonts w:ascii="Courier New" w:hAnsi="Courier New" w:eastAsia="Courier New"/>
          <w:sz w:val="13"/>
        </w:rPr>
        <w:t xml:space="preserve">    axes[0].set_ylabel("Share of students (%)")</w:t>
      </w:r>
    </w:p>
    <w:p>
      <w:pPr>
        <w:spacing w:after="0" w:line="240" w:lineRule="auto"/>
        <w:ind w:left="113"/>
      </w:pPr>
      <w:r>
        <w:rPr>
          <w:rFonts w:ascii="Courier New" w:hAnsi="Courier New" w:eastAsia="Courier New"/>
          <w:sz w:val="13"/>
        </w:rPr>
        <w:t xml:space="preserve">    h, l = axes[0].get_legend_handles_labels()</w:t>
      </w:r>
    </w:p>
    <w:p>
      <w:pPr>
        <w:spacing w:after="0" w:line="240" w:lineRule="auto"/>
        <w:ind w:left="113"/>
      </w:pPr>
      <w:r>
        <w:rPr>
          <w:rFonts w:ascii="Courier New" w:hAnsi="Courier New" w:eastAsia="Courier New"/>
          <w:sz w:val="13"/>
        </w:rPr>
        <w:t xml:space="preserve">    fig.legend(h, l, loc="lower center", ncol=3, bbox_to_anchor=(0.5, -0.06))</w:t>
      </w:r>
    </w:p>
    <w:p>
      <w:pPr>
        <w:spacing w:after="0" w:line="240" w:lineRule="auto"/>
        <w:ind w:left="113"/>
      </w:pPr>
      <w:r>
        <w:rPr>
          <w:rFonts w:ascii="Courier New" w:hAnsi="Courier New" w:eastAsia="Courier New"/>
          <w:sz w:val="13"/>
        </w:rPr>
        <w:t xml:space="preserve">    fig.suptitle("Fig. 8  Outcome mix by binary factors", fontweight="bold", y=1.02)</w:t>
      </w:r>
    </w:p>
    <w:p>
      <w:pPr>
        <w:spacing w:after="0" w:line="240" w:lineRule="auto"/>
        <w:ind w:left="113"/>
      </w:pPr>
      <w:r>
        <w:rPr>
          <w:rFonts w:ascii="Courier New" w:hAnsi="Courier New" w:eastAsia="Courier New"/>
          <w:sz w:val="13"/>
        </w:rPr>
        <w:t xml:space="preserve">    fig.tight_layout(); save_fig(fig, EDA_DIR / "fig08_outcome_by_binary_factors.png")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fig09_scatter(df):</w:t>
      </w:r>
    </w:p>
    <w:p>
      <w:pPr>
        <w:spacing w:after="0" w:line="240" w:lineRule="auto"/>
        <w:ind w:left="113"/>
      </w:pPr>
      <w:r>
        <w:rPr>
          <w:rFonts w:ascii="Courier New" w:hAnsi="Courier New" w:eastAsia="Courier New"/>
          <w:sz w:val="13"/>
        </w:rPr>
        <w:t xml:space="preserve">    """Scatterplot of 1st vs 2nd semester grade coloured by outcome (jittered, semi-transparent)."""</w:t>
      </w:r>
    </w:p>
    <w:p>
      <w:pPr>
        <w:spacing w:after="0" w:line="240" w:lineRule="auto"/>
        <w:ind w:left="113"/>
      </w:pPr>
      <w:r>
        <w:rPr>
          <w:rFonts w:ascii="Courier New" w:hAnsi="Courier New" w:eastAsia="Courier New"/>
          <w:sz w:val="13"/>
        </w:rPr>
        <w:t xml:space="preserve">    fig, ax = plt.subplots(figsize=(6.4, 5.2))</w:t>
      </w:r>
    </w:p>
    <w:p>
      <w:pPr>
        <w:spacing w:after="0" w:line="240" w:lineRule="auto"/>
        <w:ind w:left="113"/>
      </w:pPr>
      <w:r>
        <w:rPr>
          <w:rFonts w:ascii="Courier New" w:hAnsi="Courier New" w:eastAsia="Courier New"/>
          <w:sz w:val="13"/>
        </w:rPr>
        <w:t xml:space="preserve">    rng = np.random.default_rng(SEED)</w:t>
      </w:r>
    </w:p>
    <w:p>
      <w:pPr>
        <w:spacing w:after="0" w:line="240" w:lineRule="auto"/>
        <w:ind w:left="113"/>
      </w:pPr>
      <w:r>
        <w:rPr>
          <w:rFonts w:ascii="Courier New" w:hAnsi="Courier New" w:eastAsia="Courier New"/>
          <w:sz w:val="13"/>
        </w:rPr>
        <w:t xml:space="preserve">    for cls in ["Graduate", "Enrolled", "Dropout"]:</w:t>
      </w:r>
    </w:p>
    <w:p>
      <w:pPr>
        <w:spacing w:after="0" w:line="240" w:lineRule="auto"/>
        <w:ind w:left="113"/>
      </w:pPr>
      <w:r>
        <w:rPr>
          <w:rFonts w:ascii="Courier New" w:hAnsi="Courier New" w:eastAsia="Courier New"/>
          <w:sz w:val="13"/>
        </w:rPr>
        <w:t xml:space="preserve">        d = df[df[TARGET] == cls]</w:t>
      </w:r>
    </w:p>
    <w:p>
      <w:pPr>
        <w:spacing w:after="0" w:line="240" w:lineRule="auto"/>
        <w:ind w:left="113"/>
      </w:pPr>
      <w:r>
        <w:rPr>
          <w:rFonts w:ascii="Courier New" w:hAnsi="Courier New" w:eastAsia="Courier New"/>
          <w:sz w:val="13"/>
        </w:rPr>
        <w:t xml:space="preserve">        ax.scatter(d["Curricular units 1st sem (grade)"] + rng.normal(0, .08, len(d)),</w:t>
      </w:r>
    </w:p>
    <w:p>
      <w:pPr>
        <w:spacing w:after="0" w:line="240" w:lineRule="auto"/>
        <w:ind w:left="113"/>
      </w:pPr>
      <w:r>
        <w:rPr>
          <w:rFonts w:ascii="Courier New" w:hAnsi="Courier New" w:eastAsia="Courier New"/>
          <w:sz w:val="13"/>
        </w:rPr>
        <w:t xml:space="preserve">                   d["Curricular units 2nd sem (grade)"] + rng.normal(0, .08, len(d)),</w:t>
      </w:r>
    </w:p>
    <w:p>
      <w:pPr>
        <w:spacing w:after="0" w:line="240" w:lineRule="auto"/>
        <w:ind w:left="113"/>
      </w:pPr>
      <w:r>
        <w:rPr>
          <w:rFonts w:ascii="Courier New" w:hAnsi="Courier New" w:eastAsia="Courier New"/>
          <w:sz w:val="13"/>
        </w:rPr>
        <w:t xml:space="preserve">                   s=12, alpha=0.45, color=PAL[cls], label=cls, edgecolor="none")</w:t>
      </w:r>
    </w:p>
    <w:p>
      <w:pPr>
        <w:spacing w:after="0" w:line="240" w:lineRule="auto"/>
        <w:ind w:left="113"/>
      </w:pPr>
      <w:r>
        <w:rPr>
          <w:rFonts w:ascii="Courier New" w:hAnsi="Courier New" w:eastAsia="Courier New"/>
          <w:sz w:val="13"/>
        </w:rPr>
        <w:t xml:space="preserve">    ax.set(title="Fig. 9  First vs second semester grade", xlabel="1st semester grade (0-20)",</w:t>
      </w:r>
    </w:p>
    <w:p>
      <w:pPr>
        <w:spacing w:after="0" w:line="240" w:lineRule="auto"/>
        <w:ind w:left="113"/>
      </w:pPr>
      <w:r>
        <w:rPr>
          <w:rFonts w:ascii="Courier New" w:hAnsi="Courier New" w:eastAsia="Courier New"/>
          <w:sz w:val="13"/>
        </w:rPr>
        <w:t xml:space="preserve">           ylabel="2nd semester grade (0-20)")</w:t>
      </w:r>
    </w:p>
    <w:p>
      <w:pPr>
        <w:spacing w:after="0" w:line="240" w:lineRule="auto"/>
        <w:ind w:left="113"/>
      </w:pPr>
      <w:r>
        <w:rPr>
          <w:rFonts w:ascii="Courier New" w:hAnsi="Courier New" w:eastAsia="Courier New"/>
          <w:sz w:val="13"/>
        </w:rPr>
        <w:t xml:space="preserve">    ax.legend(markerscale=2.2, title="Outcome")</w:t>
      </w:r>
    </w:p>
    <w:p>
      <w:pPr>
        <w:spacing w:after="0" w:line="240" w:lineRule="auto"/>
        <w:ind w:left="113"/>
      </w:pPr>
      <w:r>
        <w:rPr>
          <w:rFonts w:ascii="Courier New" w:hAnsi="Courier New" w:eastAsia="Courier New"/>
          <w:sz w:val="13"/>
        </w:rPr>
        <w:t xml:space="preserve">    save_fig(fig, EDA_DIR / "fig09_grade_scatter.png")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fig10_pca(df):</w:t>
      </w:r>
    </w:p>
    <w:p>
      <w:pPr>
        <w:spacing w:after="0" w:line="240" w:lineRule="auto"/>
        <w:ind w:left="113"/>
      </w:pPr>
      <w:r>
        <w:rPr>
          <w:rFonts w:ascii="Courier New" w:hAnsi="Courier New" w:eastAsia="Courier New"/>
          <w:sz w:val="13"/>
        </w:rPr>
        <w:t xml:space="preserve">    """PCA projection of standardised numeric features coloured by outcome."""</w:t>
      </w:r>
    </w:p>
    <w:p>
      <w:pPr>
        <w:spacing w:after="0" w:line="240" w:lineRule="auto"/>
        <w:ind w:left="113"/>
      </w:pPr>
      <w:r>
        <w:rPr>
          <w:rFonts w:ascii="Courier New" w:hAnsi="Courier New" w:eastAsia="Courier New"/>
          <w:sz w:val="13"/>
        </w:rPr>
        <w:t xml:space="preserve">    num = numeric_cols(df); Z = StandardScaler().fit_transform(df[num])</w:t>
      </w:r>
    </w:p>
    <w:p>
      <w:pPr>
        <w:spacing w:after="0" w:line="240" w:lineRule="auto"/>
        <w:ind w:left="113"/>
      </w:pPr>
      <w:r>
        <w:rPr>
          <w:rFonts w:ascii="Courier New" w:hAnsi="Courier New" w:eastAsia="Courier New"/>
          <w:sz w:val="13"/>
        </w:rPr>
        <w:t xml:space="preserve">    pca = PCA(2, random_state=SEED).fit(Z); P = pca.transform(Z)</w:t>
      </w:r>
    </w:p>
    <w:p>
      <w:pPr>
        <w:spacing w:after="0" w:line="240" w:lineRule="auto"/>
        <w:ind w:left="113"/>
      </w:pPr>
      <w:r>
        <w:rPr>
          <w:rFonts w:ascii="Courier New" w:hAnsi="Courier New" w:eastAsia="Courier New"/>
          <w:sz w:val="13"/>
        </w:rPr>
        <w:t xml:space="preserve">    fig, ax = plt.subplots(figsize=(6.4, 5.2))</w:t>
      </w:r>
    </w:p>
    <w:p>
      <w:pPr>
        <w:spacing w:after="0" w:line="240" w:lineRule="auto"/>
        <w:ind w:left="113"/>
      </w:pPr>
      <w:r>
        <w:rPr>
          <w:rFonts w:ascii="Courier New" w:hAnsi="Courier New" w:eastAsia="Courier New"/>
          <w:sz w:val="13"/>
        </w:rPr>
        <w:t xml:space="preserve">    for cls in ["Graduate", "Enrolled", "Dropout"]:</w:t>
      </w:r>
    </w:p>
    <w:p>
      <w:pPr>
        <w:spacing w:after="0" w:line="240" w:lineRule="auto"/>
        <w:ind w:left="113"/>
      </w:pPr>
      <w:r>
        <w:rPr>
          <w:rFonts w:ascii="Courier New" w:hAnsi="Courier New" w:eastAsia="Courier New"/>
          <w:sz w:val="13"/>
        </w:rPr>
        <w:t xml:space="preserve">        m = (df[TARGET] == cls).values</w:t>
      </w:r>
    </w:p>
    <w:p>
      <w:pPr>
        <w:spacing w:after="0" w:line="240" w:lineRule="auto"/>
        <w:ind w:left="113"/>
      </w:pPr>
      <w:r>
        <w:rPr>
          <w:rFonts w:ascii="Courier New" w:hAnsi="Courier New" w:eastAsia="Courier New"/>
          <w:sz w:val="13"/>
        </w:rPr>
        <w:t xml:space="preserve">        ax.scatter(P[m, 0], P[m, 1], s=10, alpha=0.4, color=PAL[cls], label=cls, edgecolor="none")</w:t>
      </w:r>
    </w:p>
    <w:p>
      <w:pPr>
        <w:spacing w:after="0" w:line="240" w:lineRule="auto"/>
        <w:ind w:left="113"/>
      </w:pPr>
      <w:r>
        <w:rPr>
          <w:rFonts w:ascii="Courier New" w:hAnsi="Courier New" w:eastAsia="Courier New"/>
          <w:sz w:val="13"/>
        </w:rPr>
        <w:t xml:space="preserve">    ev = pca.explained_variance_ratio_ * 100</w:t>
      </w:r>
    </w:p>
    <w:p>
      <w:pPr>
        <w:spacing w:after="0" w:line="240" w:lineRule="auto"/>
        <w:ind w:left="113"/>
      </w:pPr>
      <w:r>
        <w:rPr>
          <w:rFonts w:ascii="Courier New" w:hAnsi="Courier New" w:eastAsia="Courier New"/>
          <w:sz w:val="13"/>
        </w:rPr>
        <w:t xml:space="preserve">    ax.set(title="Fig. 10  PCA projection of numeric features", xlabel=f"PC1 ({ev[0]:.1f}% variance)",</w:t>
      </w:r>
    </w:p>
    <w:p>
      <w:pPr>
        <w:spacing w:after="0" w:line="240" w:lineRule="auto"/>
        <w:ind w:left="113"/>
      </w:pPr>
      <w:r>
        <w:rPr>
          <w:rFonts w:ascii="Courier New" w:hAnsi="Courier New" w:eastAsia="Courier New"/>
          <w:sz w:val="13"/>
        </w:rPr>
        <w:t xml:space="preserve">           ylabel=f"PC2 ({ev[1]:.1f}% variance)")</w:t>
      </w:r>
    </w:p>
    <w:p>
      <w:pPr>
        <w:spacing w:after="0" w:line="240" w:lineRule="auto"/>
        <w:ind w:left="113"/>
      </w:pPr>
      <w:r>
        <w:rPr>
          <w:rFonts w:ascii="Courier New" w:hAnsi="Courier New" w:eastAsia="Courier New"/>
          <w:sz w:val="13"/>
        </w:rPr>
        <w:t xml:space="preserve">    ax.legend(markerscale=2.5, title="Outcome")</w:t>
      </w:r>
    </w:p>
    <w:p>
      <w:pPr>
        <w:spacing w:after="0" w:line="240" w:lineRule="auto"/>
        <w:ind w:left="113"/>
      </w:pPr>
      <w:r>
        <w:rPr>
          <w:rFonts w:ascii="Courier New" w:hAnsi="Courier New" w:eastAsia="Courier New"/>
          <w:sz w:val="13"/>
        </w:rPr>
        <w:t xml:space="preserve">    save_fig(fig, EDA_DIR / "fig10_pca.png")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fig11_pair(df):</w:t>
      </w:r>
    </w:p>
    <w:p>
      <w:pPr>
        <w:spacing w:after="0" w:line="240" w:lineRule="auto"/>
        <w:ind w:left="113"/>
      </w:pPr>
      <w:r>
        <w:rPr>
          <w:rFonts w:ascii="Courier New" w:hAnsi="Courier New" w:eastAsia="Courier New"/>
          <w:sz w:val="13"/>
        </w:rPr>
        <w:t xml:space="preserve">    """Pairplot of five key numeric variables coloured by outcome."""</w:t>
      </w:r>
    </w:p>
    <w:p>
      <w:pPr>
        <w:spacing w:after="0" w:line="240" w:lineRule="auto"/>
        <w:ind w:left="113"/>
      </w:pPr>
      <w:r>
        <w:rPr>
          <w:rFonts w:ascii="Courier New" w:hAnsi="Courier New" w:eastAsia="Courier New"/>
          <w:sz w:val="13"/>
        </w:rPr>
        <w:t xml:space="preserve">    cols = ["Admission grade", "Age at enrollment", "Curricular units 1st sem (grade)",</w:t>
      </w:r>
    </w:p>
    <w:p>
      <w:pPr>
        <w:spacing w:after="0" w:line="240" w:lineRule="auto"/>
        <w:ind w:left="113"/>
      </w:pPr>
      <w:r>
        <w:rPr>
          <w:rFonts w:ascii="Courier New" w:hAnsi="Courier New" w:eastAsia="Courier New"/>
          <w:sz w:val="13"/>
        </w:rPr>
        <w:t xml:space="preserve">            "Curricular units 2nd sem (grade)", "Curricular units 2nd sem (approved)"]</w:t>
      </w:r>
    </w:p>
    <w:p>
      <w:pPr>
        <w:spacing w:after="0" w:line="240" w:lineRule="auto"/>
        <w:ind w:left="113"/>
      </w:pPr>
      <w:r>
        <w:rPr>
          <w:rFonts w:ascii="Courier New" w:hAnsi="Courier New" w:eastAsia="Courier New"/>
          <w:sz w:val="13"/>
        </w:rPr>
        <w:t xml:space="preserve">    short = {c: c.replace("Curricular units ", "CU ").replace(" sem", "") for c in cols}</w:t>
      </w:r>
    </w:p>
    <w:p>
      <w:pPr>
        <w:spacing w:after="0" w:line="240" w:lineRule="auto"/>
        <w:ind w:left="113"/>
      </w:pPr>
      <w:r>
        <w:rPr>
          <w:rFonts w:ascii="Courier New" w:hAnsi="Courier New" w:eastAsia="Courier New"/>
          <w:sz w:val="13"/>
        </w:rPr>
        <w:t xml:space="preserve">    d = df[cols + [TARGET]].rename(columns=short)</w:t>
      </w:r>
    </w:p>
    <w:p>
      <w:pPr>
        <w:spacing w:after="0" w:line="240" w:lineRule="auto"/>
        <w:ind w:left="113"/>
      </w:pPr>
      <w:r>
        <w:rPr>
          <w:rFonts w:ascii="Courier New" w:hAnsi="Courier New" w:eastAsia="Courier New"/>
          <w:sz w:val="13"/>
        </w:rPr>
        <w:t xml:space="preserve">    g = sns.pairplot(d, hue=TARGET, hue_order=ORDER, palette=PAL, corner=True,</w:t>
      </w:r>
    </w:p>
    <w:p>
      <w:pPr>
        <w:spacing w:after="0" w:line="240" w:lineRule="auto"/>
        <w:ind w:left="113"/>
      </w:pPr>
      <w:r>
        <w:rPr>
          <w:rFonts w:ascii="Courier New" w:hAnsi="Courier New" w:eastAsia="Courier New"/>
          <w:sz w:val="13"/>
        </w:rPr>
        <w:t xml:space="preserve">                     plot_kws={"s": 8, "alpha": 0.35, "edgecolor": "none"}, diag_kind="kde", height=1.9)</w:t>
      </w:r>
    </w:p>
    <w:p>
      <w:pPr>
        <w:spacing w:after="0" w:line="240" w:lineRule="auto"/>
        <w:ind w:left="113"/>
      </w:pPr>
      <w:r>
        <w:rPr>
          <w:rFonts w:ascii="Courier New" w:hAnsi="Courier New" w:eastAsia="Courier New"/>
          <w:sz w:val="13"/>
        </w:rPr>
        <w:t xml:space="preserve">    g.figure.suptitle("Fig. 11  Pairplot of key variables", fontweight="bold", y=1.01)</w:t>
      </w:r>
    </w:p>
    <w:p>
      <w:pPr>
        <w:spacing w:after="0" w:line="240" w:lineRule="auto"/>
        <w:ind w:left="113"/>
      </w:pPr>
      <w:r>
        <w:rPr>
          <w:rFonts w:ascii="Courier New" w:hAnsi="Courier New" w:eastAsia="Courier New"/>
          <w:sz w:val="13"/>
        </w:rPr>
        <w:t xml:space="preserve">    g.figure.savefig(EDA_DIR / "fig11_pairplot.png"); plt.close(g.figure)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fig12_course(df):</w:t>
      </w:r>
    </w:p>
    <w:p>
      <w:pPr>
        <w:spacing w:after="0" w:line="240" w:lineRule="auto"/>
        <w:ind w:left="113"/>
      </w:pPr>
      <w:r>
        <w:rPr>
          <w:rFonts w:ascii="Courier New" w:hAnsi="Courier New" w:eastAsia="Courier New"/>
          <w:sz w:val="13"/>
        </w:rPr>
        <w:t xml:space="preserve">    """Dropout rate by course code (courses with &gt;=100 students), with overall rate reference."""</w:t>
      </w:r>
    </w:p>
    <w:p>
      <w:pPr>
        <w:spacing w:after="0" w:line="240" w:lineRule="auto"/>
        <w:ind w:left="113"/>
      </w:pPr>
      <w:r>
        <w:rPr>
          <w:rFonts w:ascii="Courier New" w:hAnsi="Courier New" w:eastAsia="Courier New"/>
          <w:sz w:val="13"/>
        </w:rPr>
        <w:t xml:space="preserve">    g = df.groupby("Course")[TARGET].agg(n="size", rate=lambda s: 100 * (s == "Dropout").mean())</w:t>
      </w:r>
    </w:p>
    <w:p>
      <w:pPr>
        <w:spacing w:after="0" w:line="240" w:lineRule="auto"/>
        <w:ind w:left="113"/>
      </w:pPr>
      <w:r>
        <w:rPr>
          <w:rFonts w:ascii="Courier New" w:hAnsi="Courier New" w:eastAsia="Courier New"/>
          <w:sz w:val="13"/>
        </w:rPr>
        <w:t xml:space="preserve">    g = g[g.n &gt;= 100].sort_values("rate")</w:t>
      </w:r>
    </w:p>
    <w:p>
      <w:pPr>
        <w:spacing w:after="0" w:line="240" w:lineRule="auto"/>
        <w:ind w:left="113"/>
      </w:pPr>
      <w:r>
        <w:rPr>
          <w:rFonts w:ascii="Courier New" w:hAnsi="Courier New" w:eastAsia="Courier New"/>
          <w:sz w:val="13"/>
        </w:rPr>
        <w:t xml:space="preserve">    fig, ax = plt.subplots(figsize=(7, 5))</w:t>
      </w:r>
    </w:p>
    <w:p>
      <w:pPr>
        <w:spacing w:after="0" w:line="240" w:lineRule="auto"/>
        <w:ind w:left="113"/>
      </w:pPr>
      <w:r>
        <w:rPr>
          <w:rFonts w:ascii="Courier New" w:hAnsi="Courier New" w:eastAsia="Courier New"/>
          <w:sz w:val="13"/>
        </w:rPr>
        <w:t xml:space="preserve">    ax.barh(g.index.astype(str), g.rate, color="#eb6834", height=0.65)</w:t>
      </w:r>
    </w:p>
    <w:p>
      <w:pPr>
        <w:spacing w:after="0" w:line="240" w:lineRule="auto"/>
        <w:ind w:left="113"/>
      </w:pPr>
      <w:r>
        <w:rPr>
          <w:rFonts w:ascii="Courier New" w:hAnsi="Courier New" w:eastAsia="Courier New"/>
          <w:sz w:val="13"/>
        </w:rPr>
        <w:t xml:space="preserve">    for y, (r, n) in enumerate(zip(g.rate, g.n)):</w:t>
      </w:r>
    </w:p>
    <w:p>
      <w:pPr>
        <w:spacing w:after="0" w:line="240" w:lineRule="auto"/>
        <w:ind w:left="113"/>
      </w:pPr>
      <w:r>
        <w:rPr>
          <w:rFonts w:ascii="Courier New" w:hAnsi="Courier New" w:eastAsia="Courier New"/>
          <w:sz w:val="13"/>
        </w:rPr>
        <w:t xml:space="preserve">        ax.text(r + 0.6, y, f"{r:.0f}%  (n={n})", va="center", fontsize=8, bbox=dict(fc="white", ec="none", pad=0.8), zorder=5)</w:t>
      </w:r>
    </w:p>
    <w:p>
      <w:pPr>
        <w:spacing w:after="0" w:line="240" w:lineRule="auto"/>
        <w:ind w:left="113"/>
      </w:pPr>
      <w:r>
        <w:rPr>
          <w:rFonts w:ascii="Courier New" w:hAnsi="Courier New" w:eastAsia="Courier New"/>
          <w:sz w:val="13"/>
        </w:rPr>
        <w:t xml:space="preserve">    overall = 100 * (df[TARGET] == "Dropout").mean()</w:t>
      </w:r>
    </w:p>
    <w:p>
      <w:pPr>
        <w:spacing w:after="0" w:line="240" w:lineRule="auto"/>
        <w:ind w:left="113"/>
      </w:pPr>
      <w:r>
        <w:rPr>
          <w:rFonts w:ascii="Courier New" w:hAnsi="Courier New" w:eastAsia="Courier New"/>
          <w:sz w:val="13"/>
        </w:rPr>
        <w:t xml:space="preserve">    ax.axvline(overall, color="#0b0b0b", ls="--", lw=1.2); ax.text(overall + .4, -0.9, f"overall {overall:.1f}%", fontsize=8)</w:t>
      </w:r>
    </w:p>
    <w:p>
      <w:pPr>
        <w:spacing w:after="0" w:line="240" w:lineRule="auto"/>
        <w:ind w:left="113"/>
      </w:pPr>
      <w:r>
        <w:rPr>
          <w:rFonts w:ascii="Courier New" w:hAnsi="Courier New" w:eastAsia="Courier New"/>
          <w:sz w:val="13"/>
        </w:rPr>
        <w:t xml:space="preserve">    ax.set(title="Fig. 12  Dropout rate by course code", xlabel="Dropout rate (%)", ylabel="Course code")</w:t>
      </w:r>
    </w:p>
    <w:p>
      <w:pPr>
        <w:spacing w:after="0" w:line="240" w:lineRule="auto"/>
        <w:ind w:left="113"/>
      </w:pPr>
      <w:r>
        <w:rPr>
          <w:rFonts w:ascii="Courier New" w:hAnsi="Courier New" w:eastAsia="Courier New"/>
          <w:sz w:val="13"/>
        </w:rPr>
        <w:t xml:space="preserve">    ax.set_xlim(0, g.rate.max() * 1.25); ax.grid(axis="y", visible=False)</w:t>
      </w:r>
    </w:p>
    <w:p>
      <w:pPr>
        <w:spacing w:after="0" w:line="240" w:lineRule="auto"/>
        <w:ind w:left="113"/>
      </w:pPr>
      <w:r>
        <w:rPr>
          <w:rFonts w:ascii="Courier New" w:hAnsi="Courier New" w:eastAsia="Courier New"/>
          <w:sz w:val="13"/>
        </w:rPr>
        <w:t xml:space="preserve">    save_fig(fig, EDA_DIR / "fig12_dropout_by_course.png")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interactive(df):</w:t>
      </w:r>
    </w:p>
    <w:p>
      <w:pPr>
        <w:spacing w:after="0" w:line="240" w:lineRule="auto"/>
        <w:ind w:left="113"/>
      </w:pPr>
      <w:r>
        <w:rPr>
          <w:rFonts w:ascii="Courier New" w:hAnsi="Courier New" w:eastAsia="Courier New"/>
          <w:sz w:val="13"/>
        </w:rPr>
        <w:t xml:space="preserve">    """Stage 7 (Interact): hover/zoom/filter pages built with Plotly."""</w:t>
      </w:r>
    </w:p>
    <w:p>
      <w:pPr>
        <w:spacing w:after="0" w:line="240" w:lineRule="auto"/>
        <w:ind w:left="113"/>
      </w:pPr>
      <w:r>
        <w:rPr>
          <w:rFonts w:ascii="Courier New" w:hAnsi="Courier New" w:eastAsia="Courier New"/>
          <w:sz w:val="13"/>
        </w:rPr>
        <w:t xml:space="preserve">    import plotly.express as px</w:t>
      </w:r>
    </w:p>
    <w:p>
      <w:pPr>
        <w:spacing w:after="0" w:line="240" w:lineRule="auto"/>
        <w:ind w:left="113"/>
      </w:pPr>
      <w:r>
        <w:rPr>
          <w:rFonts w:ascii="Courier New" w:hAnsi="Courier New" w:eastAsia="Courier New"/>
          <w:sz w:val="13"/>
        </w:rPr>
        <w:t xml:space="preserve">    d = df.copy(); d["Outcome"] = d[TARGET]</w:t>
      </w:r>
    </w:p>
    <w:p>
      <w:pPr>
        <w:spacing w:after="0" w:line="240" w:lineRule="auto"/>
        <w:ind w:left="113"/>
      </w:pPr>
      <w:r>
        <w:rPr>
          <w:rFonts w:ascii="Courier New" w:hAnsi="Courier New" w:eastAsia="Courier New"/>
          <w:sz w:val="13"/>
        </w:rPr>
        <w:t xml:space="preserve">    f1 = px.scatter(d, x="Curricular units 1st sem (grade)", y="Curricular units 2nd sem (grade)",</w:t>
      </w:r>
    </w:p>
    <w:p>
      <w:pPr>
        <w:spacing w:after="0" w:line="240" w:lineRule="auto"/>
        <w:ind w:left="113"/>
      </w:pPr>
      <w:r>
        <w:rPr>
          <w:rFonts w:ascii="Courier New" w:hAnsi="Courier New" w:eastAsia="Courier New"/>
          <w:sz w:val="13"/>
        </w:rPr>
        <w:t xml:space="preserve">                    color="Outcome", color_discrete_map=PAL, opacity=0.5,</w:t>
      </w:r>
    </w:p>
    <w:p>
      <w:pPr>
        <w:spacing w:after="0" w:line="240" w:lineRule="auto"/>
        <w:ind w:left="113"/>
      </w:pPr>
      <w:r>
        <w:rPr>
          <w:rFonts w:ascii="Courier New" w:hAnsi="Courier New" w:eastAsia="Courier New"/>
          <w:sz w:val="13"/>
        </w:rPr>
        <w:t xml:space="preserve">                    hover_data=["Age at enrollment", "Admission grade", "Course", "Tuition fees up to date"],</w:t>
      </w:r>
    </w:p>
    <w:p>
      <w:pPr>
        <w:spacing w:after="0" w:line="240" w:lineRule="auto"/>
        <w:ind w:left="113"/>
      </w:pPr>
      <w:r>
        <w:rPr>
          <w:rFonts w:ascii="Courier New" w:hAnsi="Courier New" w:eastAsia="Courier New"/>
          <w:sz w:val="13"/>
        </w:rPr>
        <w:t xml:space="preserve">                    title="Interactive: 1st vs 2nd semester grade (click legend to filter)")</w:t>
      </w:r>
    </w:p>
    <w:p>
      <w:pPr>
        <w:spacing w:after="0" w:line="240" w:lineRule="auto"/>
        <w:ind w:left="113"/>
      </w:pPr>
      <w:r>
        <w:rPr>
          <w:rFonts w:ascii="Courier New" w:hAnsi="Courier New" w:eastAsia="Courier New"/>
          <w:sz w:val="13"/>
        </w:rPr>
        <w:t xml:space="preserve">    f1.write_html(EDA_DIR / "interactive_grades_scatter.html", include_plotlyjs="cdn")</w:t>
      </w:r>
    </w:p>
    <w:p>
      <w:pPr>
        <w:spacing w:after="0" w:line="240" w:lineRule="auto"/>
        <w:ind w:left="113"/>
      </w:pPr>
      <w:r>
        <w:rPr>
          <w:rFonts w:ascii="Courier New" w:hAnsi="Courier New" w:eastAsia="Courier New"/>
          <w:sz w:val="13"/>
        </w:rPr>
        <w:t xml:space="preserve">    r = (d.groupby(["Course", "Outcome"]).size().reset_index(name="students"))</w:t>
      </w:r>
    </w:p>
    <w:p>
      <w:pPr>
        <w:spacing w:after="0" w:line="240" w:lineRule="auto"/>
        <w:ind w:left="113"/>
      </w:pPr>
      <w:r>
        <w:rPr>
          <w:rFonts w:ascii="Courier New" w:hAnsi="Courier New" w:eastAsia="Courier New"/>
          <w:sz w:val="13"/>
        </w:rPr>
        <w:t xml:space="preserve">    f2 = px.bar(r, x="Course", y="students", color="Outcome", color_discrete_map=PAL,</w:t>
      </w:r>
    </w:p>
    <w:p>
      <w:pPr>
        <w:spacing w:after="0" w:line="240" w:lineRule="auto"/>
        <w:ind w:left="113"/>
      </w:pPr>
      <w:r>
        <w:rPr>
          <w:rFonts w:ascii="Courier New" w:hAnsi="Courier New" w:eastAsia="Courier New"/>
          <w:sz w:val="13"/>
        </w:rPr>
        <w:t xml:space="preserve">                barmode="stack", title="Interactive: students by course code and outcome")</w:t>
      </w:r>
    </w:p>
    <w:p>
      <w:pPr>
        <w:spacing w:after="0" w:line="240" w:lineRule="auto"/>
        <w:ind w:left="113"/>
      </w:pPr>
      <w:r>
        <w:rPr>
          <w:rFonts w:ascii="Courier New" w:hAnsi="Courier New" w:eastAsia="Courier New"/>
          <w:sz w:val="13"/>
        </w:rPr>
        <w:t xml:space="preserve">    f2.update_xaxes(type="category"); f2.write_html(EDA_DIR / "interactive_course_outcomes.html", include_plotlyjs="cdn")</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set_style()</w:t>
      </w:r>
    </w:p>
    <w:p>
      <w:pPr>
        <w:spacing w:after="0" w:line="240" w:lineRule="auto"/>
        <w:ind w:left="113"/>
      </w:pPr>
      <w:r>
        <w:rPr>
          <w:rFonts w:ascii="Courier New" w:hAnsi="Courier New" w:eastAsia="Courier New"/>
          <w:sz w:val="13"/>
        </w:rPr>
        <w:t xml:space="preserve">    df, _ = clean_data(load_data())</w:t>
      </w:r>
    </w:p>
    <w:p>
      <w:pPr>
        <w:spacing w:after="0" w:line="240" w:lineRule="auto"/>
        <w:ind w:left="113"/>
      </w:pPr>
      <w:r>
        <w:rPr>
          <w:rFonts w:ascii="Courier New" w:hAnsi="Courier New" w:eastAsia="Courier New"/>
          <w:sz w:val="13"/>
        </w:rPr>
        <w:t xml:space="preserve">    for f in (fig01_target, fig02_hist, fig03_box, fig04_outliers, fig05_normal, fig06_discrete,</w:t>
      </w:r>
    </w:p>
    <w:p>
      <w:pPr>
        <w:spacing w:after="0" w:line="240" w:lineRule="auto"/>
        <w:ind w:left="113"/>
      </w:pPr>
      <w:r>
        <w:rPr>
          <w:rFonts w:ascii="Courier New" w:hAnsi="Courier New" w:eastAsia="Courier New"/>
          <w:sz w:val="13"/>
        </w:rPr>
        <w:t xml:space="preserve">              fig07_corr, fig08_binary, fig09_scatter, fig10_pca, fig11_pair, fig12_course, interactive):</w:t>
      </w:r>
    </w:p>
    <w:p>
      <w:pPr>
        <w:spacing w:after="0" w:line="240" w:lineRule="auto"/>
        <w:ind w:left="113"/>
      </w:pPr>
      <w:r>
        <w:rPr>
          <w:rFonts w:ascii="Courier New" w:hAnsi="Courier New" w:eastAsia="Courier New"/>
          <w:sz w:val="13"/>
        </w:rPr>
        <w:t xml:space="preserve">        f(df); print("done", f.__name__)</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A.5 train_model.py – tuning, training, baselines</w:t>
      </w:r>
    </w:p>
    <w:p>
      <w:pPr>
        <w:spacing w:after="0" w:line="240" w:lineRule="auto"/>
        <w:ind w:left="113"/>
      </w:pPr>
      <w:r>
        <w:rPr>
          <w:rFonts w:ascii="Courier New" w:hAnsi="Courier New" w:eastAsia="Courier New"/>
          <w:sz w:val="13"/>
        </w:rPr>
        <w:t>"""Train the MLP: leakage-safe preprocessing, grid-search hyperparameter tuning on the</w:t>
      </w:r>
    </w:p>
    <w:p>
      <w:pPr>
        <w:spacing w:after="0" w:line="240" w:lineRule="auto"/>
        <w:ind w:left="113"/>
      </w:pPr>
      <w:r>
        <w:rPr>
          <w:rFonts w:ascii="Courier New" w:hAnsi="Courier New" w:eastAsia="Courier New"/>
          <w:sz w:val="13"/>
        </w:rPr>
        <w:t>VALIDATION set, baselines (logistic regression, random forest), save model + artefacts."""</w:t>
      </w:r>
    </w:p>
    <w:p>
      <w:pPr>
        <w:spacing w:after="0" w:line="240" w:lineRule="auto"/>
        <w:ind w:left="113"/>
      </w:pPr>
      <w:r>
        <w:rPr>
          <w:rFonts w:ascii="Courier New" w:hAnsi="Courier New" w:eastAsia="Courier New"/>
          <w:sz w:val="13"/>
        </w:rPr>
        <w:t>import itertools, json, os, time</w:t>
      </w:r>
    </w:p>
    <w:p>
      <w:pPr>
        <w:spacing w:after="0" w:line="240" w:lineRule="auto"/>
        <w:ind w:left="113"/>
      </w:pPr>
      <w:r>
        <w:rPr>
          <w:rFonts w:ascii="Courier New" w:hAnsi="Courier New" w:eastAsia="Courier New"/>
          <w:sz w:val="13"/>
        </w:rPr>
        <w:t>os.environ.setdefault("TF_CPP_MIN_LOG_LEVEL", "2")</w:t>
      </w:r>
    </w:p>
    <w:p>
      <w:pPr>
        <w:spacing w:after="0" w:line="240" w:lineRule="auto"/>
        <w:ind w:left="113"/>
      </w:pPr>
      <w:r>
        <w:rPr>
          <w:rFonts w:ascii="Courier New" w:hAnsi="Courier New" w:eastAsia="Courier New"/>
          <w:sz w:val="13"/>
        </w:rPr>
        <w:t>import joblib</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import tensorflow as tf</w:t>
      </w:r>
    </w:p>
    <w:p>
      <w:pPr>
        <w:spacing w:after="0" w:line="240" w:lineRule="auto"/>
        <w:ind w:left="113"/>
      </w:pPr>
      <w:r>
        <w:rPr>
          <w:rFonts w:ascii="Courier New" w:hAnsi="Courier New" w:eastAsia="Courier New"/>
          <w:sz w:val="13"/>
        </w:rPr>
        <w:t>from sklearn.ensemble import RandomForestClassifier</w:t>
      </w:r>
    </w:p>
    <w:p>
      <w:pPr>
        <w:spacing w:after="0" w:line="240" w:lineRule="auto"/>
        <w:ind w:left="113"/>
      </w:pPr>
      <w:r>
        <w:rPr>
          <w:rFonts w:ascii="Courier New" w:hAnsi="Courier New" w:eastAsia="Courier New"/>
          <w:sz w:val="13"/>
        </w:rPr>
        <w:t>from sklearn.linear_model import LogisticRegression</w:t>
      </w:r>
    </w:p>
    <w:p>
      <w:pPr>
        <w:spacing w:after="0" w:line="240" w:lineRule="auto"/>
        <w:ind w:left="113"/>
      </w:pPr>
      <w:r>
        <w:rPr>
          <w:rFonts w:ascii="Courier New" w:hAnsi="Courier New" w:eastAsia="Courier New"/>
          <w:sz w:val="13"/>
        </w:rPr>
        <w:t>from sklearn.metrics import f1_score</w:t>
      </w:r>
    </w:p>
    <w:p>
      <w:pPr>
        <w:spacing w:after="0" w:line="240" w:lineRule="auto"/>
        <w:ind w:left="113"/>
      </w:pPr>
      <w:r>
        <w:rPr>
          <w:rFonts w:ascii="Courier New" w:hAnsi="Courier New" w:eastAsia="Courier New"/>
          <w:sz w:val="13"/>
        </w:rPr>
        <w:t>from sklearn.utils.class_weight import compute_class_weight</w:t>
      </w:r>
    </w:p>
    <w:p>
      <w:pPr>
        <w:spacing w:after="0" w:line="240" w:lineRule="auto"/>
        <w:ind w:left="113"/>
      </w:pPr>
      <w:r>
        <w:rPr>
          <w:rFonts w:ascii="Courier New" w:hAnsi="Courier New" w:eastAsia="Courier New"/>
          <w:sz w:val="13"/>
        </w:rPr>
        <w:t>from config import MODEL_DIR, EVAL_DIR, SEED, CLASS_NAMES</w:t>
      </w:r>
    </w:p>
    <w:p>
      <w:pPr>
        <w:spacing w:after="0" w:line="240" w:lineRule="auto"/>
        <w:ind w:left="113"/>
      </w:pPr>
      <w:r>
        <w:rPr>
          <w:rFonts w:ascii="Courier New" w:hAnsi="Courier New" w:eastAsia="Courier New"/>
          <w:sz w:val="13"/>
        </w:rPr>
        <w:t>from data_preprocessing import load_data, clean_data, split_data, build_preprocessor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BATCH_SIZE, MAX_EPOCHS, PATIENCE = 64, 100, 10</w:t>
      </w:r>
    </w:p>
    <w:p>
      <w:pPr>
        <w:spacing w:after="0" w:line="240" w:lineRule="auto"/>
        <w:ind w:left="113"/>
      </w:pPr>
      <w:r>
        <w:rPr>
          <w:rFonts w:ascii="Courier New" w:hAnsi="Courier New" w:eastAsia="Courier New"/>
          <w:sz w:val="13"/>
        </w:rPr>
        <w:t>GRID = {"hidden": [(64, 32), (128, 64), (128, 64, 32)],</w:t>
      </w:r>
    </w:p>
    <w:p>
      <w:pPr>
        <w:spacing w:after="0" w:line="240" w:lineRule="auto"/>
        <w:ind w:left="113"/>
      </w:pPr>
      <w:r>
        <w:rPr>
          <w:rFonts w:ascii="Courier New" w:hAnsi="Courier New" w:eastAsia="Courier New"/>
          <w:sz w:val="13"/>
        </w:rPr>
        <w:t xml:space="preserve">        "dropout": [0.2, 0.4],</w:t>
      </w:r>
    </w:p>
    <w:p>
      <w:pPr>
        <w:spacing w:after="0" w:line="240" w:lineRule="auto"/>
        <w:ind w:left="113"/>
      </w:pPr>
      <w:r>
        <w:rPr>
          <w:rFonts w:ascii="Courier New" w:hAnsi="Courier New" w:eastAsia="Courier New"/>
          <w:sz w:val="13"/>
        </w:rPr>
        <w:t xml:space="preserve">        "lr": [1e-3, 3e-4]}</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build_mlp(n_in, hidden, dropout, lr, n_classes=3):</w:t>
      </w:r>
    </w:p>
    <w:p>
      <w:pPr>
        <w:spacing w:after="0" w:line="240" w:lineRule="auto"/>
        <w:ind w:left="113"/>
      </w:pPr>
      <w:r>
        <w:rPr>
          <w:rFonts w:ascii="Courier New" w:hAnsi="Courier New" w:eastAsia="Courier New"/>
          <w:sz w:val="13"/>
        </w:rPr>
        <w:t xml:space="preserve">    """MLP: [Dense(ReLU) -&gt; BatchNorm -&gt; Dropout] x L -&gt; Dense(softmax)."""</w:t>
      </w:r>
    </w:p>
    <w:p>
      <w:pPr>
        <w:spacing w:after="0" w:line="240" w:lineRule="auto"/>
        <w:ind w:left="113"/>
      </w:pPr>
      <w:r>
        <w:rPr>
          <w:rFonts w:ascii="Courier New" w:hAnsi="Courier New" w:eastAsia="Courier New"/>
          <w:sz w:val="13"/>
        </w:rPr>
        <w:t xml:space="preserve">    layers = [tf.keras.layers.Input((n_in,))]</w:t>
      </w:r>
    </w:p>
    <w:p>
      <w:pPr>
        <w:spacing w:after="0" w:line="240" w:lineRule="auto"/>
        <w:ind w:left="113"/>
      </w:pPr>
      <w:r>
        <w:rPr>
          <w:rFonts w:ascii="Courier New" w:hAnsi="Courier New" w:eastAsia="Courier New"/>
          <w:sz w:val="13"/>
        </w:rPr>
        <w:t xml:space="preserve">    for h in hidden:</w:t>
      </w:r>
    </w:p>
    <w:p>
      <w:pPr>
        <w:spacing w:after="0" w:line="240" w:lineRule="auto"/>
        <w:ind w:left="113"/>
      </w:pPr>
      <w:r>
        <w:rPr>
          <w:rFonts w:ascii="Courier New" w:hAnsi="Courier New" w:eastAsia="Courier New"/>
          <w:sz w:val="13"/>
        </w:rPr>
        <w:t xml:space="preserve">        layers += [tf.keras.layers.Dense(h, activation="relu",</w:t>
      </w:r>
    </w:p>
    <w:p>
      <w:pPr>
        <w:spacing w:after="0" w:line="240" w:lineRule="auto"/>
        <w:ind w:left="113"/>
      </w:pPr>
      <w:r>
        <w:rPr>
          <w:rFonts w:ascii="Courier New" w:hAnsi="Courier New" w:eastAsia="Courier New"/>
          <w:sz w:val="13"/>
        </w:rPr>
        <w:t xml:space="preserve">                                         kernel_regularizer=tf.keras.regularizers.l2(1e-4)),</w:t>
      </w:r>
    </w:p>
    <w:p>
      <w:pPr>
        <w:spacing w:after="0" w:line="240" w:lineRule="auto"/>
        <w:ind w:left="113"/>
      </w:pPr>
      <w:r>
        <w:rPr>
          <w:rFonts w:ascii="Courier New" w:hAnsi="Courier New" w:eastAsia="Courier New"/>
          <w:sz w:val="13"/>
        </w:rPr>
        <w:t xml:space="preserve">                   tf.keras.layers.BatchNormalization(),</w:t>
      </w:r>
    </w:p>
    <w:p>
      <w:pPr>
        <w:spacing w:after="0" w:line="240" w:lineRule="auto"/>
        <w:ind w:left="113"/>
      </w:pPr>
      <w:r>
        <w:rPr>
          <w:rFonts w:ascii="Courier New" w:hAnsi="Courier New" w:eastAsia="Courier New"/>
          <w:sz w:val="13"/>
        </w:rPr>
        <w:t xml:space="preserve">                   tf.keras.layers.Dropout(dropout)]</w:t>
      </w:r>
    </w:p>
    <w:p>
      <w:pPr>
        <w:spacing w:after="0" w:line="240" w:lineRule="auto"/>
        <w:ind w:left="113"/>
      </w:pPr>
      <w:r>
        <w:rPr>
          <w:rFonts w:ascii="Courier New" w:hAnsi="Courier New" w:eastAsia="Courier New"/>
          <w:sz w:val="13"/>
        </w:rPr>
        <w:t xml:space="preserve">    layers.append(tf.keras.layers.Dense(n_classes, activation="softmax"))</w:t>
      </w:r>
    </w:p>
    <w:p>
      <w:pPr>
        <w:spacing w:after="0" w:line="240" w:lineRule="auto"/>
        <w:ind w:left="113"/>
      </w:pPr>
      <w:r>
        <w:rPr>
          <w:rFonts w:ascii="Courier New" w:hAnsi="Courier New" w:eastAsia="Courier New"/>
          <w:sz w:val="13"/>
        </w:rPr>
        <w:t xml:space="preserve">    m = tf.keras.Sequential(layers)</w:t>
      </w:r>
    </w:p>
    <w:p>
      <w:pPr>
        <w:spacing w:after="0" w:line="240" w:lineRule="auto"/>
        <w:ind w:left="113"/>
      </w:pPr>
      <w:r>
        <w:rPr>
          <w:rFonts w:ascii="Courier New" w:hAnsi="Courier New" w:eastAsia="Courier New"/>
          <w:sz w:val="13"/>
        </w:rPr>
        <w:t xml:space="preserve">    m.compile(optimizer=tf.keras.optimizers.Adam(lr), loss="sparse_categorical_crossentropy",</w:t>
      </w:r>
    </w:p>
    <w:p>
      <w:pPr>
        <w:spacing w:after="0" w:line="240" w:lineRule="auto"/>
        <w:ind w:left="113"/>
      </w:pPr>
      <w:r>
        <w:rPr>
          <w:rFonts w:ascii="Courier New" w:hAnsi="Courier New" w:eastAsia="Courier New"/>
          <w:sz w:val="13"/>
        </w:rPr>
        <w:t xml:space="preserve">              metrics=["accuracy"])</w:t>
      </w:r>
    </w:p>
    <w:p>
      <w:pPr>
        <w:spacing w:after="0" w:line="240" w:lineRule="auto"/>
        <w:ind w:left="113"/>
      </w:pPr>
      <w:r>
        <w:rPr>
          <w:rFonts w:ascii="Courier New" w:hAnsi="Courier New" w:eastAsia="Courier New"/>
          <w:sz w:val="13"/>
        </w:rPr>
        <w:t xml:space="preserve">    return m</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fit_one(Xtr, ytr, Xval, yval, cw, hidden, dropout, lr):</w:t>
      </w:r>
    </w:p>
    <w:p>
      <w:pPr>
        <w:spacing w:after="0" w:line="240" w:lineRule="auto"/>
        <w:ind w:left="113"/>
      </w:pPr>
      <w:r>
        <w:rPr>
          <w:rFonts w:ascii="Courier New" w:hAnsi="Courier New" w:eastAsia="Courier New"/>
          <w:sz w:val="13"/>
        </w:rPr>
        <w:t xml:space="preserve">    tf.keras.utils.set_random_seed(SEED)</w:t>
      </w:r>
    </w:p>
    <w:p>
      <w:pPr>
        <w:spacing w:after="0" w:line="240" w:lineRule="auto"/>
        <w:ind w:left="113"/>
      </w:pPr>
      <w:r>
        <w:rPr>
          <w:rFonts w:ascii="Courier New" w:hAnsi="Courier New" w:eastAsia="Courier New"/>
          <w:sz w:val="13"/>
        </w:rPr>
        <w:t xml:space="preserve">    m = build_mlp(Xtr.shape[1], hidden, dropout, lr)</w:t>
      </w:r>
    </w:p>
    <w:p>
      <w:pPr>
        <w:spacing w:after="0" w:line="240" w:lineRule="auto"/>
        <w:ind w:left="113"/>
      </w:pPr>
      <w:r>
        <w:rPr>
          <w:rFonts w:ascii="Courier New" w:hAnsi="Courier New" w:eastAsia="Courier New"/>
          <w:sz w:val="13"/>
        </w:rPr>
        <w:t xml:space="preserve">    es = tf.keras.callbacks.EarlyStopping(monitor="val_loss", patience=PATIENCE,</w:t>
      </w:r>
    </w:p>
    <w:p>
      <w:pPr>
        <w:spacing w:after="0" w:line="240" w:lineRule="auto"/>
        <w:ind w:left="113"/>
      </w:pPr>
      <w:r>
        <w:rPr>
          <w:rFonts w:ascii="Courier New" w:hAnsi="Courier New" w:eastAsia="Courier New"/>
          <w:sz w:val="13"/>
        </w:rPr>
        <w:t xml:space="preserve">                                          restore_best_weights=True)</w:t>
      </w:r>
    </w:p>
    <w:p>
      <w:pPr>
        <w:spacing w:after="0" w:line="240" w:lineRule="auto"/>
        <w:ind w:left="113"/>
      </w:pPr>
      <w:r>
        <w:rPr>
          <w:rFonts w:ascii="Courier New" w:hAnsi="Courier New" w:eastAsia="Courier New"/>
          <w:sz w:val="13"/>
        </w:rPr>
        <w:t xml:space="preserve">    h = m.fit(Xtr, ytr, validation_data=(Xval, yval), epochs=MAX_EPOCHS, batch_size=BATCH_SIZE,</w:t>
      </w:r>
    </w:p>
    <w:p>
      <w:pPr>
        <w:spacing w:after="0" w:line="240" w:lineRule="auto"/>
        <w:ind w:left="113"/>
      </w:pPr>
      <w:r>
        <w:rPr>
          <w:rFonts w:ascii="Courier New" w:hAnsi="Courier New" w:eastAsia="Courier New"/>
          <w:sz w:val="13"/>
        </w:rPr>
        <w:t xml:space="preserve">              class_weight=cw, callbacks=[es], verbose=0)</w:t>
      </w:r>
    </w:p>
    <w:p>
      <w:pPr>
        <w:spacing w:after="0" w:line="240" w:lineRule="auto"/>
        <w:ind w:left="113"/>
      </w:pPr>
      <w:r>
        <w:rPr>
          <w:rFonts w:ascii="Courier New" w:hAnsi="Courier New" w:eastAsia="Courier New"/>
          <w:sz w:val="13"/>
        </w:rPr>
        <w:t xml:space="preserve">    pred = m.predict(Xval, verbose=0).argmax(1)          # uses restored best-val-loss weights</w:t>
      </w:r>
    </w:p>
    <w:p>
      <w:pPr>
        <w:spacing w:after="0" w:line="240" w:lineRule="auto"/>
        <w:ind w:left="113"/>
      </w:pPr>
      <w:r>
        <w:rPr>
          <w:rFonts w:ascii="Courier New" w:hAnsi="Courier New" w:eastAsia="Courier New"/>
          <w:sz w:val="13"/>
        </w:rPr>
        <w:t xml:space="preserve">    return m, h, f1_score(yval, pred, average="macro"), float((pred == yval).mean()), min(h.history["val_loss"])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df, _ = clean_data(load_data())</w:t>
      </w:r>
    </w:p>
    <w:p>
      <w:pPr>
        <w:spacing w:after="0" w:line="240" w:lineRule="auto"/>
        <w:ind w:left="113"/>
      </w:pPr>
      <w:r>
        <w:rPr>
          <w:rFonts w:ascii="Courier New" w:hAnsi="Courier New" w:eastAsia="Courier New"/>
          <w:sz w:val="13"/>
        </w:rPr>
        <w:t xml:space="preserve">    X_tr, X_val, X_te, y_tr, y_val, y_te = split_data(df)</w:t>
      </w:r>
    </w:p>
    <w:p>
      <w:pPr>
        <w:spacing w:after="0" w:line="240" w:lineRule="auto"/>
        <w:ind w:left="113"/>
      </w:pPr>
      <w:r>
        <w:rPr>
          <w:rFonts w:ascii="Courier New" w:hAnsi="Courier New" w:eastAsia="Courier New"/>
          <w:sz w:val="13"/>
        </w:rPr>
        <w:t xml:space="preserve">    pre = build_preprocessor(X_tr).fit(X_tr)              # fitted on TRAIN only (no leakage)</w:t>
      </w:r>
    </w:p>
    <w:p>
      <w:pPr>
        <w:spacing w:after="0" w:line="240" w:lineRule="auto"/>
        <w:ind w:left="113"/>
      </w:pPr>
      <w:r>
        <w:rPr>
          <w:rFonts w:ascii="Courier New" w:hAnsi="Courier New" w:eastAsia="Courier New"/>
          <w:sz w:val="13"/>
        </w:rPr>
        <w:t xml:space="preserve">    Xtr, Xval, Xte = (pre.transform(a).astype("float32") for a in (X_tr, X_val, X_te))</w:t>
      </w:r>
    </w:p>
    <w:p>
      <w:pPr>
        <w:spacing w:after="0" w:line="240" w:lineRule="auto"/>
        <w:ind w:left="113"/>
      </w:pPr>
      <w:r>
        <w:rPr>
          <w:rFonts w:ascii="Courier New" w:hAnsi="Courier New" w:eastAsia="Courier New"/>
          <w:sz w:val="13"/>
        </w:rPr>
        <w:t xml:space="preserve">    ytr, yval, yte = y_tr.values, y_val.values, y_te.values</w:t>
      </w:r>
    </w:p>
    <w:p>
      <w:pPr>
        <w:spacing w:after="0" w:line="240" w:lineRule="auto"/>
        <w:ind w:left="113"/>
      </w:pPr>
      <w:r>
        <w:rPr>
          <w:rFonts w:ascii="Courier New" w:hAnsi="Courier New" w:eastAsia="Courier New"/>
          <w:sz w:val="13"/>
        </w:rPr>
        <w:t xml:space="preserve">    joblib.dump(pre, MODEL_DIR / "preprocessor.joblib")</w:t>
      </w:r>
    </w:p>
    <w:p>
      <w:pPr>
        <w:spacing w:after="0" w:line="240" w:lineRule="auto"/>
        <w:ind w:left="113"/>
      </w:pPr>
      <w:r>
        <w:rPr>
          <w:rFonts w:ascii="Courier New" w:hAnsi="Courier New" w:eastAsia="Courier New"/>
          <w:sz w:val="13"/>
        </w:rPr>
        <w:t xml:space="preserve">    feat_names = list(pre.get_feature_names_out())</w:t>
      </w:r>
    </w:p>
    <w:p>
      <w:pPr>
        <w:spacing w:after="0" w:line="240" w:lineRule="auto"/>
        <w:ind w:left="113"/>
      </w:pPr>
      <w:r>
        <w:rPr>
          <w:rFonts w:ascii="Courier New" w:hAnsi="Courier New" w:eastAsia="Courier New"/>
          <w:sz w:val="13"/>
        </w:rPr>
        <w:t xml:space="preserve">    sizes = {"train": len(ytr), "val": len(yval), "test": len(yte), "n_input_features": Xtr.shape[1],</w:t>
      </w:r>
    </w:p>
    <w:p>
      <w:pPr>
        <w:spacing w:after="0" w:line="240" w:lineRule="auto"/>
        <w:ind w:left="113"/>
      </w:pPr>
      <w:r>
        <w:rPr>
          <w:rFonts w:ascii="Courier New" w:hAnsi="Courier New" w:eastAsia="Courier New"/>
          <w:sz w:val="13"/>
        </w:rPr>
        <w:t xml:space="preserve">             "n_raw_features": X_tr.shape[1]}</w:t>
      </w:r>
    </w:p>
    <w:p>
      <w:pPr>
        <w:spacing w:after="0" w:line="240" w:lineRule="auto"/>
        <w:ind w:left="113"/>
      </w:pPr>
      <w:r>
        <w:rPr>
          <w:rFonts w:ascii="Courier New" w:hAnsi="Courier New" w:eastAsia="Courier New"/>
          <w:sz w:val="13"/>
        </w:rPr>
        <w:t xml:space="preserve">    print(sizes)</w:t>
      </w:r>
    </w:p>
    <w:p>
      <w:pPr>
        <w:spacing w:after="0" w:line="240" w:lineRule="auto"/>
        <w:ind w:left="113"/>
      </w:pPr>
      <w:r>
        <w:rPr>
          <w:rFonts w:ascii="Courier New" w:hAnsi="Courier New" w:eastAsia="Courier New"/>
          <w:sz w:val="13"/>
        </w:rPr>
        <w:t xml:space="preserve">    cw = dict(enumerate(compute_class_weight("balanced", classes=np.arange(3), y=ytr)))</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grid search on validation set --------------------------------------------------</w:t>
      </w:r>
    </w:p>
    <w:p>
      <w:pPr>
        <w:spacing w:after="0" w:line="240" w:lineRule="auto"/>
        <w:ind w:left="113"/>
      </w:pPr>
      <w:r>
        <w:rPr>
          <w:rFonts w:ascii="Courier New" w:hAnsi="Courier New" w:eastAsia="Courier New"/>
          <w:sz w:val="13"/>
        </w:rPr>
        <w:t xml:space="preserve">    rows, best = [], None</w:t>
      </w:r>
    </w:p>
    <w:p>
      <w:pPr>
        <w:spacing w:after="0" w:line="240" w:lineRule="auto"/>
        <w:ind w:left="113"/>
      </w:pPr>
      <w:r>
        <w:rPr>
          <w:rFonts w:ascii="Courier New" w:hAnsi="Courier New" w:eastAsia="Courier New"/>
          <w:sz w:val="13"/>
        </w:rPr>
        <w:t xml:space="preserve">    for hidden, dr, lr in itertools.product(GRID["hidden"], GRID["dropout"], GRID["lr"]):</w:t>
      </w:r>
    </w:p>
    <w:p>
      <w:pPr>
        <w:spacing w:after="0" w:line="240" w:lineRule="auto"/>
        <w:ind w:left="113"/>
      </w:pPr>
      <w:r>
        <w:rPr>
          <w:rFonts w:ascii="Courier New" w:hAnsi="Courier New" w:eastAsia="Courier New"/>
          <w:sz w:val="13"/>
        </w:rPr>
        <w:t xml:space="preserve">        t0 = time.time()</w:t>
      </w:r>
    </w:p>
    <w:p>
      <w:pPr>
        <w:spacing w:after="0" w:line="240" w:lineRule="auto"/>
        <w:ind w:left="113"/>
      </w:pPr>
      <w:r>
        <w:rPr>
          <w:rFonts w:ascii="Courier New" w:hAnsi="Courier New" w:eastAsia="Courier New"/>
          <w:sz w:val="13"/>
        </w:rPr>
        <w:t xml:space="preserve">        m, h, f1, vacc, vl = fit_one(Xtr, ytr, Xval, yval, cw, hidden, dr, lr)</w:t>
      </w:r>
    </w:p>
    <w:p>
      <w:pPr>
        <w:spacing w:after="0" w:line="240" w:lineRule="auto"/>
        <w:ind w:left="113"/>
      </w:pPr>
      <w:r>
        <w:rPr>
          <w:rFonts w:ascii="Courier New" w:hAnsi="Courier New" w:eastAsia="Courier New"/>
          <w:sz w:val="13"/>
        </w:rPr>
        <w:t xml:space="preserve">        rec = {"hidden": str(hidden), "dropout": dr, "lr": lr, "epochs_run": len(h.history["loss"]),</w:t>
      </w:r>
    </w:p>
    <w:p>
      <w:pPr>
        <w:spacing w:after="0" w:line="240" w:lineRule="auto"/>
        <w:ind w:left="113"/>
      </w:pPr>
      <w:r>
        <w:rPr>
          <w:rFonts w:ascii="Courier New" w:hAnsi="Courier New" w:eastAsia="Courier New"/>
          <w:sz w:val="13"/>
        </w:rPr>
        <w:t xml:space="preserve">               "val_macro_f1": f1, "val_loss": vl, "val_acc": vacc,</w:t>
      </w:r>
    </w:p>
    <w:p>
      <w:pPr>
        <w:spacing w:after="0" w:line="240" w:lineRule="auto"/>
        <w:ind w:left="113"/>
      </w:pPr>
      <w:r>
        <w:rPr>
          <w:rFonts w:ascii="Courier New" w:hAnsi="Courier New" w:eastAsia="Courier New"/>
          <w:sz w:val="13"/>
        </w:rPr>
        <w:t xml:space="preserve">               "seconds": round(time.time() - t0, 1)}</w:t>
      </w:r>
    </w:p>
    <w:p>
      <w:pPr>
        <w:spacing w:after="0" w:line="240" w:lineRule="auto"/>
        <w:ind w:left="113"/>
      </w:pPr>
      <w:r>
        <w:rPr>
          <w:rFonts w:ascii="Courier New" w:hAnsi="Courier New" w:eastAsia="Courier New"/>
          <w:sz w:val="13"/>
        </w:rPr>
        <w:t xml:space="preserve">        rows.append(rec); print(rec)</w:t>
      </w:r>
    </w:p>
    <w:p>
      <w:pPr>
        <w:spacing w:after="0" w:line="240" w:lineRule="auto"/>
        <w:ind w:left="113"/>
      </w:pPr>
      <w:r>
        <w:rPr>
          <w:rFonts w:ascii="Courier New" w:hAnsi="Courier New" w:eastAsia="Courier New"/>
          <w:sz w:val="13"/>
        </w:rPr>
        <w:t xml:space="preserve">        if best is None or (f1, -vl) &gt; (best["f1"], -best["vl"]):</w:t>
      </w:r>
    </w:p>
    <w:p>
      <w:pPr>
        <w:spacing w:after="0" w:line="240" w:lineRule="auto"/>
        <w:ind w:left="113"/>
      </w:pPr>
      <w:r>
        <w:rPr>
          <w:rFonts w:ascii="Courier New" w:hAnsi="Courier New" w:eastAsia="Courier New"/>
          <w:sz w:val="13"/>
        </w:rPr>
        <w:t xml:space="preserve">            best = {"f1": f1, "vl": vl, "model": m, "hist": h.history,</w:t>
      </w:r>
    </w:p>
    <w:p>
      <w:pPr>
        <w:spacing w:after="0" w:line="240" w:lineRule="auto"/>
        <w:ind w:left="113"/>
      </w:pPr>
      <w:r>
        <w:rPr>
          <w:rFonts w:ascii="Courier New" w:hAnsi="Courier New" w:eastAsia="Courier New"/>
          <w:sz w:val="13"/>
        </w:rPr>
        <w:t xml:space="preserve">                    "cfg": {"hidden": list(hidden), "dropout": dr, "lr": lr}}</w:t>
      </w:r>
    </w:p>
    <w:p>
      <w:pPr>
        <w:spacing w:after="0" w:line="240" w:lineRule="auto"/>
        <w:ind w:left="113"/>
      </w:pPr>
      <w:r>
        <w:rPr>
          <w:rFonts w:ascii="Courier New" w:hAnsi="Courier New" w:eastAsia="Courier New"/>
          <w:sz w:val="13"/>
        </w:rPr>
        <w:t xml:space="preserve">    pd.DataFrame(rows).to_csv(EVAL_DIR / "tuning_results.csv", index=False)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baselines ---------------------------------------------------------------------</w:t>
      </w:r>
    </w:p>
    <w:p>
      <w:pPr>
        <w:spacing w:after="0" w:line="240" w:lineRule="auto"/>
        <w:ind w:left="113"/>
      </w:pPr>
      <w:r>
        <w:rPr>
          <w:rFonts w:ascii="Courier New" w:hAnsi="Courier New" w:eastAsia="Courier New"/>
          <w:sz w:val="13"/>
        </w:rPr>
        <w:t xml:space="preserve">    base = {}</w:t>
      </w:r>
    </w:p>
    <w:p>
      <w:pPr>
        <w:spacing w:after="0" w:line="240" w:lineRule="auto"/>
        <w:ind w:left="113"/>
      </w:pPr>
      <w:r>
        <w:rPr>
          <w:rFonts w:ascii="Courier New" w:hAnsi="Courier New" w:eastAsia="Courier New"/>
          <w:sz w:val="13"/>
        </w:rPr>
        <w:t xml:space="preserve">    for name, mdl in {"Logistic regression": LogisticRegression(max_iter=2000, class_weight="balanced",</w:t>
      </w:r>
    </w:p>
    <w:p>
      <w:pPr>
        <w:spacing w:after="0" w:line="240" w:lineRule="auto"/>
        <w:ind w:left="113"/>
      </w:pPr>
      <w:r>
        <w:rPr>
          <w:rFonts w:ascii="Courier New" w:hAnsi="Courier New" w:eastAsia="Courier New"/>
          <w:sz w:val="13"/>
        </w:rPr>
        <w:t xml:space="preserve">                                                                  random_state=SEED),</w:t>
      </w:r>
    </w:p>
    <w:p>
      <w:pPr>
        <w:spacing w:after="0" w:line="240" w:lineRule="auto"/>
        <w:ind w:left="113"/>
      </w:pPr>
      <w:r>
        <w:rPr>
          <w:rFonts w:ascii="Courier New" w:hAnsi="Courier New" w:eastAsia="Courier New"/>
          <w:sz w:val="13"/>
        </w:rPr>
        <w:t xml:space="preserve">                      "Random forest": RandomForestClassifier(300, class_weight="balanced",</w:t>
      </w:r>
    </w:p>
    <w:p>
      <w:pPr>
        <w:spacing w:after="0" w:line="240" w:lineRule="auto"/>
        <w:ind w:left="113"/>
      </w:pPr>
      <w:r>
        <w:rPr>
          <w:rFonts w:ascii="Courier New" w:hAnsi="Courier New" w:eastAsia="Courier New"/>
          <w:sz w:val="13"/>
        </w:rPr>
        <w:t xml:space="preserve">                                                              random_state=SEED, n_jobs=-1)}.items():</w:t>
      </w:r>
    </w:p>
    <w:p>
      <w:pPr>
        <w:spacing w:after="0" w:line="240" w:lineRule="auto"/>
        <w:ind w:left="113"/>
      </w:pPr>
      <w:r>
        <w:rPr>
          <w:rFonts w:ascii="Courier New" w:hAnsi="Courier New" w:eastAsia="Courier New"/>
          <w:sz w:val="13"/>
        </w:rPr>
        <w:t xml:space="preserve">        mdl.fit(Xtr, ytr); joblib.dump(mdl, MODEL_DIR / f"baseline_{name.split()[0].lower()}.joblib")</w:t>
      </w:r>
    </w:p>
    <w:p>
      <w:pPr>
        <w:spacing w:after="0" w:line="240" w:lineRule="auto"/>
        <w:ind w:left="113"/>
      </w:pPr>
      <w:r>
        <w:rPr>
          <w:rFonts w:ascii="Courier New" w:hAnsi="Courier New" w:eastAsia="Courier New"/>
          <w:sz w:val="13"/>
        </w:rPr>
        <w:t xml:space="preserve">        base[name] = {"val_macro_f1": f1_score(yval, mdl.predict(Xval), average="macro")}</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best["model"].save(MODEL_DIR / "mlp_student_outcome.keras")</w:t>
      </w:r>
    </w:p>
    <w:p>
      <w:pPr>
        <w:spacing w:after="0" w:line="240" w:lineRule="auto"/>
        <w:ind w:left="113"/>
      </w:pPr>
      <w:r>
        <w:rPr>
          <w:rFonts w:ascii="Courier New" w:hAnsi="Courier New" w:eastAsia="Courier New"/>
          <w:sz w:val="13"/>
        </w:rPr>
        <w:t xml:space="preserve">    json.dump({"best_config": best["cfg"], "batch_size": BATCH_SIZE, "max_epochs": MAX_EPOCHS,</w:t>
      </w:r>
    </w:p>
    <w:p>
      <w:pPr>
        <w:spacing w:after="0" w:line="240" w:lineRule="auto"/>
        <w:ind w:left="113"/>
      </w:pPr>
      <w:r>
        <w:rPr>
          <w:rFonts w:ascii="Courier New" w:hAnsi="Courier New" w:eastAsia="Courier New"/>
          <w:sz w:val="13"/>
        </w:rPr>
        <w:t xml:space="preserve">               "early_stopping_patience": PATIENCE, "epochs_run": len(best["hist"]["loss"]),</w:t>
      </w:r>
    </w:p>
    <w:p>
      <w:pPr>
        <w:spacing w:after="0" w:line="240" w:lineRule="auto"/>
        <w:ind w:left="113"/>
      </w:pPr>
      <w:r>
        <w:rPr>
          <w:rFonts w:ascii="Courier New" w:hAnsi="Courier New" w:eastAsia="Courier New"/>
          <w:sz w:val="13"/>
        </w:rPr>
        <w:t xml:space="preserve">               "val_macro_f1": best["f1"], "sizes": sizes, "baselines_val": base,</w:t>
      </w:r>
    </w:p>
    <w:p>
      <w:pPr>
        <w:spacing w:after="0" w:line="240" w:lineRule="auto"/>
        <w:ind w:left="113"/>
      </w:pPr>
      <w:r>
        <w:rPr>
          <w:rFonts w:ascii="Courier New" w:hAnsi="Courier New" w:eastAsia="Courier New"/>
          <w:sz w:val="13"/>
        </w:rPr>
        <w:t xml:space="preserve">               "class_weights": {CLASS_NAMES[k]: float(v) for k, v in cw.items()},</w:t>
      </w:r>
    </w:p>
    <w:p>
      <w:pPr>
        <w:spacing w:after="0" w:line="240" w:lineRule="auto"/>
        <w:ind w:left="113"/>
      </w:pPr>
      <w:r>
        <w:rPr>
          <w:rFonts w:ascii="Courier New" w:hAnsi="Courier New" w:eastAsia="Courier New"/>
          <w:sz w:val="13"/>
        </w:rPr>
        <w:t xml:space="preserve">               "n_params": int(best["model"].count_params())},</w:t>
      </w:r>
    </w:p>
    <w:p>
      <w:pPr>
        <w:spacing w:after="0" w:line="240" w:lineRule="auto"/>
        <w:ind w:left="113"/>
      </w:pPr>
      <w:r>
        <w:rPr>
          <w:rFonts w:ascii="Courier New" w:hAnsi="Courier New" w:eastAsia="Courier New"/>
          <w:sz w:val="13"/>
        </w:rPr>
        <w:t xml:space="preserve">              open(EVAL_DIR / "training_summary.json", "w"), indent=2)</w:t>
      </w:r>
    </w:p>
    <w:p>
      <w:pPr>
        <w:spacing w:after="0" w:line="240" w:lineRule="auto"/>
        <w:ind w:left="113"/>
      </w:pPr>
      <w:r>
        <w:rPr>
          <w:rFonts w:ascii="Courier New" w:hAnsi="Courier New" w:eastAsia="Courier New"/>
          <w:sz w:val="13"/>
        </w:rPr>
        <w:t xml:space="preserve">    json.dump({k: [float(x) for x in v] for k, v in best["hist"].items()},</w:t>
      </w:r>
    </w:p>
    <w:p>
      <w:pPr>
        <w:spacing w:after="0" w:line="240" w:lineRule="auto"/>
        <w:ind w:left="113"/>
      </w:pPr>
      <w:r>
        <w:rPr>
          <w:rFonts w:ascii="Courier New" w:hAnsi="Courier New" w:eastAsia="Courier New"/>
          <w:sz w:val="13"/>
        </w:rPr>
        <w:t xml:space="preserve">              open(EVAL_DIR / "history.json", "w"))</w:t>
      </w:r>
    </w:p>
    <w:p>
      <w:pPr>
        <w:spacing w:after="0" w:line="240" w:lineRule="auto"/>
        <w:ind w:left="113"/>
      </w:pPr>
      <w:r>
        <w:rPr>
          <w:rFonts w:ascii="Courier New" w:hAnsi="Courier New" w:eastAsia="Courier New"/>
          <w:sz w:val="13"/>
        </w:rPr>
        <w:t xml:space="preserve">    json.dump(feat_names, open(EVAL_DIR / "feature_names.json", "w"))</w:t>
      </w:r>
    </w:p>
    <w:p>
      <w:pPr>
        <w:spacing w:after="0" w:line="240" w:lineRule="auto"/>
        <w:ind w:left="113"/>
      </w:pPr>
      <w:r>
        <w:rPr>
          <w:rFonts w:ascii="Courier New" w:hAnsi="Courier New" w:eastAsia="Courier New"/>
          <w:sz w:val="13"/>
        </w:rPr>
        <w:t xml:space="preserve">    print("best:", best["cfg"], "val macro-F1", round(best["f1"], 4))</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A.6 evaluate_model.py – evaluation, Figures 13–19</w:t>
      </w:r>
    </w:p>
    <w:p>
      <w:pPr>
        <w:spacing w:after="0" w:line="240" w:lineRule="auto"/>
        <w:ind w:left="113"/>
      </w:pPr>
      <w:r>
        <w:rPr>
          <w:rFonts w:ascii="Courier New" w:hAnsi="Courier New" w:eastAsia="Courier New"/>
          <w:sz w:val="13"/>
        </w:rPr>
        <w:t>"""Evaluate the saved MLP on the held-out TEST set: metrics, 5 result figures, permutation importance."""</w:t>
      </w:r>
    </w:p>
    <w:p>
      <w:pPr>
        <w:spacing w:after="0" w:line="240" w:lineRule="auto"/>
        <w:ind w:left="113"/>
      </w:pPr>
      <w:r>
        <w:rPr>
          <w:rFonts w:ascii="Courier New" w:hAnsi="Courier New" w:eastAsia="Courier New"/>
          <w:sz w:val="13"/>
        </w:rPr>
        <w:t>import json, os</w:t>
      </w:r>
    </w:p>
    <w:p>
      <w:pPr>
        <w:spacing w:after="0" w:line="240" w:lineRule="auto"/>
        <w:ind w:left="113"/>
      </w:pPr>
      <w:r>
        <w:rPr>
          <w:rFonts w:ascii="Courier New" w:hAnsi="Courier New" w:eastAsia="Courier New"/>
          <w:sz w:val="13"/>
        </w:rPr>
        <w:t>os.environ.setdefault("TF_CPP_MIN_LOG_LEVEL", "2")</w:t>
      </w:r>
    </w:p>
    <w:p>
      <w:pPr>
        <w:spacing w:after="0" w:line="240" w:lineRule="auto"/>
        <w:ind w:left="113"/>
      </w:pPr>
      <w:r>
        <w:rPr>
          <w:rFonts w:ascii="Courier New" w:hAnsi="Courier New" w:eastAsia="Courier New"/>
          <w:sz w:val="13"/>
        </w:rPr>
        <w:t>import joblib</w:t>
      </w:r>
    </w:p>
    <w:p>
      <w:pPr>
        <w:spacing w:after="0" w:line="240" w:lineRule="auto"/>
        <w:ind w:left="113"/>
      </w:pPr>
      <w:r>
        <w:rPr>
          <w:rFonts w:ascii="Courier New" w:hAnsi="Courier New" w:eastAsia="Courier New"/>
          <w:sz w:val="13"/>
        </w:rPr>
        <w:t>import numpy as np</w:t>
      </w:r>
    </w:p>
    <w:p>
      <w:pPr>
        <w:spacing w:after="0" w:line="240" w:lineRule="auto"/>
        <w:ind w:left="113"/>
      </w:pPr>
      <w:r>
        <w:rPr>
          <w:rFonts w:ascii="Courier New" w:hAnsi="Courier New" w:eastAsia="Courier New"/>
          <w:sz w:val="13"/>
        </w:rPr>
        <w:t>import pandas as pd</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import tensorflow as tf</w:t>
      </w:r>
    </w:p>
    <w:p>
      <w:pPr>
        <w:spacing w:after="0" w:line="240" w:lineRule="auto"/>
        <w:ind w:left="113"/>
      </w:pPr>
      <w:r>
        <w:rPr>
          <w:rFonts w:ascii="Courier New" w:hAnsi="Courier New" w:eastAsia="Courier New"/>
          <w:sz w:val="13"/>
        </w:rPr>
        <w:t>from sklearn.metrics import (accuracy_score, precision_recall_fscore_support, f1_score,</w:t>
      </w:r>
    </w:p>
    <w:p>
      <w:pPr>
        <w:spacing w:after="0" w:line="240" w:lineRule="auto"/>
        <w:ind w:left="113"/>
      </w:pPr>
      <w:r>
        <w:rPr>
          <w:rFonts w:ascii="Courier New" w:hAnsi="Courier New" w:eastAsia="Courier New"/>
          <w:sz w:val="13"/>
        </w:rPr>
        <w:t xml:space="preserve">                             confusion_matrix, roc_curve, auc, roc_auc_score, classification_report)</w:t>
      </w:r>
    </w:p>
    <w:p>
      <w:pPr>
        <w:spacing w:after="0" w:line="240" w:lineRule="auto"/>
        <w:ind w:left="113"/>
      </w:pPr>
      <w:r>
        <w:rPr>
          <w:rFonts w:ascii="Courier New" w:hAnsi="Courier New" w:eastAsia="Courier New"/>
          <w:sz w:val="13"/>
        </w:rPr>
        <w:t>from sklearn.preprocessing import label_binarize</w:t>
      </w:r>
    </w:p>
    <w:p>
      <w:pPr>
        <w:spacing w:after="0" w:line="240" w:lineRule="auto"/>
        <w:ind w:left="113"/>
      </w:pPr>
      <w:r>
        <w:rPr>
          <w:rFonts w:ascii="Courier New" w:hAnsi="Courier New" w:eastAsia="Courier New"/>
          <w:sz w:val="13"/>
        </w:rPr>
        <w:t>from config import MODEL_DIR, EVAL_DIR, SEED, CLASS_NAMES, CLASS_COLORS, set_style, save_fig</w:t>
      </w:r>
    </w:p>
    <w:p>
      <w:pPr>
        <w:spacing w:after="0" w:line="240" w:lineRule="auto"/>
        <w:ind w:left="113"/>
      </w:pPr>
      <w:r>
        <w:rPr>
          <w:rFonts w:ascii="Courier New" w:hAnsi="Courier New" w:eastAsia="Courier New"/>
          <w:sz w:val="13"/>
        </w:rPr>
        <w:t>from data_preprocessing import load_data, clean_data, split_data</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CC = [CLASS_COLORS[c] for c in CLASS_NAMES]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metrics(y, prob):</w:t>
      </w:r>
    </w:p>
    <w:p>
      <w:pPr>
        <w:spacing w:after="0" w:line="240" w:lineRule="auto"/>
        <w:ind w:left="113"/>
      </w:pPr>
      <w:r>
        <w:rPr>
          <w:rFonts w:ascii="Courier New" w:hAnsi="Courier New" w:eastAsia="Courier New"/>
          <w:sz w:val="13"/>
        </w:rPr>
        <w:t xml:space="preserve">    pred = prob.argmax(1)</w:t>
      </w:r>
    </w:p>
    <w:p>
      <w:pPr>
        <w:spacing w:after="0" w:line="240" w:lineRule="auto"/>
        <w:ind w:left="113"/>
      </w:pPr>
      <w:r>
        <w:rPr>
          <w:rFonts w:ascii="Courier New" w:hAnsi="Courier New" w:eastAsia="Courier New"/>
          <w:sz w:val="13"/>
        </w:rPr>
        <w:t xml:space="preserve">    p, r, f, _ = precision_recall_fscore_support(y, pred, average="macro", zero_division=0)</w:t>
      </w:r>
    </w:p>
    <w:p>
      <w:pPr>
        <w:spacing w:after="0" w:line="240" w:lineRule="auto"/>
        <w:ind w:left="113"/>
      </w:pPr>
      <w:r>
        <w:rPr>
          <w:rFonts w:ascii="Courier New" w:hAnsi="Courier New" w:eastAsia="Courier New"/>
          <w:sz w:val="13"/>
        </w:rPr>
        <w:t xml:space="preserve">    return {"accuracy": accuracy_score(y, pred), "macro_precision": p, "macro_recall": r,</w:t>
      </w:r>
    </w:p>
    <w:p>
      <w:pPr>
        <w:spacing w:after="0" w:line="240" w:lineRule="auto"/>
        <w:ind w:left="113"/>
      </w:pPr>
      <w:r>
        <w:rPr>
          <w:rFonts w:ascii="Courier New" w:hAnsi="Courier New" w:eastAsia="Courier New"/>
          <w:sz w:val="13"/>
        </w:rPr>
        <w:t xml:space="preserve">            "macro_f1": f, "weighted_f1": f1_score(y, pred, average="weighted"),</w:t>
      </w:r>
    </w:p>
    <w:p>
      <w:pPr>
        <w:spacing w:after="0" w:line="240" w:lineRule="auto"/>
        <w:ind w:left="113"/>
      </w:pPr>
      <w:r>
        <w:rPr>
          <w:rFonts w:ascii="Courier New" w:hAnsi="Courier New" w:eastAsia="Courier New"/>
          <w:sz w:val="13"/>
        </w:rPr>
        <w:t xml:space="preserve">            "roc_auc_ovr_macro": roc_auc_score(y, prob, multi_class="ovr", average="macro")}</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run():</w:t>
      </w:r>
    </w:p>
    <w:p>
      <w:pPr>
        <w:spacing w:after="0" w:line="240" w:lineRule="auto"/>
        <w:ind w:left="113"/>
      </w:pPr>
      <w:r>
        <w:rPr>
          <w:rFonts w:ascii="Courier New" w:hAnsi="Courier New" w:eastAsia="Courier New"/>
          <w:sz w:val="13"/>
        </w:rPr>
        <w:t xml:space="preserve">    set_style()</w:t>
      </w:r>
    </w:p>
    <w:p>
      <w:pPr>
        <w:spacing w:after="0" w:line="240" w:lineRule="auto"/>
        <w:ind w:left="113"/>
      </w:pPr>
      <w:r>
        <w:rPr>
          <w:rFonts w:ascii="Courier New" w:hAnsi="Courier New" w:eastAsia="Courier New"/>
          <w:sz w:val="13"/>
        </w:rPr>
        <w:t xml:space="preserve">    df, _ = clean_data(load_data())</w:t>
      </w:r>
    </w:p>
    <w:p>
      <w:pPr>
        <w:spacing w:after="0" w:line="240" w:lineRule="auto"/>
        <w:ind w:left="113"/>
      </w:pPr>
      <w:r>
        <w:rPr>
          <w:rFonts w:ascii="Courier New" w:hAnsi="Courier New" w:eastAsia="Courier New"/>
          <w:sz w:val="13"/>
        </w:rPr>
        <w:t xml:space="preserve">    X_tr, X_val, X_te, y_tr, y_val, y_te = split_data(df)</w:t>
      </w:r>
    </w:p>
    <w:p>
      <w:pPr>
        <w:spacing w:after="0" w:line="240" w:lineRule="auto"/>
        <w:ind w:left="113"/>
      </w:pPr>
      <w:r>
        <w:rPr>
          <w:rFonts w:ascii="Courier New" w:hAnsi="Courier New" w:eastAsia="Courier New"/>
          <w:sz w:val="13"/>
        </w:rPr>
        <w:t xml:space="preserve">    pre = joblib.load(MODEL_DIR / "preprocessor.joblib")</w:t>
      </w:r>
    </w:p>
    <w:p>
      <w:pPr>
        <w:spacing w:after="0" w:line="240" w:lineRule="auto"/>
        <w:ind w:left="113"/>
      </w:pPr>
      <w:r>
        <w:rPr>
          <w:rFonts w:ascii="Courier New" w:hAnsi="Courier New" w:eastAsia="Courier New"/>
          <w:sz w:val="13"/>
        </w:rPr>
        <w:t xml:space="preserve">    mlp = tf.keras.models.load_model(MODEL_DIR / "mlp_student_outcome.keras")</w:t>
      </w:r>
    </w:p>
    <w:p>
      <w:pPr>
        <w:spacing w:after="0" w:line="240" w:lineRule="auto"/>
        <w:ind w:left="113"/>
      </w:pPr>
      <w:r>
        <w:rPr>
          <w:rFonts w:ascii="Courier New" w:hAnsi="Courier New" w:eastAsia="Courier New"/>
          <w:sz w:val="13"/>
        </w:rPr>
        <w:t xml:space="preserve">    hist = json.load(open(EVAL_DIR / "history.json"))</w:t>
      </w:r>
    </w:p>
    <w:p>
      <w:pPr>
        <w:spacing w:after="0" w:line="240" w:lineRule="auto"/>
        <w:ind w:left="113"/>
      </w:pPr>
      <w:r>
        <w:rPr>
          <w:rFonts w:ascii="Courier New" w:hAnsi="Courier New" w:eastAsia="Courier New"/>
          <w:sz w:val="13"/>
        </w:rPr>
        <w:t xml:space="preserve">    summ = json.load(open(EVAL_DIR / "training_summary.json"))</w:t>
      </w:r>
    </w:p>
    <w:p>
      <w:pPr>
        <w:spacing w:after="0" w:line="240" w:lineRule="auto"/>
        <w:ind w:left="113"/>
      </w:pPr>
      <w:r>
        <w:rPr>
          <w:rFonts w:ascii="Courier New" w:hAnsi="Courier New" w:eastAsia="Courier New"/>
          <w:sz w:val="13"/>
        </w:rPr>
        <w:t xml:space="preserve">    Xte, Xval = (pre.transform(a).astype("float32") for a in (X_te, X_val))</w:t>
      </w:r>
    </w:p>
    <w:p>
      <w:pPr>
        <w:spacing w:after="0" w:line="240" w:lineRule="auto"/>
        <w:ind w:left="113"/>
      </w:pPr>
      <w:r>
        <w:rPr>
          <w:rFonts w:ascii="Courier New" w:hAnsi="Courier New" w:eastAsia="Courier New"/>
          <w:sz w:val="13"/>
        </w:rPr>
        <w:t xml:space="preserve">    yte, yval = y_te.values, y_val.values</w:t>
      </w:r>
    </w:p>
    <w:p>
      <w:pPr>
        <w:spacing w:after="0" w:line="240" w:lineRule="auto"/>
        <w:ind w:left="113"/>
      </w:pPr>
      <w:r>
        <w:rPr>
          <w:rFonts w:ascii="Courier New" w:hAnsi="Courier New" w:eastAsia="Courier New"/>
          <w:sz w:val="13"/>
        </w:rPr>
        <w:t xml:space="preserve">    prob = mlp.predict(Xte, verbose=0); pred = prob.argmax(1)</w:t>
      </w:r>
    </w:p>
    <w:p>
      <w:pPr>
        <w:spacing w:after="0" w:line="240" w:lineRule="auto"/>
        <w:ind w:left="113"/>
      </w:pPr>
      <w:r>
        <w:rPr>
          <w:rFonts w:ascii="Courier New" w:hAnsi="Courier New" w:eastAsia="Courier New"/>
          <w:sz w:val="13"/>
        </w:rPr>
        <w:t xml:space="preserve">    res = {"mlp_test": metrics(yte, prob), "mlp_val": metrics(yval, mlp.predict(Xval, verbose=0))}</w:t>
      </w:r>
    </w:p>
    <w:p>
      <w:pPr>
        <w:spacing w:after="0" w:line="240" w:lineRule="auto"/>
        <w:ind w:left="113"/>
      </w:pPr>
      <w:r>
        <w:rPr>
          <w:rFonts w:ascii="Courier New" w:hAnsi="Courier New" w:eastAsia="Courier New"/>
          <w:sz w:val="13"/>
        </w:rPr>
        <w:t xml:space="preserve">    res["per_class_report"] = classification_report(yte, pred, target_names=CLASS_NAMES, output_dict=True)</w:t>
      </w:r>
    </w:p>
    <w:p>
      <w:pPr>
        <w:spacing w:after="0" w:line="240" w:lineRule="auto"/>
        <w:ind w:left="113"/>
      </w:pPr>
      <w:r>
        <w:rPr>
          <w:rFonts w:ascii="Courier New" w:hAnsi="Courier New" w:eastAsia="Courier New"/>
          <w:sz w:val="13"/>
        </w:rPr>
        <w:t xml:space="preserve">    cm = confusion_matrix(yte, pred); res["confusion_matrix"] = cm.tolist()</w:t>
      </w:r>
    </w:p>
    <w:p>
      <w:pPr>
        <w:spacing w:after="0" w:line="240" w:lineRule="auto"/>
        <w:ind w:left="113"/>
      </w:pPr>
      <w:r>
        <w:rPr>
          <w:rFonts w:ascii="Courier New" w:hAnsi="Courier New" w:eastAsia="Courier New"/>
          <w:sz w:val="13"/>
        </w:rPr>
        <w:t xml:space="preserve">    # baselines on the same test set</w:t>
      </w:r>
    </w:p>
    <w:p>
      <w:pPr>
        <w:spacing w:after="0" w:line="240" w:lineRule="auto"/>
        <w:ind w:left="113"/>
      </w:pPr>
      <w:r>
        <w:rPr>
          <w:rFonts w:ascii="Courier New" w:hAnsi="Courier New" w:eastAsia="Courier New"/>
          <w:sz w:val="13"/>
        </w:rPr>
        <w:t xml:space="preserve">    comp = {"MLP (proposed)": res["mlp_test"]}</w:t>
      </w:r>
    </w:p>
    <w:p>
      <w:pPr>
        <w:spacing w:after="0" w:line="240" w:lineRule="auto"/>
        <w:ind w:left="113"/>
      </w:pPr>
      <w:r>
        <w:rPr>
          <w:rFonts w:ascii="Courier New" w:hAnsi="Courier New" w:eastAsia="Courier New"/>
          <w:sz w:val="13"/>
        </w:rPr>
        <w:t xml:space="preserve">    for name, f in [("Logistic regression", "baseline_logistic.joblib"), ("Random forest", "baseline_random.joblib")]:</w:t>
      </w:r>
    </w:p>
    <w:p>
      <w:pPr>
        <w:spacing w:after="0" w:line="240" w:lineRule="auto"/>
        <w:ind w:left="113"/>
      </w:pPr>
      <w:r>
        <w:rPr>
          <w:rFonts w:ascii="Courier New" w:hAnsi="Courier New" w:eastAsia="Courier New"/>
          <w:sz w:val="13"/>
        </w:rPr>
        <w:t xml:space="preserve">        m = joblib.load(MODEL_DIR / f); comp[name] = metrics(yte, m.predict_proba(pre.transform(X_te)))</w:t>
      </w:r>
    </w:p>
    <w:p>
      <w:pPr>
        <w:spacing w:after="0" w:line="240" w:lineRule="auto"/>
        <w:ind w:left="113"/>
      </w:pPr>
      <w:r>
        <w:rPr>
          <w:rFonts w:ascii="Courier New" w:hAnsi="Courier New" w:eastAsia="Courier New"/>
          <w:sz w:val="13"/>
        </w:rPr>
        <w:t xml:space="preserve">    res["comparison_test"] = comp</w:t>
      </w:r>
    </w:p>
    <w:p>
      <w:pPr>
        <w:spacing w:after="0" w:line="240" w:lineRule="auto"/>
        <w:ind w:left="113"/>
      </w:pPr>
      <w:r>
        <w:rPr>
          <w:rFonts w:ascii="Courier New" w:hAnsi="Courier New" w:eastAsia="Courier New"/>
          <w:sz w:val="13"/>
        </w:rPr>
        <w:t xml:space="preserve">    pd.DataFrame(comp).T.round(4).to_csv(EVAL_DIR / "table_model_comparison_test.csv")</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Fig 13/14: learning curves -----------------------------------------------------</w:t>
      </w:r>
    </w:p>
    <w:p>
      <w:pPr>
        <w:spacing w:after="0" w:line="240" w:lineRule="auto"/>
        <w:ind w:left="113"/>
      </w:pPr>
      <w:r>
        <w:rPr>
          <w:rFonts w:ascii="Courier New" w:hAnsi="Courier New" w:eastAsia="Courier New"/>
          <w:sz w:val="13"/>
        </w:rPr>
        <w:t xml:space="preserve">    ep = np.arange(1, len(hist["loss"]) + 1); best_ep = int(np.argmin(hist["val_loss"])) + 1</w:t>
      </w:r>
    </w:p>
    <w:p>
      <w:pPr>
        <w:spacing w:after="0" w:line="240" w:lineRule="auto"/>
        <w:ind w:left="113"/>
      </w:pPr>
      <w:r>
        <w:rPr>
          <w:rFonts w:ascii="Courier New" w:hAnsi="Courier New" w:eastAsia="Courier New"/>
          <w:sz w:val="13"/>
        </w:rPr>
        <w:t xml:space="preserve">    res["best_epoch"] = best_ep; res["epochs_run"] = len(ep)</w:t>
      </w:r>
    </w:p>
    <w:p>
      <w:pPr>
        <w:spacing w:after="0" w:line="240" w:lineRule="auto"/>
        <w:ind w:left="113"/>
      </w:pPr>
      <w:r>
        <w:rPr>
          <w:rFonts w:ascii="Courier New" w:hAnsi="Courier New" w:eastAsia="Courier New"/>
          <w:sz w:val="13"/>
        </w:rPr>
        <w:t xml:space="preserve">    for key, title, yl, name in [("loss", "Fig. 13  Training vs validation loss", "Cross-entropy loss", "fig13_loss_vs_epoch.png"),</w:t>
      </w:r>
    </w:p>
    <w:p>
      <w:pPr>
        <w:spacing w:after="0" w:line="240" w:lineRule="auto"/>
        <w:ind w:left="113"/>
      </w:pPr>
      <w:r>
        <w:rPr>
          <w:rFonts w:ascii="Courier New" w:hAnsi="Courier New" w:eastAsia="Courier New"/>
          <w:sz w:val="13"/>
        </w:rPr>
        <w:t xml:space="preserve">                                 ("accuracy", "Fig. 14  Training vs validation accuracy", "Accuracy", "fig14_accuracy_vs_epoch.png")]:</w:t>
      </w:r>
    </w:p>
    <w:p>
      <w:pPr>
        <w:spacing w:after="0" w:line="240" w:lineRule="auto"/>
        <w:ind w:left="113"/>
      </w:pPr>
      <w:r>
        <w:rPr>
          <w:rFonts w:ascii="Courier New" w:hAnsi="Courier New" w:eastAsia="Courier New"/>
          <w:sz w:val="13"/>
        </w:rPr>
        <w:t xml:space="preserve">        fig, ax = plt.subplots(figsize=(6.2, 4))</w:t>
      </w:r>
    </w:p>
    <w:p>
      <w:pPr>
        <w:spacing w:after="0" w:line="240" w:lineRule="auto"/>
        <w:ind w:left="113"/>
      </w:pPr>
      <w:r>
        <w:rPr>
          <w:rFonts w:ascii="Courier New" w:hAnsi="Courier New" w:eastAsia="Courier New"/>
          <w:sz w:val="13"/>
        </w:rPr>
        <w:t xml:space="preserve">        ax.plot(ep, hist[key], color="#2a78d6", lw=2, label="Training")</w:t>
      </w:r>
    </w:p>
    <w:p>
      <w:pPr>
        <w:spacing w:after="0" w:line="240" w:lineRule="auto"/>
        <w:ind w:left="113"/>
      </w:pPr>
      <w:r>
        <w:rPr>
          <w:rFonts w:ascii="Courier New" w:hAnsi="Courier New" w:eastAsia="Courier New"/>
          <w:sz w:val="13"/>
        </w:rPr>
        <w:t xml:space="preserve">        ax.plot(ep, hist["val_" + key], color="#eb6834", lw=2, label="Validation")</w:t>
      </w:r>
    </w:p>
    <w:p>
      <w:pPr>
        <w:spacing w:after="0" w:line="240" w:lineRule="auto"/>
        <w:ind w:left="113"/>
      </w:pPr>
      <w:r>
        <w:rPr>
          <w:rFonts w:ascii="Courier New" w:hAnsi="Courier New" w:eastAsia="Courier New"/>
          <w:sz w:val="13"/>
        </w:rPr>
        <w:t xml:space="preserve">        ax.axvline(best_ep, color="#52514e", ls=":", lw=1.2); ax.text(best_ep + .3, ax.get_ylim()[0] + .01, f"best epoch {best_ep}", fontsize=8)</w:t>
      </w:r>
    </w:p>
    <w:p>
      <w:pPr>
        <w:spacing w:after="0" w:line="240" w:lineRule="auto"/>
        <w:ind w:left="113"/>
      </w:pPr>
      <w:r>
        <w:rPr>
          <w:rFonts w:ascii="Courier New" w:hAnsi="Courier New" w:eastAsia="Courier New"/>
          <w:sz w:val="13"/>
        </w:rPr>
        <w:t xml:space="preserve">        ax.set(title=title, xlabel="Epoch", ylabel=yl); ax.legend()</w:t>
      </w:r>
    </w:p>
    <w:p>
      <w:pPr>
        <w:spacing w:after="0" w:line="240" w:lineRule="auto"/>
        <w:ind w:left="113"/>
      </w:pPr>
      <w:r>
        <w:rPr>
          <w:rFonts w:ascii="Courier New" w:hAnsi="Courier New" w:eastAsia="Courier New"/>
          <w:sz w:val="13"/>
        </w:rPr>
        <w:t xml:space="preserve">        save_fig(fig, EVAL_DIR / name)</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Fig 15: confusion matrix (counts + row-normalised) ----------------------------</w:t>
      </w:r>
    </w:p>
    <w:p>
      <w:pPr>
        <w:spacing w:after="0" w:line="240" w:lineRule="auto"/>
        <w:ind w:left="113"/>
      </w:pPr>
      <w:r>
        <w:rPr>
          <w:rFonts w:ascii="Courier New" w:hAnsi="Courier New" w:eastAsia="Courier New"/>
          <w:sz w:val="13"/>
        </w:rPr>
        <w:t xml:space="preserve">    fig, axes = plt.subplots(1, 2, figsize=(9.6, 4))</w:t>
      </w:r>
    </w:p>
    <w:p>
      <w:pPr>
        <w:spacing w:after="0" w:line="240" w:lineRule="auto"/>
        <w:ind w:left="113"/>
      </w:pPr>
      <w:r>
        <w:rPr>
          <w:rFonts w:ascii="Courier New" w:hAnsi="Courier New" w:eastAsia="Courier New"/>
          <w:sz w:val="13"/>
        </w:rPr>
        <w:t xml:space="preserve">    for ax, data, fmt, ttl in [(axes[0], cm, "d", "(a) Counts"), (axes[1], cm / cm.sum(1, keepdims=True), ".2f", "(b) Row-normalised (recall)")]:</w:t>
      </w:r>
    </w:p>
    <w:p>
      <w:pPr>
        <w:spacing w:after="0" w:line="240" w:lineRule="auto"/>
        <w:ind w:left="113"/>
      </w:pPr>
      <w:r>
        <w:rPr>
          <w:rFonts w:ascii="Courier New" w:hAnsi="Courier New" w:eastAsia="Courier New"/>
          <w:sz w:val="13"/>
        </w:rPr>
        <w:t xml:space="preserve">        im = ax.imshow(data, cmap="Blues", vmin=0)</w:t>
      </w:r>
    </w:p>
    <w:p>
      <w:pPr>
        <w:spacing w:after="0" w:line="240" w:lineRule="auto"/>
        <w:ind w:left="113"/>
      </w:pPr>
      <w:r>
        <w:rPr>
          <w:rFonts w:ascii="Courier New" w:hAnsi="Courier New" w:eastAsia="Courier New"/>
          <w:sz w:val="13"/>
        </w:rPr>
        <w:t xml:space="preserve">        for i in range(3):</w:t>
      </w:r>
    </w:p>
    <w:p>
      <w:pPr>
        <w:spacing w:after="0" w:line="240" w:lineRule="auto"/>
        <w:ind w:left="113"/>
      </w:pPr>
      <w:r>
        <w:rPr>
          <w:rFonts w:ascii="Courier New" w:hAnsi="Courier New" w:eastAsia="Courier New"/>
          <w:sz w:val="13"/>
        </w:rPr>
        <w:t xml:space="preserve">            for j in range(3):</w:t>
      </w:r>
    </w:p>
    <w:p>
      <w:pPr>
        <w:spacing w:after="0" w:line="240" w:lineRule="auto"/>
        <w:ind w:left="113"/>
      </w:pPr>
      <w:r>
        <w:rPr>
          <w:rFonts w:ascii="Courier New" w:hAnsi="Courier New" w:eastAsia="Courier New"/>
          <w:sz w:val="13"/>
        </w:rPr>
        <w:t xml:space="preserve">                v = data[i, j]; ax.text(j, i, format(v, fmt), ha="center", va="center",</w:t>
      </w:r>
    </w:p>
    <w:p>
      <w:pPr>
        <w:spacing w:after="0" w:line="240" w:lineRule="auto"/>
        <w:ind w:left="113"/>
      </w:pPr>
      <w:r>
        <w:rPr>
          <w:rFonts w:ascii="Courier New" w:hAnsi="Courier New" w:eastAsia="Courier New"/>
          <w:sz w:val="13"/>
        </w:rPr>
        <w:t xml:space="preserve">                                        color="white" if v &gt; data.max() * .55 else "#0b0b0b", fontsize=11)</w:t>
      </w:r>
    </w:p>
    <w:p>
      <w:pPr>
        <w:spacing w:after="0" w:line="240" w:lineRule="auto"/>
        <w:ind w:left="113"/>
      </w:pPr>
      <w:r>
        <w:rPr>
          <w:rFonts w:ascii="Courier New" w:hAnsi="Courier New" w:eastAsia="Courier New"/>
          <w:sz w:val="13"/>
        </w:rPr>
        <w:t xml:space="preserve">        ax.set_xticks(range(3)); ax.set_yticks(range(3)); ax.set_xticklabels(CLASS_NAMES); ax.set_yticklabels(CLASS_NAMES)</w:t>
      </w:r>
    </w:p>
    <w:p>
      <w:pPr>
        <w:spacing w:after="0" w:line="240" w:lineRule="auto"/>
        <w:ind w:left="113"/>
      </w:pPr>
      <w:r>
        <w:rPr>
          <w:rFonts w:ascii="Courier New" w:hAnsi="Courier New" w:eastAsia="Courier New"/>
          <w:sz w:val="13"/>
        </w:rPr>
        <w:t xml:space="preserve">        ax.set(title=ttl, xlabel="Predicted", ylabel="Actual"); ax.grid(False)</w:t>
      </w:r>
    </w:p>
    <w:p>
      <w:pPr>
        <w:spacing w:after="0" w:line="240" w:lineRule="auto"/>
        <w:ind w:left="113"/>
      </w:pPr>
      <w:r>
        <w:rPr>
          <w:rFonts w:ascii="Courier New" w:hAnsi="Courier New" w:eastAsia="Courier New"/>
          <w:sz w:val="13"/>
        </w:rPr>
        <w:t xml:space="preserve">    fig.suptitle("Fig. 15  Confusion matrix on the test set", fontweight="bold", y=1.03); fig.tight_layout()</w:t>
      </w:r>
    </w:p>
    <w:p>
      <w:pPr>
        <w:spacing w:after="0" w:line="240" w:lineRule="auto"/>
        <w:ind w:left="113"/>
      </w:pPr>
      <w:r>
        <w:rPr>
          <w:rFonts w:ascii="Courier New" w:hAnsi="Courier New" w:eastAsia="Courier New"/>
          <w:sz w:val="13"/>
        </w:rPr>
        <w:t xml:space="preserve">    save_fig(fig, EVAL_DIR / "fig15_confusion_matrix.png")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Fig 16: one-vs-rest ROC curves -------------------------------------------------</w:t>
      </w:r>
    </w:p>
    <w:p>
      <w:pPr>
        <w:spacing w:after="0" w:line="240" w:lineRule="auto"/>
        <w:ind w:left="113"/>
      </w:pPr>
      <w:r>
        <w:rPr>
          <w:rFonts w:ascii="Courier New" w:hAnsi="Courier New" w:eastAsia="Courier New"/>
          <w:sz w:val="13"/>
        </w:rPr>
        <w:t xml:space="preserve">    Y = label_binarize(yte, classes=[0, 1, 2]); res["roc_auc_per_class"] = {}</w:t>
      </w:r>
    </w:p>
    <w:p>
      <w:pPr>
        <w:spacing w:after="0" w:line="240" w:lineRule="auto"/>
        <w:ind w:left="113"/>
      </w:pPr>
      <w:r>
        <w:rPr>
          <w:rFonts w:ascii="Courier New" w:hAnsi="Courier New" w:eastAsia="Courier New"/>
          <w:sz w:val="13"/>
        </w:rPr>
        <w:t xml:space="preserve">    fig, ax = plt.subplots(figsize=(5.6, 5))</w:t>
      </w:r>
    </w:p>
    <w:p>
      <w:pPr>
        <w:spacing w:after="0" w:line="240" w:lineRule="auto"/>
        <w:ind w:left="113"/>
      </w:pPr>
      <w:r>
        <w:rPr>
          <w:rFonts w:ascii="Courier New" w:hAnsi="Courier New" w:eastAsia="Courier New"/>
          <w:sz w:val="13"/>
        </w:rPr>
        <w:t xml:space="preserve">    for i, c in enumerate(CLASS_NAMES):</w:t>
      </w:r>
    </w:p>
    <w:p>
      <w:pPr>
        <w:spacing w:after="0" w:line="240" w:lineRule="auto"/>
        <w:ind w:left="113"/>
      </w:pPr>
      <w:r>
        <w:rPr>
          <w:rFonts w:ascii="Courier New" w:hAnsi="Courier New" w:eastAsia="Courier New"/>
          <w:sz w:val="13"/>
        </w:rPr>
        <w:t xml:space="preserve">        fpr, tpr, _ = roc_curve(Y[:, i], prob[:, i]); a = auc(fpr, tpr); res["roc_auc_per_class"][c] = a</w:t>
      </w:r>
    </w:p>
    <w:p>
      <w:pPr>
        <w:spacing w:after="0" w:line="240" w:lineRule="auto"/>
        <w:ind w:left="113"/>
      </w:pPr>
      <w:r>
        <w:rPr>
          <w:rFonts w:ascii="Courier New" w:hAnsi="Courier New" w:eastAsia="Courier New"/>
          <w:sz w:val="13"/>
        </w:rPr>
        <w:t xml:space="preserve">        ax.plot(fpr, tpr, color=CC[i], lw=2, label=f"{c} (AUC = {a:.3f})")</w:t>
      </w:r>
    </w:p>
    <w:p>
      <w:pPr>
        <w:spacing w:after="0" w:line="240" w:lineRule="auto"/>
        <w:ind w:left="113"/>
      </w:pPr>
      <w:r>
        <w:rPr>
          <w:rFonts w:ascii="Courier New" w:hAnsi="Courier New" w:eastAsia="Courier New"/>
          <w:sz w:val="13"/>
        </w:rPr>
        <w:t xml:space="preserve">    ax.plot([0, 1], [0, 1], color="#52514e", ls="--", lw=1, label="Chance")</w:t>
      </w:r>
    </w:p>
    <w:p>
      <w:pPr>
        <w:spacing w:after="0" w:line="240" w:lineRule="auto"/>
        <w:ind w:left="113"/>
      </w:pPr>
      <w:r>
        <w:rPr>
          <w:rFonts w:ascii="Courier New" w:hAnsi="Courier New" w:eastAsia="Courier New"/>
          <w:sz w:val="13"/>
        </w:rPr>
        <w:t xml:space="preserve">    ax.set(title="Fig. 16  One-vs-rest ROC curves (test set)", xlabel="False positive rate", ylabel="True positive rate")</w:t>
      </w:r>
    </w:p>
    <w:p>
      <w:pPr>
        <w:spacing w:after="0" w:line="240" w:lineRule="auto"/>
        <w:ind w:left="113"/>
      </w:pPr>
      <w:r>
        <w:rPr>
          <w:rFonts w:ascii="Courier New" w:hAnsi="Courier New" w:eastAsia="Courier New"/>
          <w:sz w:val="13"/>
        </w:rPr>
        <w:t xml:space="preserve">    ax.legend(loc="lower right"); save_fig(fig, EVAL_DIR / "fig16_roc_curves.png")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Fig 17: confidence distribution of correct vs wrong predictions ----------------</w:t>
      </w:r>
    </w:p>
    <w:p>
      <w:pPr>
        <w:spacing w:after="0" w:line="240" w:lineRule="auto"/>
        <w:ind w:left="113"/>
      </w:pPr>
      <w:r>
        <w:rPr>
          <w:rFonts w:ascii="Courier New" w:hAnsi="Courier New" w:eastAsia="Courier New"/>
          <w:sz w:val="13"/>
        </w:rPr>
        <w:t xml:space="preserve">    conf = prob.max(1); ok = pred == yte</w:t>
      </w:r>
    </w:p>
    <w:p>
      <w:pPr>
        <w:spacing w:after="0" w:line="240" w:lineRule="auto"/>
        <w:ind w:left="113"/>
      </w:pPr>
      <w:r>
        <w:rPr>
          <w:rFonts w:ascii="Courier New" w:hAnsi="Courier New" w:eastAsia="Courier New"/>
          <w:sz w:val="13"/>
        </w:rPr>
        <w:t xml:space="preserve">    fig, ax = plt.subplots(figsize=(6.2, 4))</w:t>
      </w:r>
    </w:p>
    <w:p>
      <w:pPr>
        <w:spacing w:after="0" w:line="240" w:lineRule="auto"/>
        <w:ind w:left="113"/>
      </w:pPr>
      <w:r>
        <w:rPr>
          <w:rFonts w:ascii="Courier New" w:hAnsi="Courier New" w:eastAsia="Courier New"/>
          <w:sz w:val="13"/>
        </w:rPr>
        <w:t xml:space="preserve">    ax.hist(conf[ok], bins=20, alpha=.8, color="#2a78d6", label=f"Correct (n={ok.sum()})", edgecolor="white")</w:t>
      </w:r>
    </w:p>
    <w:p>
      <w:pPr>
        <w:spacing w:after="0" w:line="240" w:lineRule="auto"/>
        <w:ind w:left="113"/>
      </w:pPr>
      <w:r>
        <w:rPr>
          <w:rFonts w:ascii="Courier New" w:hAnsi="Courier New" w:eastAsia="Courier New"/>
          <w:sz w:val="13"/>
        </w:rPr>
        <w:t xml:space="preserve">    ax.hist(conf[~ok], bins=20, alpha=.8, color="#eb6834", label=f"Wrong (n={(~ok).sum()})", edgecolor="white")</w:t>
      </w:r>
    </w:p>
    <w:p>
      <w:pPr>
        <w:spacing w:after="0" w:line="240" w:lineRule="auto"/>
        <w:ind w:left="113"/>
      </w:pPr>
      <w:r>
        <w:rPr>
          <w:rFonts w:ascii="Courier New" w:hAnsi="Courier New" w:eastAsia="Courier New"/>
          <w:sz w:val="13"/>
        </w:rPr>
        <w:t xml:space="preserve">    ax.set(title="Fig. 17  Prediction confidence: correct vs wrong", xlabel="Max predicted probability", ylabel="Students")</w:t>
      </w:r>
    </w:p>
    <w:p>
      <w:pPr>
        <w:spacing w:after="0" w:line="240" w:lineRule="auto"/>
        <w:ind w:left="113"/>
      </w:pPr>
      <w:r>
        <w:rPr>
          <w:rFonts w:ascii="Courier New" w:hAnsi="Courier New" w:eastAsia="Courier New"/>
          <w:sz w:val="13"/>
        </w:rPr>
        <w:t xml:space="preserve">    ax.legend(); save_fig(fig, EVAL_DIR / "fig17_confidence_distribution.png")</w:t>
      </w:r>
    </w:p>
    <w:p>
      <w:pPr>
        <w:spacing w:after="0" w:line="240" w:lineRule="auto"/>
        <w:ind w:left="113"/>
      </w:pPr>
      <w:r>
        <w:rPr>
          <w:rFonts w:ascii="Courier New" w:hAnsi="Courier New" w:eastAsia="Courier New"/>
          <w:sz w:val="13"/>
        </w:rPr>
        <w:t xml:space="preserve">    res["mean_conf_correct"], res["mean_conf_wrong"] = float(conf[ok].mean()), float(conf[~ok].mean())</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Fig 18: permutation importance on RAW features (drop in macro-F1) -------------</w:t>
      </w:r>
    </w:p>
    <w:p>
      <w:pPr>
        <w:spacing w:after="0" w:line="240" w:lineRule="auto"/>
        <w:ind w:left="113"/>
      </w:pPr>
      <w:r>
        <w:rPr>
          <w:rFonts w:ascii="Courier New" w:hAnsi="Courier New" w:eastAsia="Courier New"/>
          <w:sz w:val="13"/>
        </w:rPr>
        <w:t xml:space="preserve">    rng = np.random.default_rng(SEED); base = f1_score(yte, pred, average="macro"); imp = {}</w:t>
      </w:r>
    </w:p>
    <w:p>
      <w:pPr>
        <w:spacing w:after="0" w:line="240" w:lineRule="auto"/>
        <w:ind w:left="113"/>
      </w:pPr>
      <w:r>
        <w:rPr>
          <w:rFonts w:ascii="Courier New" w:hAnsi="Courier New" w:eastAsia="Courier New"/>
          <w:sz w:val="13"/>
        </w:rPr>
        <w:t xml:space="preserve">    for col in X_te.columns:</w:t>
      </w:r>
    </w:p>
    <w:p>
      <w:pPr>
        <w:spacing w:after="0" w:line="240" w:lineRule="auto"/>
        <w:ind w:left="113"/>
      </w:pPr>
      <w:r>
        <w:rPr>
          <w:rFonts w:ascii="Courier New" w:hAnsi="Courier New" w:eastAsia="Courier New"/>
          <w:sz w:val="13"/>
        </w:rPr>
        <w:t xml:space="preserve">        drops = []</w:t>
      </w:r>
    </w:p>
    <w:p>
      <w:pPr>
        <w:spacing w:after="0" w:line="240" w:lineRule="auto"/>
        <w:ind w:left="113"/>
      </w:pPr>
      <w:r>
        <w:rPr>
          <w:rFonts w:ascii="Courier New" w:hAnsi="Courier New" w:eastAsia="Courier New"/>
          <w:sz w:val="13"/>
        </w:rPr>
        <w:t xml:space="preserve">        for _ in range(10):</w:t>
      </w:r>
    </w:p>
    <w:p>
      <w:pPr>
        <w:spacing w:after="0" w:line="240" w:lineRule="auto"/>
        <w:ind w:left="113"/>
      </w:pPr>
      <w:r>
        <w:rPr>
          <w:rFonts w:ascii="Courier New" w:hAnsi="Courier New" w:eastAsia="Courier New"/>
          <w:sz w:val="13"/>
        </w:rPr>
        <w:t xml:space="preserve">            Xp = X_te.copy(); Xp[col] = rng.permutation(Xp[col].values)</w:t>
      </w:r>
    </w:p>
    <w:p>
      <w:pPr>
        <w:spacing w:after="0" w:line="240" w:lineRule="auto"/>
        <w:ind w:left="113"/>
      </w:pPr>
      <w:r>
        <w:rPr>
          <w:rFonts w:ascii="Courier New" w:hAnsi="Courier New" w:eastAsia="Courier New"/>
          <w:sz w:val="13"/>
        </w:rPr>
        <w:t xml:space="preserve">            drops.append(base - f1_score(yte, mlp.predict(pre.transform(Xp).astype("float32"), verbose=0).argmax(1), average="macro"))</w:t>
      </w:r>
    </w:p>
    <w:p>
      <w:pPr>
        <w:spacing w:after="0" w:line="240" w:lineRule="auto"/>
        <w:ind w:left="113"/>
      </w:pPr>
      <w:r>
        <w:rPr>
          <w:rFonts w:ascii="Courier New" w:hAnsi="Courier New" w:eastAsia="Courier New"/>
          <w:sz w:val="13"/>
        </w:rPr>
        <w:t xml:space="preserve">        imp[col] = (np.mean(drops), np.std(drops))</w:t>
      </w:r>
    </w:p>
    <w:p>
      <w:pPr>
        <w:spacing w:after="0" w:line="240" w:lineRule="auto"/>
        <w:ind w:left="113"/>
      </w:pPr>
      <w:r>
        <w:rPr>
          <w:rFonts w:ascii="Courier New" w:hAnsi="Courier New" w:eastAsia="Courier New"/>
          <w:sz w:val="13"/>
        </w:rPr>
        <w:t xml:space="preserve">    imp = pd.DataFrame(imp, index=["mean_drop", "std"]).T.sort_values("mean_drop", ascending=False)</w:t>
      </w:r>
    </w:p>
    <w:p>
      <w:pPr>
        <w:spacing w:after="0" w:line="240" w:lineRule="auto"/>
        <w:ind w:left="113"/>
      </w:pPr>
      <w:r>
        <w:rPr>
          <w:rFonts w:ascii="Courier New" w:hAnsi="Courier New" w:eastAsia="Courier New"/>
          <w:sz w:val="13"/>
        </w:rPr>
        <w:t xml:space="preserve">    imp.round(4).to_csv(EVAL_DIR / "table_permutation_importance.csv")</w:t>
      </w:r>
    </w:p>
    <w:p>
      <w:pPr>
        <w:spacing w:after="0" w:line="240" w:lineRule="auto"/>
        <w:ind w:left="113"/>
      </w:pPr>
      <w:r>
        <w:rPr>
          <w:rFonts w:ascii="Courier New" w:hAnsi="Courier New" w:eastAsia="Courier New"/>
          <w:sz w:val="13"/>
        </w:rPr>
        <w:t xml:space="preserve">    top = imp.head(12).iloc[::-1]</w:t>
      </w:r>
    </w:p>
    <w:p>
      <w:pPr>
        <w:spacing w:after="0" w:line="240" w:lineRule="auto"/>
        <w:ind w:left="113"/>
      </w:pPr>
      <w:r>
        <w:rPr>
          <w:rFonts w:ascii="Courier New" w:hAnsi="Courier New" w:eastAsia="Courier New"/>
          <w:sz w:val="13"/>
        </w:rPr>
        <w:t xml:space="preserve">    fig, ax = plt.subplots(figsize=(7.2, 4.8))</w:t>
      </w:r>
    </w:p>
    <w:p>
      <w:pPr>
        <w:spacing w:after="0" w:line="240" w:lineRule="auto"/>
        <w:ind w:left="113"/>
      </w:pPr>
      <w:r>
        <w:rPr>
          <w:rFonts w:ascii="Courier New" w:hAnsi="Courier New" w:eastAsia="Courier New"/>
          <w:sz w:val="13"/>
        </w:rPr>
        <w:t xml:space="preserve">    ax.barh(top.index, top.mean_drop, xerr=top["std"], color="#2a78d6", height=.65, error_kw={"lw": 1, "ecolor": "#52514e"})</w:t>
      </w:r>
    </w:p>
    <w:p>
      <w:pPr>
        <w:spacing w:after="0" w:line="240" w:lineRule="auto"/>
        <w:ind w:left="113"/>
      </w:pPr>
      <w:r>
        <w:rPr>
          <w:rFonts w:ascii="Courier New" w:hAnsi="Courier New" w:eastAsia="Courier New"/>
          <w:sz w:val="13"/>
        </w:rPr>
        <w:t xml:space="preserve">    ax.set(title="Fig. 18  Permutation importance (top 12 features)", xlabel="Drop in test macro-F1 when feature is shuffled")</w:t>
      </w:r>
    </w:p>
    <w:p>
      <w:pPr>
        <w:spacing w:after="0" w:line="240" w:lineRule="auto"/>
        <w:ind w:left="113"/>
      </w:pPr>
      <w:r>
        <w:rPr>
          <w:rFonts w:ascii="Courier New" w:hAnsi="Courier New" w:eastAsia="Courier New"/>
          <w:sz w:val="13"/>
        </w:rPr>
        <w:t xml:space="preserve">    ax.grid(axis="y", visible=False); save_fig(fig, EVAL_DIR / "fig18_permutation_importance.png")</w:t>
      </w:r>
    </w:p>
    <w:p>
      <w:pPr>
        <w:spacing w:after="0" w:line="240" w:lineRule="auto"/>
        <w:ind w:left="113"/>
      </w:pPr>
      <w:r>
        <w:rPr>
          <w:rFonts w:ascii="Courier New" w:hAnsi="Courier New" w:eastAsia="Courier New"/>
          <w:sz w:val="13"/>
        </w:rPr>
        <w:t xml:space="preserve">    res["top_importance"] = imp.head(10).round(4).reset_index().rename(columns={"index": "feature"}).to_dict("records")</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 ---- Fig 19: tuning results ----------------------------------------------------------</w:t>
      </w:r>
    </w:p>
    <w:p>
      <w:pPr>
        <w:spacing w:after="0" w:line="240" w:lineRule="auto"/>
        <w:ind w:left="113"/>
      </w:pPr>
      <w:r>
        <w:rPr>
          <w:rFonts w:ascii="Courier New" w:hAnsi="Courier New" w:eastAsia="Courier New"/>
          <w:sz w:val="13"/>
        </w:rPr>
        <w:t xml:space="preserve">    t = pd.read_csv(EVAL_DIR / "tuning_results.csv")</w:t>
      </w:r>
    </w:p>
    <w:p>
      <w:pPr>
        <w:spacing w:after="0" w:line="240" w:lineRule="auto"/>
        <w:ind w:left="113"/>
      </w:pPr>
      <w:r>
        <w:rPr>
          <w:rFonts w:ascii="Courier New" w:hAnsi="Courier New" w:eastAsia="Courier New"/>
          <w:sz w:val="13"/>
        </w:rPr>
        <w:t xml:space="preserve">    t["cfg"] = t.hidden + " d=" + t.dropout.astype(str) + " lr=" + t.lr.astype(str)</w:t>
      </w:r>
    </w:p>
    <w:p>
      <w:pPr>
        <w:spacing w:after="0" w:line="240" w:lineRule="auto"/>
        <w:ind w:left="113"/>
      </w:pPr>
      <w:r>
        <w:rPr>
          <w:rFonts w:ascii="Courier New" w:hAnsi="Courier New" w:eastAsia="Courier New"/>
          <w:sz w:val="13"/>
        </w:rPr>
        <w:t xml:space="preserve">    t = t.sort_values("val_macro_f1")</w:t>
      </w:r>
    </w:p>
    <w:p>
      <w:pPr>
        <w:spacing w:after="0" w:line="240" w:lineRule="auto"/>
        <w:ind w:left="113"/>
      </w:pPr>
      <w:r>
        <w:rPr>
          <w:rFonts w:ascii="Courier New" w:hAnsi="Courier New" w:eastAsia="Courier New"/>
          <w:sz w:val="13"/>
        </w:rPr>
        <w:t xml:space="preserve">    fig, ax = plt.subplots(figsize=(7.4, 4.8))</w:t>
      </w:r>
    </w:p>
    <w:p>
      <w:pPr>
        <w:spacing w:after="0" w:line="240" w:lineRule="auto"/>
        <w:ind w:left="113"/>
      </w:pPr>
      <w:r>
        <w:rPr>
          <w:rFonts w:ascii="Courier New" w:hAnsi="Courier New" w:eastAsia="Courier New"/>
          <w:sz w:val="13"/>
        </w:rPr>
        <w:t xml:space="preserve">    colors = ["#eb6834" if v == t.val_macro_f1.max() else "#2a78d6" for v in t.val_macro_f1]</w:t>
      </w:r>
    </w:p>
    <w:p>
      <w:pPr>
        <w:spacing w:after="0" w:line="240" w:lineRule="auto"/>
        <w:ind w:left="113"/>
      </w:pPr>
      <w:r>
        <w:rPr>
          <w:rFonts w:ascii="Courier New" w:hAnsi="Courier New" w:eastAsia="Courier New"/>
          <w:sz w:val="13"/>
        </w:rPr>
        <w:t xml:space="preserve">    ax.barh(t.cfg, t.val_macro_f1, color=colors, height=.65)</w:t>
      </w:r>
    </w:p>
    <w:p>
      <w:pPr>
        <w:spacing w:after="0" w:line="240" w:lineRule="auto"/>
        <w:ind w:left="113"/>
      </w:pPr>
      <w:r>
        <w:rPr>
          <w:rFonts w:ascii="Courier New" w:hAnsi="Courier New" w:eastAsia="Courier New"/>
          <w:sz w:val="13"/>
        </w:rPr>
        <w:t xml:space="preserve">    for y, v in enumerate(t.val_macro_f1): ax.text(v + .002, y, f"{v:.3f}", va="center", fontsize=8)</w:t>
      </w:r>
    </w:p>
    <w:p>
      <w:pPr>
        <w:spacing w:after="0" w:line="240" w:lineRule="auto"/>
        <w:ind w:left="113"/>
      </w:pPr>
      <w:r>
        <w:rPr>
          <w:rFonts w:ascii="Courier New" w:hAnsi="Courier New" w:eastAsia="Courier New"/>
          <w:sz w:val="13"/>
        </w:rPr>
        <w:t xml:space="preserve">    ax.set(title="Fig. 19  Hyperparameter search (validation macro-F1)", xlabel="Validation macro-F1",</w:t>
      </w:r>
    </w:p>
    <w:p>
      <w:pPr>
        <w:spacing w:after="0" w:line="240" w:lineRule="auto"/>
        <w:ind w:left="113"/>
      </w:pPr>
      <w:r>
        <w:rPr>
          <w:rFonts w:ascii="Courier New" w:hAnsi="Courier New" w:eastAsia="Courier New"/>
          <w:sz w:val="13"/>
        </w:rPr>
        <w:t xml:space="preserve">           xlim=(t.val_macro_f1.min() - .03, t.val_macro_f1.max() + .03)); ax.grid(axis="y", visible=False)</w:t>
      </w:r>
    </w:p>
    <w:p>
      <w:pPr>
        <w:spacing w:after="0" w:line="240" w:lineRule="auto"/>
        <w:ind w:left="113"/>
      </w:pPr>
      <w:r>
        <w:rPr>
          <w:rFonts w:ascii="Courier New" w:hAnsi="Courier New" w:eastAsia="Courier New"/>
          <w:sz w:val="13"/>
        </w:rPr>
        <w:t xml:space="preserve">    save_fig(fig, EVAL_DIR / "fig19_tuning_results.png")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json.dump(res, open(EVAL_DIR / "results_model.json", "w"), indent=2, default=float)</w:t>
      </w:r>
    </w:p>
    <w:p>
      <w:pPr>
        <w:spacing w:after="0" w:line="240" w:lineRule="auto"/>
        <w:ind w:left="113"/>
      </w:pPr>
      <w:r>
        <w:rPr>
          <w:rFonts w:ascii="Courier New" w:hAnsi="Courier New" w:eastAsia="Courier New"/>
          <w:sz w:val="13"/>
        </w:rPr>
        <w:t xml:space="preserve">    print(json.dumps({k: res[k] for k in ["mlp_test", "mlp_val", "comparison_test", "roc_auc_per_class", "best_epoch", "epochs_run"]}, indent=1, default=float))</w:t>
      </w:r>
    </w:p>
    <w:p>
      <w:pPr>
        <w:spacing w:after="0" w:line="240" w:lineRule="auto"/>
        <w:ind w:left="113"/>
      </w:pPr>
      <w:r>
        <w:rPr>
          <w:rFonts w:ascii="Courier New" w:hAnsi="Courier New" w:eastAsia="Courier New"/>
          <w:sz w:val="13"/>
        </w:rPr>
        <w:t xml:space="preserve">    print(classification_report(yte, pred, target_names=CLASS_NAMES)); print(cm); print(imp.head(10))</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run()</w:t>
      </w:r>
    </w:p>
    <w:p>
      <w:pPr>
        <w:pStyle w:val="Heading2"/>
      </w:pPr>
      <w:r>
        <w:t>A.7 diagrams.py – workflow and architecture diagrams</w:t>
      </w:r>
    </w:p>
    <w:p>
      <w:pPr>
        <w:spacing w:after="0" w:line="240" w:lineRule="auto"/>
        <w:ind w:left="113"/>
      </w:pPr>
      <w:r>
        <w:rPr>
          <w:rFonts w:ascii="Courier New" w:hAnsi="Courier New" w:eastAsia="Courier New"/>
          <w:sz w:val="13"/>
        </w:rPr>
        <w:t>"""Draw two explanatory diagrams: (1) project workflow, (2) MLP architecture."""</w:t>
      </w:r>
    </w:p>
    <w:p>
      <w:pPr>
        <w:spacing w:after="0" w:line="240" w:lineRule="auto"/>
        <w:ind w:left="113"/>
      </w:pPr>
      <w:r>
        <w:rPr>
          <w:rFonts w:ascii="Courier New" w:hAnsi="Courier New" w:eastAsia="Courier New"/>
          <w:sz w:val="13"/>
        </w:rPr>
        <w:t>import json</w:t>
      </w:r>
    </w:p>
    <w:p>
      <w:pPr>
        <w:spacing w:after="0" w:line="240" w:lineRule="auto"/>
        <w:ind w:left="113"/>
      </w:pPr>
      <w:r>
        <w:rPr>
          <w:rFonts w:ascii="Courier New" w:hAnsi="Courier New" w:eastAsia="Courier New"/>
          <w:sz w:val="13"/>
        </w:rPr>
        <w:t>import matplotlib.pyplot as plt</w:t>
      </w:r>
    </w:p>
    <w:p>
      <w:pPr>
        <w:spacing w:after="0" w:line="240" w:lineRule="auto"/>
        <w:ind w:left="113"/>
      </w:pPr>
      <w:r>
        <w:rPr>
          <w:rFonts w:ascii="Courier New" w:hAnsi="Courier New" w:eastAsia="Courier New"/>
          <w:sz w:val="13"/>
        </w:rPr>
        <w:t>from matplotlib.patches import FancyBboxPatch</w:t>
      </w:r>
    </w:p>
    <w:p>
      <w:pPr>
        <w:spacing w:after="0" w:line="240" w:lineRule="auto"/>
        <w:ind w:left="113"/>
      </w:pPr>
      <w:r>
        <w:rPr>
          <w:rFonts w:ascii="Courier New" w:hAnsi="Courier New" w:eastAsia="Courier New"/>
          <w:sz w:val="13"/>
        </w:rPr>
        <w:t>from config import EVAL_DIR, EDA_DIR, set_style, save_fig, INK, INK2</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box(ax, x, y, w, h, text, fc="#e8f0fb", ec="#2a78d6", fs=9, bold=False):</w:t>
      </w:r>
    </w:p>
    <w:p>
      <w:pPr>
        <w:spacing w:after="0" w:line="240" w:lineRule="auto"/>
        <w:ind w:left="113"/>
      </w:pPr>
      <w:r>
        <w:rPr>
          <w:rFonts w:ascii="Courier New" w:hAnsi="Courier New" w:eastAsia="Courier New"/>
          <w:sz w:val="13"/>
        </w:rPr>
        <w:t xml:space="preserve">    ax.add_patch(FancyBboxPatch((x, y), w, h, boxstyle="round,pad=0.02,rounding_size=0.08",</w:t>
      </w:r>
    </w:p>
    <w:p>
      <w:pPr>
        <w:spacing w:after="0" w:line="240" w:lineRule="auto"/>
        <w:ind w:left="113"/>
      </w:pPr>
      <w:r>
        <w:rPr>
          <w:rFonts w:ascii="Courier New" w:hAnsi="Courier New" w:eastAsia="Courier New"/>
          <w:sz w:val="13"/>
        </w:rPr>
        <w:t xml:space="preserve">                                fc=fc, ec=ec, lw=1.3))</w:t>
      </w:r>
    </w:p>
    <w:p>
      <w:pPr>
        <w:spacing w:after="0" w:line="240" w:lineRule="auto"/>
        <w:ind w:left="113"/>
      </w:pPr>
      <w:r>
        <w:rPr>
          <w:rFonts w:ascii="Courier New" w:hAnsi="Courier New" w:eastAsia="Courier New"/>
          <w:sz w:val="13"/>
        </w:rPr>
        <w:t xml:space="preserve">    ax.text(x + w / 2, y + h / 2, text, ha="center", va="center", fontsize=fs,</w:t>
      </w:r>
    </w:p>
    <w:p>
      <w:pPr>
        <w:spacing w:after="0" w:line="240" w:lineRule="auto"/>
        <w:ind w:left="113"/>
      </w:pPr>
      <w:r>
        <w:rPr>
          <w:rFonts w:ascii="Courier New" w:hAnsi="Courier New" w:eastAsia="Courier New"/>
          <w:sz w:val="13"/>
        </w:rPr>
        <w:t xml:space="preserve">            fontweight="bold" if bold else "normal", color=INK)</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arrow(ax, x1, y1, x2, y2):</w:t>
      </w:r>
    </w:p>
    <w:p>
      <w:pPr>
        <w:spacing w:after="0" w:line="240" w:lineRule="auto"/>
        <w:ind w:left="113"/>
      </w:pPr>
      <w:r>
        <w:rPr>
          <w:rFonts w:ascii="Courier New" w:hAnsi="Courier New" w:eastAsia="Courier New"/>
          <w:sz w:val="13"/>
        </w:rPr>
        <w:t xml:space="preserve">    ax.annotate("", xy=(x2, y2), xytext=(x1, y1),</w:t>
      </w:r>
    </w:p>
    <w:p>
      <w:pPr>
        <w:spacing w:after="0" w:line="240" w:lineRule="auto"/>
        <w:ind w:left="113"/>
      </w:pPr>
      <w:r>
        <w:rPr>
          <w:rFonts w:ascii="Courier New" w:hAnsi="Courier New" w:eastAsia="Courier New"/>
          <w:sz w:val="13"/>
        </w:rPr>
        <w:t xml:space="preserve">                arrowprops=dict(arrowstyle="-|&gt;", color=INK2, lw=1.3))</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workflow():</w:t>
      </w:r>
    </w:p>
    <w:p>
      <w:pPr>
        <w:spacing w:after="0" w:line="240" w:lineRule="auto"/>
        <w:ind w:left="113"/>
      </w:pPr>
      <w:r>
        <w:rPr>
          <w:rFonts w:ascii="Courier New" w:hAnsi="Courier New" w:eastAsia="Courier New"/>
          <w:sz w:val="13"/>
        </w:rPr>
        <w:t xml:space="preserve">    fig, ax = plt.subplots(figsize=(10, 3.9)); ax.axis("off"); ax.set_xlim(0, 10); ax.set_ylim(0, 4)</w:t>
      </w:r>
    </w:p>
    <w:p>
      <w:pPr>
        <w:spacing w:after="0" w:line="240" w:lineRule="auto"/>
        <w:ind w:left="113"/>
      </w:pPr>
      <w:r>
        <w:rPr>
          <w:rFonts w:ascii="Courier New" w:hAnsi="Courier New" w:eastAsia="Courier New"/>
          <w:sz w:val="13"/>
        </w:rPr>
        <w:t xml:space="preserve">    top = [("1. Acquire\nUCI dataset\n4,424 × 37", 0.1), ("2. Parse &amp;\nclean\ntypes, duplicates,\nmissing values", 2.1),</w:t>
      </w:r>
    </w:p>
    <w:p>
      <w:pPr>
        <w:spacing w:after="0" w:line="240" w:lineRule="auto"/>
        <w:ind w:left="113"/>
      </w:pPr>
      <w:r>
        <w:rPr>
          <w:rFonts w:ascii="Courier New" w:hAnsi="Courier New" w:eastAsia="Courier New"/>
          <w:sz w:val="13"/>
        </w:rPr>
        <w:t xml:space="preserve">           ("3. EDA &amp;\nstatistics\nunivariate →\nmultivariate", 4.1), ("4. Visualise\n12 figures +\n2 interactive", 6.1),</w:t>
      </w:r>
    </w:p>
    <w:p>
      <w:pPr>
        <w:spacing w:after="0" w:line="240" w:lineRule="auto"/>
        <w:ind w:left="113"/>
      </w:pPr>
      <w:r>
        <w:rPr>
          <w:rFonts w:ascii="Courier New" w:hAnsi="Courier New" w:eastAsia="Courier New"/>
          <w:sz w:val="13"/>
        </w:rPr>
        <w:t xml:space="preserve">           ("5. Split\n70 / 15 / 15\nstratified", 8.1)]</w:t>
      </w:r>
    </w:p>
    <w:p>
      <w:pPr>
        <w:spacing w:after="0" w:line="240" w:lineRule="auto"/>
        <w:ind w:left="113"/>
      </w:pPr>
      <w:r>
        <w:rPr>
          <w:rFonts w:ascii="Courier New" w:hAnsi="Courier New" w:eastAsia="Courier New"/>
          <w:sz w:val="13"/>
        </w:rPr>
        <w:t xml:space="preserve">    for t, x in top:</w:t>
      </w:r>
    </w:p>
    <w:p>
      <w:pPr>
        <w:spacing w:after="0" w:line="240" w:lineRule="auto"/>
        <w:ind w:left="113"/>
      </w:pPr>
      <w:r>
        <w:rPr>
          <w:rFonts w:ascii="Courier New" w:hAnsi="Courier New" w:eastAsia="Courier New"/>
          <w:sz w:val="13"/>
        </w:rPr>
        <w:t xml:space="preserve">        box(ax, x, 2.3, 1.75, 1.35, t, fs=8.5)</w:t>
      </w:r>
    </w:p>
    <w:p>
      <w:pPr>
        <w:spacing w:after="0" w:line="240" w:lineRule="auto"/>
        <w:ind w:left="113"/>
      </w:pPr>
      <w:r>
        <w:rPr>
          <w:rFonts w:ascii="Courier New" w:hAnsi="Courier New" w:eastAsia="Courier New"/>
          <w:sz w:val="13"/>
        </w:rPr>
        <w:t xml:space="preserve">    for i in range(4):</w:t>
      </w:r>
    </w:p>
    <w:p>
      <w:pPr>
        <w:spacing w:after="0" w:line="240" w:lineRule="auto"/>
        <w:ind w:left="113"/>
      </w:pPr>
      <w:r>
        <w:rPr>
          <w:rFonts w:ascii="Courier New" w:hAnsi="Courier New" w:eastAsia="Courier New"/>
          <w:sz w:val="13"/>
        </w:rPr>
        <w:t xml:space="preserve">        arrow(ax, top[i][1] + 1.77, 2.97, top[i + 1][1] - 0.02, 2.97)</w:t>
      </w:r>
    </w:p>
    <w:p>
      <w:pPr>
        <w:spacing w:after="0" w:line="240" w:lineRule="auto"/>
        <w:ind w:left="113"/>
      </w:pPr>
      <w:r>
        <w:rPr>
          <w:rFonts w:ascii="Courier New" w:hAnsi="Courier New" w:eastAsia="Courier New"/>
          <w:sz w:val="13"/>
        </w:rPr>
        <w:t xml:space="preserve">    bot = [("6. Preprocess (train-fit)\nwinsorise → scale,\none-hot, binary", 0.1), ("7. Tune MLP\n12 configurations on\nvalidation set", 2.65),</w:t>
      </w:r>
    </w:p>
    <w:p>
      <w:pPr>
        <w:spacing w:after="0" w:line="240" w:lineRule="auto"/>
        <w:ind w:left="113"/>
      </w:pPr>
      <w:r>
        <w:rPr>
          <w:rFonts w:ascii="Courier New" w:hAnsi="Courier New" w:eastAsia="Courier New"/>
          <w:sz w:val="13"/>
        </w:rPr>
        <w:t xml:space="preserve">           ("8. Train final MLP\nearly stopping,\nclass weights", 5.2), ("9. Evaluate on test\nmetrics, ROC, confusion\nmatrix, importance", 7.75)]</w:t>
      </w:r>
    </w:p>
    <w:p>
      <w:pPr>
        <w:spacing w:after="0" w:line="240" w:lineRule="auto"/>
        <w:ind w:left="113"/>
      </w:pPr>
      <w:r>
        <w:rPr>
          <w:rFonts w:ascii="Courier New" w:hAnsi="Courier New" w:eastAsia="Courier New"/>
          <w:sz w:val="13"/>
        </w:rPr>
        <w:t xml:space="preserve">    for t, x in bot:</w:t>
      </w:r>
    </w:p>
    <w:p>
      <w:pPr>
        <w:spacing w:after="0" w:line="240" w:lineRule="auto"/>
        <w:ind w:left="113"/>
      </w:pPr>
      <w:r>
        <w:rPr>
          <w:rFonts w:ascii="Courier New" w:hAnsi="Courier New" w:eastAsia="Courier New"/>
          <w:sz w:val="13"/>
        </w:rPr>
        <w:t xml:space="preserve">        box(ax, x, 0.35, 2.1, 1.25, t, fc="#fdeee6", ec="#eb6834", fs=8.5)</w:t>
      </w:r>
    </w:p>
    <w:p>
      <w:pPr>
        <w:spacing w:after="0" w:line="240" w:lineRule="auto"/>
        <w:ind w:left="113"/>
      </w:pPr>
      <w:r>
        <w:rPr>
          <w:rFonts w:ascii="Courier New" w:hAnsi="Courier New" w:eastAsia="Courier New"/>
          <w:sz w:val="13"/>
        </w:rPr>
        <w:t xml:space="preserve">    for i in range(3):</w:t>
      </w:r>
    </w:p>
    <w:p>
      <w:pPr>
        <w:spacing w:after="0" w:line="240" w:lineRule="auto"/>
        <w:ind w:left="113"/>
      </w:pPr>
      <w:r>
        <w:rPr>
          <w:rFonts w:ascii="Courier New" w:hAnsi="Courier New" w:eastAsia="Courier New"/>
          <w:sz w:val="13"/>
        </w:rPr>
        <w:t xml:space="preserve">        arrow(ax, bot[i][1] + 2.12, 0.97, bot[i + 1][1] - 0.02, 0.97)</w:t>
      </w:r>
    </w:p>
    <w:p>
      <w:pPr>
        <w:spacing w:after="0" w:line="240" w:lineRule="auto"/>
        <w:ind w:left="113"/>
      </w:pPr>
      <w:r>
        <w:rPr>
          <w:rFonts w:ascii="Courier New" w:hAnsi="Courier New" w:eastAsia="Courier New"/>
          <w:sz w:val="13"/>
        </w:rPr>
        <w:t xml:space="preserve">    arrow(ax, 8.97, 2.28, 1.15, 1.62)</w:t>
      </w:r>
    </w:p>
    <w:p>
      <w:pPr>
        <w:spacing w:after="0" w:line="240" w:lineRule="auto"/>
        <w:ind w:left="113"/>
      </w:pPr>
      <w:r>
        <w:rPr>
          <w:rFonts w:ascii="Courier New" w:hAnsi="Courier New" w:eastAsia="Courier New"/>
          <w:sz w:val="13"/>
        </w:rPr>
        <w:t xml:space="preserve">    ax.text(5.0, 3.95, "Diagram 1  End-to-end project workflow", ha="center", fontsize=12, fontweight="bold")</w:t>
      </w:r>
    </w:p>
    <w:p>
      <w:pPr>
        <w:spacing w:after="0" w:line="240" w:lineRule="auto"/>
        <w:ind w:left="113"/>
      </w:pPr>
      <w:r>
        <w:rPr>
          <w:rFonts w:ascii="Courier New" w:hAnsi="Courier New" w:eastAsia="Courier New"/>
          <w:sz w:val="13"/>
        </w:rPr>
        <w:t xml:space="preserve">    save_fig(fig, EDA_DIR / "diagram1_workflow.png")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def architecture():</w:t>
      </w:r>
    </w:p>
    <w:p>
      <w:pPr>
        <w:spacing w:after="0" w:line="240" w:lineRule="auto"/>
        <w:ind w:left="113"/>
      </w:pPr>
      <w:r>
        <w:rPr>
          <w:rFonts w:ascii="Courier New" w:hAnsi="Courier New" w:eastAsia="Courier New"/>
          <w:sz w:val="13"/>
        </w:rPr>
        <w:t xml:space="preserve">    s = json.load(open(EVAL_DIR / "training_summary.json"))</w:t>
      </w:r>
    </w:p>
    <w:p>
      <w:pPr>
        <w:spacing w:after="0" w:line="240" w:lineRule="auto"/>
        <w:ind w:left="113"/>
      </w:pPr>
      <w:r>
        <w:rPr>
          <w:rFonts w:ascii="Courier New" w:hAnsi="Courier New" w:eastAsia="Courier New"/>
          <w:sz w:val="13"/>
        </w:rPr>
        <w:t xml:space="preserve">    n_in = s["sizes"]["n_input_features"]; hid = s["best_config"]["hidden"]; dr = s["best_config"]["dropout"]</w:t>
      </w:r>
    </w:p>
    <w:p>
      <w:pPr>
        <w:spacing w:after="0" w:line="240" w:lineRule="auto"/>
        <w:ind w:left="113"/>
      </w:pPr>
      <w:r>
        <w:rPr>
          <w:rFonts w:ascii="Courier New" w:hAnsi="Courier New" w:eastAsia="Courier New"/>
          <w:sz w:val="13"/>
        </w:rPr>
        <w:t xml:space="preserve">    fig, ax = plt.subplots(figsize=(10, 3.4)); ax.axis("off"); ax.set_xlim(0, 10); ax.set_ylim(0, 3.4)</w:t>
      </w:r>
    </w:p>
    <w:p>
      <w:pPr>
        <w:spacing w:after="0" w:line="240" w:lineRule="auto"/>
        <w:ind w:left="113"/>
      </w:pPr>
      <w:r>
        <w:rPr>
          <w:rFonts w:ascii="Courier New" w:hAnsi="Courier New" w:eastAsia="Courier New"/>
          <w:sz w:val="13"/>
        </w:rPr>
        <w:t xml:space="preserve">    blocks = [(f"Input\n{n_in} features", "#e8f0fb", "#2a78d6")]</w:t>
      </w:r>
    </w:p>
    <w:p>
      <w:pPr>
        <w:spacing w:after="0" w:line="240" w:lineRule="auto"/>
        <w:ind w:left="113"/>
      </w:pPr>
      <w:r>
        <w:rPr>
          <w:rFonts w:ascii="Courier New" w:hAnsi="Courier New" w:eastAsia="Courier New"/>
          <w:sz w:val="13"/>
        </w:rPr>
        <w:t xml:space="preserve">    for h in hid:</w:t>
      </w:r>
    </w:p>
    <w:p>
      <w:pPr>
        <w:spacing w:after="0" w:line="240" w:lineRule="auto"/>
        <w:ind w:left="113"/>
      </w:pPr>
      <w:r>
        <w:rPr>
          <w:rFonts w:ascii="Courier New" w:hAnsi="Courier New" w:eastAsia="Courier New"/>
          <w:sz w:val="13"/>
        </w:rPr>
        <w:t xml:space="preserve">        blocks.append((f"Dense {h}\nReLU + L2\nBatchNorm\nDropout {dr}", "#eaf6f0", "#1baf7a"))</w:t>
      </w:r>
    </w:p>
    <w:p>
      <w:pPr>
        <w:spacing w:after="0" w:line="240" w:lineRule="auto"/>
        <w:ind w:left="113"/>
      </w:pPr>
      <w:r>
        <w:rPr>
          <w:rFonts w:ascii="Courier New" w:hAnsi="Courier New" w:eastAsia="Courier New"/>
          <w:sz w:val="13"/>
        </w:rPr>
        <w:t xml:space="preserve">    blocks.append(("Dense 3\nSoftmax", "#fdeee6", "#eb6834"))</w:t>
      </w:r>
    </w:p>
    <w:p>
      <w:pPr>
        <w:spacing w:after="0" w:line="240" w:lineRule="auto"/>
        <w:ind w:left="113"/>
      </w:pPr>
      <w:r>
        <w:rPr>
          <w:rFonts w:ascii="Courier New" w:hAnsi="Courier New" w:eastAsia="Courier New"/>
          <w:sz w:val="13"/>
        </w:rPr>
        <w:t xml:space="preserve">    blocks.append(("Output\nDropout /\nEnrolled /\nGraduate", "#e8f0fb", "#2a78d6"))</w:t>
      </w:r>
    </w:p>
    <w:p>
      <w:pPr>
        <w:spacing w:after="0" w:line="240" w:lineRule="auto"/>
        <w:ind w:left="113"/>
      </w:pPr>
      <w:r>
        <w:rPr>
          <w:rFonts w:ascii="Courier New" w:hAnsi="Courier New" w:eastAsia="Courier New"/>
          <w:sz w:val="13"/>
        </w:rPr>
        <w:t xml:space="preserve">    n = len(blocks); w = 1.4; gap = (10 - 0.3 - n * w) / (n - 1)</w:t>
      </w:r>
    </w:p>
    <w:p>
      <w:pPr>
        <w:spacing w:after="0" w:line="240" w:lineRule="auto"/>
        <w:ind w:left="113"/>
      </w:pPr>
      <w:r>
        <w:rPr>
          <w:rFonts w:ascii="Courier New" w:hAnsi="Courier New" w:eastAsia="Courier New"/>
          <w:sz w:val="13"/>
        </w:rPr>
        <w:t xml:space="preserve">    for i, (t, fc, ec) in enumerate(blocks):</w:t>
      </w:r>
    </w:p>
    <w:p>
      <w:pPr>
        <w:spacing w:after="0" w:line="240" w:lineRule="auto"/>
        <w:ind w:left="113"/>
      </w:pPr>
      <w:r>
        <w:rPr>
          <w:rFonts w:ascii="Courier New" w:hAnsi="Courier New" w:eastAsia="Courier New"/>
          <w:sz w:val="13"/>
        </w:rPr>
        <w:t xml:space="preserve">        x = 0.15 + i * (w + gap); box(ax, x, 0.7, w, 1.6, t, fc=fc, ec=ec, fs=8.5)</w:t>
      </w:r>
    </w:p>
    <w:p>
      <w:pPr>
        <w:spacing w:after="0" w:line="240" w:lineRule="auto"/>
        <w:ind w:left="113"/>
      </w:pPr>
      <w:r>
        <w:rPr>
          <w:rFonts w:ascii="Courier New" w:hAnsi="Courier New" w:eastAsia="Courier New"/>
          <w:sz w:val="13"/>
        </w:rPr>
        <w:t xml:space="preserve">        if i &lt; n - 1:</w:t>
      </w:r>
    </w:p>
    <w:p>
      <w:pPr>
        <w:spacing w:after="0" w:line="240" w:lineRule="auto"/>
        <w:ind w:left="113"/>
      </w:pPr>
      <w:r>
        <w:rPr>
          <w:rFonts w:ascii="Courier New" w:hAnsi="Courier New" w:eastAsia="Courier New"/>
          <w:sz w:val="13"/>
        </w:rPr>
        <w:t xml:space="preserve">            arrow(ax, x + w + 0.02, 1.5, x + w + gap - 0.02, 1.5)</w:t>
      </w:r>
    </w:p>
    <w:p>
      <w:pPr>
        <w:spacing w:after="0" w:line="240" w:lineRule="auto"/>
        <w:ind w:left="113"/>
      </w:pPr>
      <w:r>
        <w:rPr>
          <w:rFonts w:ascii="Courier New" w:hAnsi="Courier New" w:eastAsia="Courier New"/>
          <w:sz w:val="13"/>
        </w:rPr>
        <w:t xml:space="preserve">    ax.text(5, 3.0, f"Diagram 2  MLP architecture ({s['n_params']:,} parameters)", ha="center", fontsize=12, fontweight="bold")</w:t>
      </w:r>
    </w:p>
    <w:p>
      <w:pPr>
        <w:spacing w:after="0" w:line="240" w:lineRule="auto"/>
        <w:ind w:left="113"/>
      </w:pPr>
      <w:r>
        <w:rPr>
          <w:rFonts w:ascii="Courier New" w:hAnsi="Courier New" w:eastAsia="Courier New"/>
          <w:sz w:val="13"/>
        </w:rPr>
        <w:t xml:space="preserve">    save_fig(fig, EVAL_DIR / "diagram2_mlp_architecture.png")</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set_style(); workflow(); architecture()</w:t>
      </w:r>
    </w:p>
    <w:p>
      <w:pPr>
        <w:pStyle w:val="Heading2"/>
      </w:pPr>
      <w:r>
        <w:t>A.8 run_all.py – run the whole pipeline</w:t>
      </w:r>
    </w:p>
    <w:p>
      <w:pPr>
        <w:spacing w:after="0" w:line="240" w:lineRule="auto"/>
        <w:ind w:left="113"/>
      </w:pPr>
      <w:r>
        <w:rPr>
          <w:rFonts w:ascii="Courier New" w:hAnsi="Courier New" w:eastAsia="Courier New"/>
          <w:sz w:val="13"/>
        </w:rPr>
        <w:t>"""Run the whole pipeline end-to-end:  python src/run_all.py"""</w:t>
      </w:r>
    </w:p>
    <w:p>
      <w:pPr>
        <w:spacing w:after="0" w:line="240" w:lineRule="auto"/>
        <w:ind w:left="113"/>
      </w:pPr>
      <w:r>
        <w:rPr>
          <w:rFonts w:ascii="Courier New" w:hAnsi="Courier New" w:eastAsia="Courier New"/>
          <w:sz w:val="13"/>
        </w:rPr>
        <w:t>import sys, pathlib</w:t>
      </w:r>
    </w:p>
    <w:p>
      <w:pPr>
        <w:spacing w:after="0" w:line="240" w:lineRule="auto"/>
        <w:ind w:left="113"/>
      </w:pPr>
      <w:r>
        <w:rPr>
          <w:rFonts w:ascii="Courier New" w:hAnsi="Courier New" w:eastAsia="Courier New"/>
          <w:sz w:val="13"/>
        </w:rPr>
        <w:t>sys.path.insert(0, str(pathlib.Path(__file__).parent))</w:t>
      </w:r>
    </w:p>
    <w:p>
      <w:pPr>
        <w:spacing w:after="0" w:line="240" w:lineRule="auto"/>
        <w:ind w:left="113"/>
      </w:pPr>
      <w:r>
        <w:rPr>
          <w:rFonts w:ascii="Courier New" w:hAnsi="Courier New" w:eastAsia="Courier New"/>
          <w:sz w:val="13"/>
        </w:rPr>
        <w:t>import eda, visualizations, train_model, evaluate_model</w:t>
      </w:r>
    </w:p>
    <w:p>
      <w:pPr>
        <w:spacing w:after="0" w:line="240" w:lineRule="auto"/>
        <w:ind w:left="113"/>
      </w:pPr>
      <w:r>
        <w:rPr>
          <w:rFonts w:ascii="Courier New" w:hAnsi="Courier New" w:eastAsia="Courier New"/>
          <w:sz w:val="13"/>
        </w:rPr>
        <w:t xml:space="preserve"> </w:t>
      </w:r>
    </w:p>
    <w:p>
      <w:pPr>
        <w:spacing w:after="0" w:line="240" w:lineRule="auto"/>
        <w:ind w:left="113"/>
      </w:pPr>
      <w:r>
        <w:rPr>
          <w:rFonts w:ascii="Courier New" w:hAnsi="Courier New" w:eastAsia="Courier New"/>
          <w:sz w:val="13"/>
        </w:rPr>
        <w:t>if __name__ == "__main__":</w:t>
      </w:r>
    </w:p>
    <w:p>
      <w:pPr>
        <w:spacing w:after="0" w:line="240" w:lineRule="auto"/>
        <w:ind w:left="113"/>
      </w:pPr>
      <w:r>
        <w:rPr>
          <w:rFonts w:ascii="Courier New" w:hAnsi="Courier New" w:eastAsia="Courier New"/>
          <w:sz w:val="13"/>
        </w:rPr>
        <w:t xml:space="preserve">    eda.run()                 # tables + statistics</w:t>
      </w:r>
    </w:p>
    <w:p>
      <w:pPr>
        <w:spacing w:after="0" w:line="240" w:lineRule="auto"/>
        <w:ind w:left="113"/>
      </w:pPr>
      <w:r>
        <w:rPr>
          <w:rFonts w:ascii="Courier New" w:hAnsi="Courier New" w:eastAsia="Courier New"/>
          <w:sz w:val="13"/>
        </w:rPr>
        <w:t xml:space="preserve">    visualizations.run()      # Figures 1-12 + interactive pages</w:t>
      </w:r>
    </w:p>
    <w:p>
      <w:pPr>
        <w:spacing w:after="0" w:line="240" w:lineRule="auto"/>
        <w:ind w:left="113"/>
      </w:pPr>
      <w:r>
        <w:rPr>
          <w:rFonts w:ascii="Courier New" w:hAnsi="Courier New" w:eastAsia="Courier New"/>
          <w:sz w:val="13"/>
        </w:rPr>
        <w:t xml:space="preserve">    train_model.run()         # preprocessing, tuning, training, baselines</w:t>
      </w:r>
    </w:p>
    <w:p>
      <w:pPr>
        <w:spacing w:after="0" w:line="240" w:lineRule="auto"/>
        <w:ind w:left="113"/>
      </w:pPr>
      <w:r>
        <w:rPr>
          <w:rFonts w:ascii="Courier New" w:hAnsi="Courier New" w:eastAsia="Courier New"/>
          <w:sz w:val="13"/>
        </w:rPr>
        <w:t xml:space="preserve">    evaluate_model.run()      # test metrics + Figures 13-19</w:t>
      </w:r>
    </w:p>
    <w:p>
      <w:r>
        <w:br w:type="page"/>
      </w:r>
    </w:p>
    <w:p>
      <w:pPr>
        <w:pStyle w:val="Heading1"/>
      </w:pPr>
      <w:r>
        <w:t>Appendix B – GitHub Repository and Checklist</w:t>
      </w:r>
    </w:p>
    <w:p>
      <w:pPr>
        <w:pStyle w:val="Heading2"/>
      </w:pPr>
      <w:r>
        <w:t>B.1 Repository Structure</w:t>
      </w:r>
    </w:p>
    <w:p>
      <w:pPr>
        <w:spacing w:after="0" w:line="240" w:lineRule="auto"/>
        <w:ind w:left="113"/>
      </w:pPr>
      <w:r>
        <w:rPr>
          <w:rFonts w:ascii="Courier New" w:hAnsi="Courier New" w:eastAsia="Courier New"/>
          <w:sz w:val="16"/>
        </w:rPr>
        <w:t>student-performance-analysis/</w:t>
      </w:r>
    </w:p>
    <w:p>
      <w:pPr>
        <w:spacing w:after="0" w:line="240" w:lineRule="auto"/>
        <w:ind w:left="113"/>
      </w:pPr>
      <w:r>
        <w:rPr>
          <w:rFonts w:ascii="Courier New" w:hAnsi="Courier New" w:eastAsia="Courier New"/>
          <w:sz w:val="16"/>
        </w:rPr>
        <w:t>├── data/</w:t>
      </w:r>
    </w:p>
    <w:p>
      <w:pPr>
        <w:spacing w:after="0" w:line="240" w:lineRule="auto"/>
        <w:ind w:left="113"/>
      </w:pPr>
      <w:r>
        <w:rPr>
          <w:rFonts w:ascii="Courier New" w:hAnsi="Courier New" w:eastAsia="Courier New"/>
          <w:sz w:val="16"/>
        </w:rPr>
        <w:t>│   └── data.csv                     # UCI dataset 697 (semicolon-separated, 4,424 x 37)</w:t>
      </w:r>
    </w:p>
    <w:p>
      <w:pPr>
        <w:spacing w:after="0" w:line="240" w:lineRule="auto"/>
        <w:ind w:left="113"/>
      </w:pPr>
      <w:r>
        <w:rPr>
          <w:rFonts w:ascii="Courier New" w:hAnsi="Courier New" w:eastAsia="Courier New"/>
          <w:sz w:val="16"/>
        </w:rPr>
        <w:t>├── src/</w:t>
      </w:r>
    </w:p>
    <w:p>
      <w:pPr>
        <w:spacing w:after="0" w:line="240" w:lineRule="auto"/>
        <w:ind w:left="113"/>
      </w:pPr>
      <w:r>
        <w:rPr>
          <w:rFonts w:ascii="Courier New" w:hAnsi="Courier New" w:eastAsia="Courier New"/>
          <w:sz w:val="16"/>
        </w:rPr>
        <w:t>│   ├── config.py                    # paths, seed, column groups, plot style</w:t>
      </w:r>
    </w:p>
    <w:p>
      <w:pPr>
        <w:spacing w:after="0" w:line="240" w:lineRule="auto"/>
        <w:ind w:left="113"/>
      </w:pPr>
      <w:r>
        <w:rPr>
          <w:rFonts w:ascii="Courier New" w:hAnsi="Courier New" w:eastAsia="Courier New"/>
          <w:sz w:val="16"/>
        </w:rPr>
        <w:t>│   ├── data_preprocessing.py        # load, clean, split, leakage-safe pipeline</w:t>
      </w:r>
    </w:p>
    <w:p>
      <w:pPr>
        <w:spacing w:after="0" w:line="240" w:lineRule="auto"/>
        <w:ind w:left="113"/>
      </w:pPr>
      <w:r>
        <w:rPr>
          <w:rFonts w:ascii="Courier New" w:hAnsi="Courier New" w:eastAsia="Courier New"/>
          <w:sz w:val="16"/>
        </w:rPr>
        <w:t>│   ├── eda.py                       # tables + statistical tests + distribution fits</w:t>
      </w:r>
    </w:p>
    <w:p>
      <w:pPr>
        <w:spacing w:after="0" w:line="240" w:lineRule="auto"/>
        <w:ind w:left="113"/>
      </w:pPr>
      <w:r>
        <w:rPr>
          <w:rFonts w:ascii="Courier New" w:hAnsi="Courier New" w:eastAsia="Courier New"/>
          <w:sz w:val="16"/>
        </w:rPr>
        <w:t>│   ├── visualizations.py            # Figures 1-12 + interactive HTML pages</w:t>
      </w:r>
    </w:p>
    <w:p>
      <w:pPr>
        <w:spacing w:after="0" w:line="240" w:lineRule="auto"/>
        <w:ind w:left="113"/>
      </w:pPr>
      <w:r>
        <w:rPr>
          <w:rFonts w:ascii="Courier New" w:hAnsi="Courier New" w:eastAsia="Courier New"/>
          <w:sz w:val="16"/>
        </w:rPr>
        <w:t>│   ├── train_model.py               # grid search, MLP training, baselines</w:t>
      </w:r>
    </w:p>
    <w:p>
      <w:pPr>
        <w:spacing w:after="0" w:line="240" w:lineRule="auto"/>
        <w:ind w:left="113"/>
      </w:pPr>
      <w:r>
        <w:rPr>
          <w:rFonts w:ascii="Courier New" w:hAnsi="Courier New" w:eastAsia="Courier New"/>
          <w:sz w:val="16"/>
        </w:rPr>
        <w:t>│   ├── evaluate_model.py            # test metrics + Figures 13-19</w:t>
      </w:r>
    </w:p>
    <w:p>
      <w:pPr>
        <w:spacing w:after="0" w:line="240" w:lineRule="auto"/>
        <w:ind w:left="113"/>
      </w:pPr>
      <w:r>
        <w:rPr>
          <w:rFonts w:ascii="Courier New" w:hAnsi="Courier New" w:eastAsia="Courier New"/>
          <w:sz w:val="16"/>
        </w:rPr>
        <w:t>│   ├── diagrams.py                  # workflow / architecture diagrams</w:t>
      </w:r>
    </w:p>
    <w:p>
      <w:pPr>
        <w:spacing w:after="0" w:line="240" w:lineRule="auto"/>
        <w:ind w:left="113"/>
      </w:pPr>
      <w:r>
        <w:rPr>
          <w:rFonts w:ascii="Courier New" w:hAnsi="Courier New" w:eastAsia="Courier New"/>
          <w:sz w:val="16"/>
        </w:rPr>
        <w:t>│   └── run_all.py                   # runs the full pipeline</w:t>
      </w:r>
    </w:p>
    <w:p>
      <w:pPr>
        <w:spacing w:after="0" w:line="240" w:lineRule="auto"/>
        <w:ind w:left="113"/>
      </w:pPr>
      <w:r>
        <w:rPr>
          <w:rFonts w:ascii="Courier New" w:hAnsi="Courier New" w:eastAsia="Courier New"/>
          <w:sz w:val="16"/>
        </w:rPr>
        <w:t>├── outputs/</w:t>
      </w:r>
    </w:p>
    <w:p>
      <w:pPr>
        <w:spacing w:after="0" w:line="240" w:lineRule="auto"/>
        <w:ind w:left="113"/>
      </w:pPr>
      <w:r>
        <w:rPr>
          <w:rFonts w:ascii="Courier New" w:hAnsi="Courier New" w:eastAsia="Courier New"/>
          <w:sz w:val="16"/>
        </w:rPr>
        <w:t>│   ├── eda/                         # EDA figures, tables, interactive pages</w:t>
      </w:r>
    </w:p>
    <w:p>
      <w:pPr>
        <w:spacing w:after="0" w:line="240" w:lineRule="auto"/>
        <w:ind w:left="113"/>
      </w:pPr>
      <w:r>
        <w:rPr>
          <w:rFonts w:ascii="Courier New" w:hAnsi="Courier New" w:eastAsia="Courier New"/>
          <w:sz w:val="16"/>
        </w:rPr>
        <w:t>│   └── model_evaluation/            # evaluation figures, metrics JSON/CSV</w:t>
      </w:r>
    </w:p>
    <w:p>
      <w:pPr>
        <w:spacing w:after="0" w:line="240" w:lineRule="auto"/>
        <w:ind w:left="113"/>
      </w:pPr>
      <w:r>
        <w:rPr>
          <w:rFonts w:ascii="Courier New" w:hAnsi="Courier New" w:eastAsia="Courier New"/>
          <w:sz w:val="16"/>
        </w:rPr>
        <w:t>├── models/                          # saved MLP (.keras) + preprocessor (.joblib)</w:t>
      </w:r>
    </w:p>
    <w:p>
      <w:pPr>
        <w:spacing w:after="0" w:line="240" w:lineRule="auto"/>
        <w:ind w:left="113"/>
      </w:pPr>
      <w:r>
        <w:rPr>
          <w:rFonts w:ascii="Courier New" w:hAnsi="Courier New" w:eastAsia="Courier New"/>
          <w:sz w:val="16"/>
        </w:rPr>
        <w:t>├── report/                          # Word + PDF report, report builder script</w:t>
      </w:r>
    </w:p>
    <w:p>
      <w:pPr>
        <w:spacing w:after="0" w:line="240" w:lineRule="auto"/>
        <w:ind w:left="113"/>
      </w:pPr>
      <w:r>
        <w:rPr>
          <w:rFonts w:ascii="Courier New" w:hAnsi="Courier New" w:eastAsia="Courier New"/>
          <w:sz w:val="16"/>
        </w:rPr>
        <w:t>├── requirements.txt</w:t>
      </w:r>
    </w:p>
    <w:p>
      <w:pPr>
        <w:spacing w:after="0" w:line="240" w:lineRule="auto"/>
        <w:ind w:left="113"/>
      </w:pPr>
      <w:r>
        <w:rPr>
          <w:rFonts w:ascii="Courier New" w:hAnsi="Courier New" w:eastAsia="Courier New"/>
          <w:sz w:val="16"/>
        </w:rPr>
        <w:t>├── README.md</w:t>
      </w:r>
    </w:p>
    <w:p>
      <w:pPr>
        <w:spacing w:after="0" w:line="240" w:lineRule="auto"/>
        <w:ind w:left="113"/>
      </w:pPr>
      <w:r>
        <w:rPr>
          <w:rFonts w:ascii="Courier New" w:hAnsi="Courier New" w:eastAsia="Courier New"/>
          <w:sz w:val="16"/>
        </w:rPr>
        <w:t>└── .gitignore</w:t>
      </w:r>
    </w:p>
    <w:p>
      <w:pPr>
        <w:keepNext/>
        <w:spacing w:after="60"/>
      </w:pPr>
      <w:r>
        <w:rPr>
          <w:b/>
          <w:i w:val="0"/>
          <w:color w:val="1F4E8C"/>
          <w:sz w:val="20"/>
        </w:rPr>
        <w:t>Table 20: Purpose of each folder and file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118"/>
        <w:gridCol w:w="6293"/>
      </w:tblGrid>
      <w:tr>
        <w:trPr>
          <w:tblHeader w:val="true"/>
        </w:trPr>
        <w:tc>
          <w:tcPr>
            <w:tcW w:type="dxa" w:w="3118"/>
            <w:shd w:val="clear" w:color="auto" w:fill="1F4E8C"/>
          </w:tcPr>
          <w:p>
            <w:pPr>
              <w:spacing w:after="0"/>
            </w:pPr>
            <w:r>
              <w:rPr>
                <w:b/>
                <w:color w:val="FFFFFF"/>
                <w:sz w:val="18"/>
              </w:rPr>
              <w:t>Path</w:t>
            </w:r>
          </w:p>
        </w:tc>
        <w:tc>
          <w:tcPr>
            <w:tcW w:type="dxa" w:w="6293"/>
            <w:shd w:val="clear" w:color="auto" w:fill="1F4E8C"/>
          </w:tcPr>
          <w:p>
            <w:pPr>
              <w:spacing w:after="0"/>
            </w:pPr>
            <w:r>
              <w:rPr>
                <w:b/>
                <w:color w:val="FFFFFF"/>
                <w:sz w:val="18"/>
              </w:rPr>
              <w:t>Purpose</w:t>
            </w:r>
          </w:p>
        </w:tc>
      </w:tr>
      <w:tr>
        <w:trPr>
          <w:cantSplit w:val="true"/>
        </w:trPr>
        <w:tc>
          <w:tcPr>
            <w:tcW w:type="dxa" w:w="3118"/>
          </w:tcPr>
          <w:p>
            <w:pPr>
              <w:spacing w:after="0" w:line="240" w:lineRule="auto"/>
            </w:pPr>
            <w:r>
              <w:rPr>
                <w:b w:val="0"/>
                <w:i w:val="0"/>
                <w:sz w:val="18"/>
              </w:rPr>
              <w:t>data/</w:t>
            </w:r>
          </w:p>
        </w:tc>
        <w:tc>
          <w:tcPr>
            <w:tcW w:type="dxa" w:w="6293"/>
          </w:tcPr>
          <w:p>
            <w:pPr>
              <w:spacing w:after="0" w:line="240" w:lineRule="auto"/>
            </w:pPr>
            <w:r>
              <w:rPr>
                <w:b w:val="0"/>
                <w:i w:val="0"/>
                <w:sz w:val="18"/>
              </w:rPr>
              <w:t>The dataset used (or a link to it). CC BY 4.0 – keep the citation in the README</w:t>
            </w:r>
          </w:p>
        </w:tc>
      </w:tr>
      <w:tr>
        <w:trPr>
          <w:cantSplit w:val="true"/>
        </w:trPr>
        <w:tc>
          <w:tcPr>
            <w:tcW w:type="dxa" w:w="3118"/>
            <w:shd w:val="clear" w:color="auto" w:fill="F1F5FB"/>
          </w:tcPr>
          <w:p>
            <w:pPr>
              <w:spacing w:after="0" w:line="240" w:lineRule="auto"/>
            </w:pPr>
            <w:r>
              <w:rPr>
                <w:b w:val="0"/>
                <w:i w:val="0"/>
                <w:sz w:val="18"/>
              </w:rPr>
              <w:t>src/</w:t>
            </w:r>
          </w:p>
        </w:tc>
        <w:tc>
          <w:tcPr>
            <w:tcW w:type="dxa" w:w="6293"/>
            <w:shd w:val="clear" w:color="auto" w:fill="F1F5FB"/>
          </w:tcPr>
          <w:p>
            <w:pPr>
              <w:spacing w:after="0" w:line="240" w:lineRule="auto"/>
            </w:pPr>
            <w:r>
              <w:rPr>
                <w:b w:val="0"/>
                <w:i w:val="0"/>
                <w:sz w:val="18"/>
              </w:rPr>
              <w:t>All source code, one module per stage so it is easy to read and to explain in a viva</w:t>
            </w:r>
          </w:p>
        </w:tc>
      </w:tr>
      <w:tr>
        <w:trPr>
          <w:cantSplit w:val="true"/>
        </w:trPr>
        <w:tc>
          <w:tcPr>
            <w:tcW w:type="dxa" w:w="3118"/>
          </w:tcPr>
          <w:p>
            <w:pPr>
              <w:spacing w:after="0" w:line="240" w:lineRule="auto"/>
            </w:pPr>
            <w:r>
              <w:rPr>
                <w:b w:val="0"/>
                <w:i w:val="0"/>
                <w:sz w:val="18"/>
              </w:rPr>
              <w:t>outputs/eda, outputs/model_evaluation</w:t>
            </w:r>
          </w:p>
        </w:tc>
        <w:tc>
          <w:tcPr>
            <w:tcW w:type="dxa" w:w="6293"/>
          </w:tcPr>
          <w:p>
            <w:pPr>
              <w:spacing w:after="0" w:line="240" w:lineRule="auto"/>
            </w:pPr>
            <w:r>
              <w:rPr>
                <w:b w:val="0"/>
                <w:i w:val="0"/>
                <w:sz w:val="18"/>
              </w:rPr>
              <w:t>Generated figures, tables and metrics, so the report can be checked without re-running</w:t>
            </w:r>
          </w:p>
        </w:tc>
      </w:tr>
      <w:tr>
        <w:trPr>
          <w:cantSplit w:val="true"/>
        </w:trPr>
        <w:tc>
          <w:tcPr>
            <w:tcW w:type="dxa" w:w="3118"/>
            <w:shd w:val="clear" w:color="auto" w:fill="F1F5FB"/>
          </w:tcPr>
          <w:p>
            <w:pPr>
              <w:spacing w:after="0" w:line="240" w:lineRule="auto"/>
            </w:pPr>
            <w:r>
              <w:rPr>
                <w:b w:val="0"/>
                <w:i w:val="0"/>
                <w:sz w:val="18"/>
              </w:rPr>
              <w:t>models/</w:t>
            </w:r>
          </w:p>
        </w:tc>
        <w:tc>
          <w:tcPr>
            <w:tcW w:type="dxa" w:w="6293"/>
            <w:shd w:val="clear" w:color="auto" w:fill="F1F5FB"/>
          </w:tcPr>
          <w:p>
            <w:pPr>
              <w:spacing w:after="0" w:line="240" w:lineRule="auto"/>
            </w:pPr>
            <w:r>
              <w:rPr>
                <w:b w:val="0"/>
                <w:i w:val="0"/>
                <w:sz w:val="18"/>
              </w:rPr>
              <w:t>Trained MLP and fitted preprocessor. The 36 MB random-forest baseline is excluded by .gitignore and is re-created by run_all.py</w:t>
            </w:r>
          </w:p>
        </w:tc>
      </w:tr>
      <w:tr>
        <w:trPr>
          <w:cantSplit w:val="true"/>
        </w:trPr>
        <w:tc>
          <w:tcPr>
            <w:tcW w:type="dxa" w:w="3118"/>
          </w:tcPr>
          <w:p>
            <w:pPr>
              <w:spacing w:after="0" w:line="240" w:lineRule="auto"/>
            </w:pPr>
            <w:r>
              <w:rPr>
                <w:b w:val="0"/>
                <w:i w:val="0"/>
                <w:sz w:val="18"/>
              </w:rPr>
              <w:t>report/</w:t>
            </w:r>
          </w:p>
        </w:tc>
        <w:tc>
          <w:tcPr>
            <w:tcW w:type="dxa" w:w="6293"/>
          </w:tcPr>
          <w:p>
            <w:pPr>
              <w:spacing w:after="0" w:line="240" w:lineRule="auto"/>
            </w:pPr>
            <w:r>
              <w:rPr>
                <w:b w:val="0"/>
                <w:i w:val="0"/>
                <w:sz w:val="18"/>
              </w:rPr>
              <w:t>Final report (DOCX and PDF) and the script that builds it from the saved results</w:t>
            </w:r>
          </w:p>
        </w:tc>
      </w:tr>
      <w:tr>
        <w:trPr>
          <w:cantSplit w:val="true"/>
        </w:trPr>
        <w:tc>
          <w:tcPr>
            <w:tcW w:type="dxa" w:w="3118"/>
            <w:shd w:val="clear" w:color="auto" w:fill="F1F5FB"/>
          </w:tcPr>
          <w:p>
            <w:pPr>
              <w:spacing w:after="0" w:line="240" w:lineRule="auto"/>
            </w:pPr>
            <w:r>
              <w:rPr>
                <w:b w:val="0"/>
                <w:i w:val="0"/>
                <w:sz w:val="18"/>
              </w:rPr>
              <w:t>requirements.txt</w:t>
            </w:r>
          </w:p>
        </w:tc>
        <w:tc>
          <w:tcPr>
            <w:tcW w:type="dxa" w:w="6293"/>
            <w:shd w:val="clear" w:color="auto" w:fill="F1F5FB"/>
          </w:tcPr>
          <w:p>
            <w:pPr>
              <w:spacing w:after="0" w:line="240" w:lineRule="auto"/>
            </w:pPr>
            <w:r>
              <w:rPr>
                <w:b w:val="0"/>
                <w:i w:val="0"/>
                <w:sz w:val="18"/>
              </w:rPr>
              <w:t>Exact library versions used</w:t>
            </w:r>
          </w:p>
        </w:tc>
      </w:tr>
      <w:tr>
        <w:trPr>
          <w:cantSplit w:val="true"/>
        </w:trPr>
        <w:tc>
          <w:tcPr>
            <w:tcW w:type="dxa" w:w="3118"/>
          </w:tcPr>
          <w:p>
            <w:pPr>
              <w:spacing w:after="0" w:line="240" w:lineRule="auto"/>
            </w:pPr>
            <w:r>
              <w:rPr>
                <w:b w:val="0"/>
                <w:i w:val="0"/>
                <w:sz w:val="18"/>
              </w:rPr>
              <w:t>README.md</w:t>
            </w:r>
          </w:p>
        </w:tc>
        <w:tc>
          <w:tcPr>
            <w:tcW w:type="dxa" w:w="6293"/>
          </w:tcPr>
          <w:p>
            <w:pPr>
              <w:spacing w:after="0" w:line="240" w:lineRule="auto"/>
            </w:pPr>
            <w:r>
              <w:rPr>
                <w:b w:val="0"/>
                <w:i w:val="0"/>
                <w:sz w:val="18"/>
              </w:rPr>
              <w:t>Project summary, results, how to run</w:t>
            </w:r>
          </w:p>
        </w:tc>
      </w:tr>
      <w:tr>
        <w:trPr>
          <w:cantSplit w:val="true"/>
        </w:trPr>
        <w:tc>
          <w:tcPr>
            <w:tcW w:type="dxa" w:w="3118"/>
            <w:shd w:val="clear" w:color="auto" w:fill="F1F5FB"/>
          </w:tcPr>
          <w:p>
            <w:pPr>
              <w:spacing w:after="0" w:line="240" w:lineRule="auto"/>
            </w:pPr>
            <w:r>
              <w:rPr>
                <w:b w:val="0"/>
                <w:i w:val="0"/>
                <w:sz w:val="18"/>
              </w:rPr>
              <w:t>.gitignore</w:t>
            </w:r>
          </w:p>
        </w:tc>
        <w:tc>
          <w:tcPr>
            <w:tcW w:type="dxa" w:w="6293"/>
            <w:shd w:val="clear" w:color="auto" w:fill="F1F5FB"/>
          </w:tcPr>
          <w:p>
            <w:pPr>
              <w:spacing w:after="0" w:line="240" w:lineRule="auto"/>
            </w:pPr>
            <w:r>
              <w:rPr>
                <w:b w:val="0"/>
                <w:i w:val="0"/>
                <w:sz w:val="18"/>
              </w:rPr>
              <w:t>Keeps caches, secrets and large files out of the repository</w:t>
            </w:r>
          </w:p>
        </w:tc>
      </w:tr>
    </w:tbl>
    <w:p>
      <w:pPr>
        <w:spacing w:after="80"/>
      </w:pPr>
    </w:p>
    <w:p>
      <w:pPr>
        <w:pStyle w:val="Heading2"/>
      </w:pPr>
      <w:r>
        <w:t>B.2 README Outline</w:t>
      </w:r>
    </w:p>
    <w:p>
      <w:pPr>
        <w:pStyle w:val="ListBullet"/>
        <w:spacing w:after="40"/>
      </w:pPr>
      <w:r>
        <w:rPr>
          <w:b w:val="0"/>
          <w:i w:val="0"/>
        </w:rPr>
        <w:t>Title, one-paragraph summary and student details (RITHI R, 24AD091, U21ADP05)</w:t>
      </w:r>
    </w:p>
    <w:p>
      <w:pPr>
        <w:pStyle w:val="ListBullet"/>
        <w:spacing w:after="40"/>
      </w:pPr>
      <w:r>
        <w:rPr>
          <w:b w:val="0"/>
          <w:i w:val="0"/>
        </w:rPr>
        <w:t>Problem statement and objectives</w:t>
      </w:r>
    </w:p>
    <w:p>
      <w:pPr>
        <w:pStyle w:val="ListBullet"/>
        <w:spacing w:after="40"/>
      </w:pPr>
      <w:r>
        <w:rPr>
          <w:b w:val="0"/>
          <w:i w:val="0"/>
        </w:rPr>
        <w:t>Dataset: name, UCI URL, DOI, licence, size, target</w:t>
      </w:r>
    </w:p>
    <w:p>
      <w:pPr>
        <w:pStyle w:val="ListBullet"/>
        <w:spacing w:after="40"/>
      </w:pPr>
      <w:r>
        <w:rPr>
          <w:b w:val="0"/>
          <w:i w:val="0"/>
        </w:rPr>
        <w:t>Project structure (tree above)</w:t>
      </w:r>
    </w:p>
    <w:p>
      <w:pPr>
        <w:pStyle w:val="ListBullet"/>
        <w:spacing w:after="40"/>
      </w:pPr>
      <w:r>
        <w:rPr>
          <w:b w:val="0"/>
          <w:i w:val="0"/>
        </w:rPr>
        <w:t>How to run: pip install -r requirements.txt, then python src/run_all.py</w:t>
      </w:r>
    </w:p>
    <w:p>
      <w:pPr>
        <w:pStyle w:val="ListBullet"/>
        <w:spacing w:after="40"/>
      </w:pPr>
      <w:r>
        <w:rPr>
          <w:b w:val="0"/>
          <w:i w:val="0"/>
        </w:rPr>
        <w:t>Key results table (accuracy, macro-F1, ROC-AUC) and 3–4 sample figures</w:t>
      </w:r>
    </w:p>
    <w:p>
      <w:pPr>
        <w:pStyle w:val="ListBullet"/>
        <w:spacing w:after="40"/>
      </w:pPr>
      <w:r>
        <w:rPr>
          <w:b w:val="0"/>
          <w:i w:val="0"/>
        </w:rPr>
        <w:t>Key insights (5 bullets)</w:t>
      </w:r>
    </w:p>
    <w:p>
      <w:pPr>
        <w:pStyle w:val="ListBullet"/>
        <w:spacing w:after="40"/>
      </w:pPr>
      <w:r>
        <w:rPr>
          <w:b w:val="0"/>
          <w:i w:val="0"/>
        </w:rPr>
        <w:t>Limitations and future work</w:t>
      </w:r>
    </w:p>
    <w:p>
      <w:pPr>
        <w:pStyle w:val="ListBullet"/>
        <w:spacing w:after="40"/>
      </w:pPr>
      <w:r>
        <w:rPr>
          <w:b w:val="0"/>
          <w:i w:val="0"/>
        </w:rPr>
        <w:t>References / citation of the dataset</w:t>
      </w:r>
    </w:p>
    <w:p>
      <w:pPr>
        <w:pStyle w:val="ListBullet"/>
        <w:spacing w:after="40"/>
      </w:pPr>
      <w:r>
        <w:rPr>
          <w:b w:val="0"/>
          <w:i w:val="0"/>
        </w:rPr>
        <w:t>Link to the report in report/</w:t>
      </w:r>
    </w:p>
    <w:p>
      <w:pPr>
        <w:pStyle w:val="Heading2"/>
      </w:pPr>
      <w:r>
        <w:t>B.3 Commands to Publish</w:t>
      </w:r>
    </w:p>
    <w:p>
      <w:pPr>
        <w:spacing w:after="0" w:line="240" w:lineRule="auto"/>
        <w:ind w:left="113"/>
      </w:pPr>
      <w:r>
        <w:rPr>
          <w:rFonts w:ascii="Courier New" w:hAnsi="Courier New" w:eastAsia="Courier New"/>
          <w:sz w:val="16"/>
        </w:rPr>
        <w:t>cd student-performance-analysis</w:t>
      </w:r>
    </w:p>
    <w:p>
      <w:pPr>
        <w:spacing w:after="0" w:line="240" w:lineRule="auto"/>
        <w:ind w:left="113"/>
      </w:pPr>
      <w:r>
        <w:rPr>
          <w:rFonts w:ascii="Courier New" w:hAnsi="Courier New" w:eastAsia="Courier New"/>
          <w:sz w:val="16"/>
        </w:rPr>
        <w:t>git init</w:t>
      </w:r>
    </w:p>
    <w:p>
      <w:pPr>
        <w:spacing w:after="0" w:line="240" w:lineRule="auto"/>
        <w:ind w:left="113"/>
      </w:pPr>
      <w:r>
        <w:rPr>
          <w:rFonts w:ascii="Courier New" w:hAnsi="Courier New" w:eastAsia="Courier New"/>
          <w:sz w:val="16"/>
        </w:rPr>
        <w:t>git add .</w:t>
      </w:r>
    </w:p>
    <w:p>
      <w:pPr>
        <w:spacing w:after="0" w:line="240" w:lineRule="auto"/>
        <w:ind w:left="113"/>
      </w:pPr>
      <w:r>
        <w:rPr>
          <w:rFonts w:ascii="Courier New" w:hAnsi="Courier New" w:eastAsia="Courier New"/>
          <w:sz w:val="16"/>
        </w:rPr>
        <w:t>git commit -m "Student dropout EDA and MLP case study"</w:t>
      </w:r>
    </w:p>
    <w:p>
      <w:pPr>
        <w:spacing w:after="0" w:line="240" w:lineRule="auto"/>
        <w:ind w:left="113"/>
      </w:pPr>
      <w:r>
        <w:rPr>
          <w:rFonts w:ascii="Courier New" w:hAnsi="Courier New" w:eastAsia="Courier New"/>
          <w:sz w:val="16"/>
        </w:rPr>
        <w:t>git branch -M main</w:t>
      </w:r>
    </w:p>
    <w:p>
      <w:pPr>
        <w:spacing w:after="0" w:line="240" w:lineRule="auto"/>
        <w:ind w:left="113"/>
      </w:pPr>
      <w:r>
        <w:rPr>
          <w:rFonts w:ascii="Courier New" w:hAnsi="Courier New" w:eastAsia="Courier New"/>
          <w:sz w:val="16"/>
        </w:rPr>
        <w:t>git remote add origin https://github.com/&lt;your-github-id&gt;/student-performance-analysis.git</w:t>
      </w:r>
    </w:p>
    <w:p>
      <w:pPr>
        <w:spacing w:after="0" w:line="240" w:lineRule="auto"/>
        <w:ind w:left="113"/>
      </w:pPr>
      <w:r>
        <w:rPr>
          <w:rFonts w:ascii="Courier New" w:hAnsi="Courier New" w:eastAsia="Courier New"/>
          <w:sz w:val="16"/>
        </w:rPr>
        <w:t>git push -u origin main</w:t>
      </w:r>
    </w:p>
    <w:p>
      <w:pPr>
        <w:pStyle w:val="Heading2"/>
      </w:pPr>
      <w:r>
        <w:t>B.4 GitHub Submission Checklist</w:t>
      </w:r>
    </w:p>
    <w:p>
      <w:pPr>
        <w:keepNext/>
        <w:spacing w:after="60"/>
      </w:pPr>
      <w:r>
        <w:rPr>
          <w:b/>
          <w:i w:val="0"/>
          <w:color w:val="1F4E8C"/>
          <w:sz w:val="20"/>
        </w:rPr>
        <w:t>Table 21: Checklist before submitting the link</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680"/>
        <w:gridCol w:w="8731"/>
      </w:tblGrid>
      <w:tr>
        <w:trPr>
          <w:tblHeader w:val="true"/>
        </w:trPr>
        <w:tc>
          <w:tcPr>
            <w:tcW w:type="dxa" w:w="680"/>
            <w:shd w:val="clear" w:color="auto" w:fill="1F4E8C"/>
          </w:tcPr>
          <w:p>
            <w:pPr>
              <w:spacing w:after="0"/>
            </w:pPr>
            <w:r>
              <w:rPr>
                <w:b/>
                <w:color w:val="FFFFFF"/>
                <w:sz w:val="19"/>
              </w:rPr>
              <w:t>✔</w:t>
            </w:r>
          </w:p>
        </w:tc>
        <w:tc>
          <w:tcPr>
            <w:tcW w:type="dxa" w:w="8731"/>
            <w:shd w:val="clear" w:color="auto" w:fill="1F4E8C"/>
          </w:tcPr>
          <w:p>
            <w:pPr>
              <w:spacing w:after="0"/>
            </w:pPr>
            <w:r>
              <w:rPr>
                <w:b/>
                <w:color w:val="FFFFFF"/>
                <w:sz w:val="19"/>
              </w:rPr>
              <w:t>Item</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 xml:space="preserve">Repository is </w:t>
            </w:r>
            <w:r>
              <w:rPr>
                <w:b/>
                <w:i w:val="0"/>
                <w:sz w:val="19"/>
              </w:rPr>
              <w:t>public</w:t>
            </w:r>
            <w:r>
              <w:rPr>
                <w:b w:val="0"/>
                <w:i w:val="0"/>
                <w:sz w:val="19"/>
              </w:rPr>
              <w:t xml:space="preserve"> and created under your own GitHub ID</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Project report (PDF and Word) is inside report/</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Source code (.py) is inside src/ and runs with python src/run_all.py</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Dataset file or dataset link is present (data/data.csv + UCI link in README)</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README.md has summary, dataset, how to run, results and limitations</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No passwords, tokens, .env files or personal data are committed</w:t>
            </w:r>
          </w:p>
        </w:tc>
      </w:tr>
      <w:tr>
        <w:trPr>
          <w:cantSplit w:val="true"/>
        </w:trPr>
        <w:tc>
          <w:tcPr>
            <w:tcW w:type="dxa" w:w="680"/>
          </w:tcPr>
          <w:p>
            <w:pPr>
              <w:spacing w:after="0" w:line="240" w:lineRule="auto"/>
            </w:pPr>
            <w:r>
              <w:rPr>
                <w:b w:val="0"/>
                <w:i w:val="0"/>
                <w:sz w:val="19"/>
              </w:rPr>
              <w:t>☐</w:t>
            </w:r>
          </w:p>
        </w:tc>
        <w:tc>
          <w:tcPr>
            <w:tcW w:type="dxa" w:w="8731"/>
          </w:tcPr>
          <w:p>
            <w:pPr>
              <w:spacing w:after="0" w:line="240" w:lineRule="auto"/>
            </w:pPr>
            <w:r>
              <w:rPr>
                <w:b w:val="0"/>
                <w:i w:val="0"/>
                <w:sz w:val="19"/>
              </w:rPr>
              <w:t>No very large files (&gt; 50 MB); models/baseline_random.joblib is ignored</w:t>
            </w:r>
          </w:p>
        </w:tc>
      </w:tr>
      <w:tr>
        <w:trPr>
          <w:cantSplit w:val="true"/>
        </w:trPr>
        <w:tc>
          <w:tcPr>
            <w:tcW w:type="dxa" w:w="680"/>
            <w:shd w:val="clear" w:color="auto" w:fill="F1F5FB"/>
          </w:tcPr>
          <w:p>
            <w:pPr>
              <w:spacing w:after="0" w:line="240" w:lineRule="auto"/>
            </w:pPr>
            <w:r>
              <w:rPr>
                <w:b w:val="0"/>
                <w:i w:val="0"/>
                <w:sz w:val="19"/>
              </w:rPr>
              <w:t>☐</w:t>
            </w:r>
          </w:p>
        </w:tc>
        <w:tc>
          <w:tcPr>
            <w:tcW w:type="dxa" w:w="8731"/>
            <w:shd w:val="clear" w:color="auto" w:fill="F1F5FB"/>
          </w:tcPr>
          <w:p>
            <w:pPr>
              <w:spacing w:after="0" w:line="240" w:lineRule="auto"/>
            </w:pPr>
            <w:r>
              <w:rPr>
                <w:b w:val="0"/>
                <w:i w:val="0"/>
                <w:sz w:val="19"/>
              </w:rPr>
              <w:t>Public GitHub link pasted into the Google Form (https://forms.gle/kT9DU5aERo2peTNh8) or emailed to the coordinator</w:t>
            </w:r>
          </w:p>
        </w:tc>
      </w:tr>
    </w:tbl>
    <w:p>
      <w:pPr>
        <w:spacing w:after="80"/>
      </w:pPr>
    </w:p>
    <w:p>
      <w:pPr>
        <w:pStyle w:val="Heading1"/>
      </w:pPr>
      <w:r>
        <w:t>Appendix C – Final Checklist Against the Assignment Requirements</w:t>
      </w:r>
    </w:p>
    <w:p>
      <w:pPr>
        <w:keepNext/>
        <w:spacing w:after="60"/>
      </w:pPr>
      <w:r>
        <w:rPr>
          <w:b/>
          <w:i w:val="0"/>
          <w:color w:val="1F4E8C"/>
          <w:sz w:val="20"/>
        </w:rPr>
        <w:t>Table 22: Requirement checklist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195"/>
        <w:gridCol w:w="3402"/>
        <w:gridCol w:w="1814"/>
      </w:tblGrid>
      <w:tr>
        <w:trPr>
          <w:tblHeader w:val="true"/>
        </w:trPr>
        <w:tc>
          <w:tcPr>
            <w:tcW w:type="dxa" w:w="4195"/>
            <w:shd w:val="clear" w:color="auto" w:fill="1F4E8C"/>
          </w:tcPr>
          <w:p>
            <w:pPr>
              <w:spacing w:after="0"/>
            </w:pPr>
            <w:r>
              <w:rPr>
                <w:b/>
                <w:color w:val="FFFFFF"/>
                <w:sz w:val="17"/>
              </w:rPr>
              <w:t>Requirement from assignment sheet</w:t>
            </w:r>
          </w:p>
        </w:tc>
        <w:tc>
          <w:tcPr>
            <w:tcW w:type="dxa" w:w="3402"/>
            <w:shd w:val="clear" w:color="auto" w:fill="1F4E8C"/>
          </w:tcPr>
          <w:p>
            <w:pPr>
              <w:spacing w:after="0"/>
            </w:pPr>
            <w:r>
              <w:rPr>
                <w:b/>
                <w:color w:val="FFFFFF"/>
                <w:sz w:val="17"/>
              </w:rPr>
              <w:t>Status</w:t>
            </w:r>
          </w:p>
        </w:tc>
        <w:tc>
          <w:tcPr>
            <w:tcW w:type="dxa" w:w="1814"/>
            <w:shd w:val="clear" w:color="auto" w:fill="1F4E8C"/>
          </w:tcPr>
          <w:p>
            <w:pPr>
              <w:spacing w:after="0"/>
            </w:pPr>
            <w:r>
              <w:rPr>
                <w:b/>
                <w:color w:val="FFFFFF"/>
                <w:sz w:val="17"/>
              </w:rPr>
              <w:t>Where</w:t>
            </w:r>
          </w:p>
        </w:tc>
      </w:tr>
      <w:tr>
        <w:trPr>
          <w:cantSplit w:val="true"/>
        </w:trPr>
        <w:tc>
          <w:tcPr>
            <w:tcW w:type="dxa" w:w="4195"/>
          </w:tcPr>
          <w:p>
            <w:pPr>
              <w:spacing w:after="0" w:line="240" w:lineRule="auto"/>
            </w:pPr>
            <w:r>
              <w:rPr>
                <w:b w:val="0"/>
                <w:i w:val="0"/>
                <w:sz w:val="17"/>
              </w:rPr>
              <w:t>Real-world dataset with ≥ 15 features</w:t>
            </w:r>
          </w:p>
        </w:tc>
        <w:tc>
          <w:tcPr>
            <w:tcW w:type="dxa" w:w="3402"/>
          </w:tcPr>
          <w:p>
            <w:pPr>
              <w:spacing w:after="0" w:line="240" w:lineRule="auto"/>
            </w:pPr>
            <w:r>
              <w:rPr>
                <w:b w:val="0"/>
                <w:i w:val="0"/>
                <w:sz w:val="17"/>
              </w:rPr>
              <w:t>Done – 36 features</w:t>
            </w:r>
          </w:p>
        </w:tc>
        <w:tc>
          <w:tcPr>
            <w:tcW w:type="dxa" w:w="1814"/>
          </w:tcPr>
          <w:p>
            <w:pPr>
              <w:spacing w:after="0" w:line="240" w:lineRule="auto"/>
            </w:pPr>
            <w:r>
              <w:rPr>
                <w:b w:val="0"/>
                <w:i w:val="0"/>
                <w:sz w:val="17"/>
              </w:rPr>
              <w:t>2.1–2.4</w:t>
            </w:r>
          </w:p>
        </w:tc>
      </w:tr>
      <w:tr>
        <w:trPr>
          <w:cantSplit w:val="true"/>
        </w:trPr>
        <w:tc>
          <w:tcPr>
            <w:tcW w:type="dxa" w:w="4195"/>
            <w:shd w:val="clear" w:color="auto" w:fill="F1F5FB"/>
          </w:tcPr>
          <w:p>
            <w:pPr>
              <w:spacing w:after="0" w:line="240" w:lineRule="auto"/>
            </w:pPr>
            <w:r>
              <w:rPr>
                <w:b w:val="0"/>
                <w:i w:val="0"/>
                <w:sz w:val="17"/>
              </w:rPr>
              <w:t>Load data and perform EDA</w:t>
            </w:r>
          </w:p>
        </w:tc>
        <w:tc>
          <w:tcPr>
            <w:tcW w:type="dxa" w:w="3402"/>
            <w:shd w:val="clear" w:color="auto" w:fill="F1F5FB"/>
          </w:tcPr>
          <w:p>
            <w:pPr>
              <w:spacing w:after="0" w:line="240" w:lineRule="auto"/>
            </w:pPr>
            <w:r>
              <w:rPr>
                <w:b w:val="0"/>
                <w:i w:val="0"/>
                <w:sz w:val="17"/>
              </w:rPr>
              <w:t>Done</w:t>
            </w:r>
          </w:p>
        </w:tc>
        <w:tc>
          <w:tcPr>
            <w:tcW w:type="dxa" w:w="1814"/>
            <w:shd w:val="clear" w:color="auto" w:fill="F1F5FB"/>
          </w:tcPr>
          <w:p>
            <w:pPr>
              <w:spacing w:after="0" w:line="240" w:lineRule="auto"/>
            </w:pPr>
            <w:r>
              <w:rPr>
                <w:b w:val="0"/>
                <w:i w:val="0"/>
                <w:sz w:val="17"/>
              </w:rPr>
              <w:t>Ch. 3, 5</w:t>
            </w:r>
          </w:p>
        </w:tc>
      </w:tr>
      <w:tr>
        <w:trPr>
          <w:cantSplit w:val="true"/>
        </w:trPr>
        <w:tc>
          <w:tcPr>
            <w:tcW w:type="dxa" w:w="4195"/>
          </w:tcPr>
          <w:p>
            <w:pPr>
              <w:spacing w:after="0" w:line="240" w:lineRule="auto"/>
            </w:pPr>
            <w:r>
              <w:rPr>
                <w:b w:val="0"/>
                <w:i w:val="0"/>
                <w:sz w:val="17"/>
              </w:rPr>
              <w:t>Handle missing values, outliers, duplicates</w:t>
            </w:r>
          </w:p>
        </w:tc>
        <w:tc>
          <w:tcPr>
            <w:tcW w:type="dxa" w:w="3402"/>
          </w:tcPr>
          <w:p>
            <w:pPr>
              <w:spacing w:after="0" w:line="240" w:lineRule="auto"/>
            </w:pPr>
            <w:r>
              <w:rPr>
                <w:b w:val="0"/>
                <w:i w:val="0"/>
                <w:sz w:val="17"/>
              </w:rPr>
              <w:t>Done – none missing, none duplicated, outliers analysed and winsorised</w:t>
            </w:r>
          </w:p>
        </w:tc>
        <w:tc>
          <w:tcPr>
            <w:tcW w:type="dxa" w:w="1814"/>
          </w:tcPr>
          <w:p>
            <w:pPr>
              <w:spacing w:after="0" w:line="240" w:lineRule="auto"/>
            </w:pPr>
            <w:r>
              <w:rPr>
                <w:b w:val="0"/>
                <w:i w:val="0"/>
                <w:sz w:val="17"/>
              </w:rPr>
              <w:t>3.2, 3.3</w:t>
            </w:r>
          </w:p>
        </w:tc>
      </w:tr>
      <w:tr>
        <w:trPr>
          <w:cantSplit w:val="true"/>
        </w:trPr>
        <w:tc>
          <w:tcPr>
            <w:tcW w:type="dxa" w:w="4195"/>
            <w:shd w:val="clear" w:color="auto" w:fill="F1F5FB"/>
          </w:tcPr>
          <w:p>
            <w:pPr>
              <w:spacing w:after="0" w:line="240" w:lineRule="auto"/>
            </w:pPr>
            <w:r>
              <w:rPr>
                <w:b w:val="0"/>
                <w:i w:val="0"/>
                <w:sz w:val="17"/>
              </w:rPr>
              <w:t>Cleaning, transformation, encoding, scaling</w:t>
            </w:r>
          </w:p>
        </w:tc>
        <w:tc>
          <w:tcPr>
            <w:tcW w:type="dxa" w:w="3402"/>
            <w:shd w:val="clear" w:color="auto" w:fill="F1F5FB"/>
          </w:tcPr>
          <w:p>
            <w:pPr>
              <w:spacing w:after="0" w:line="240" w:lineRule="auto"/>
            </w:pPr>
            <w:r>
              <w:rPr>
                <w:b w:val="0"/>
                <w:i w:val="0"/>
                <w:sz w:val="17"/>
              </w:rPr>
              <w:t>Done</w:t>
            </w:r>
          </w:p>
        </w:tc>
        <w:tc>
          <w:tcPr>
            <w:tcW w:type="dxa" w:w="1814"/>
            <w:shd w:val="clear" w:color="auto" w:fill="F1F5FB"/>
          </w:tcPr>
          <w:p>
            <w:pPr>
              <w:spacing w:after="0" w:line="240" w:lineRule="auto"/>
            </w:pPr>
            <w:r>
              <w:rPr>
                <w:b w:val="0"/>
                <w:i w:val="0"/>
                <w:sz w:val="17"/>
              </w:rPr>
              <w:t>3.4</w:t>
            </w:r>
          </w:p>
        </w:tc>
      </w:tr>
      <w:tr>
        <w:trPr>
          <w:cantSplit w:val="true"/>
        </w:trPr>
        <w:tc>
          <w:tcPr>
            <w:tcW w:type="dxa" w:w="4195"/>
          </w:tcPr>
          <w:p>
            <w:pPr>
              <w:spacing w:after="0" w:line="240" w:lineRule="auto"/>
            </w:pPr>
            <w:r>
              <w:rPr>
                <w:b w:val="0"/>
                <w:i w:val="0"/>
                <w:sz w:val="17"/>
              </w:rPr>
              <w:t>Train / validation / test split</w:t>
            </w:r>
          </w:p>
        </w:tc>
        <w:tc>
          <w:tcPr>
            <w:tcW w:type="dxa" w:w="3402"/>
          </w:tcPr>
          <w:p>
            <w:pPr>
              <w:spacing w:after="0" w:line="240" w:lineRule="auto"/>
            </w:pPr>
            <w:r>
              <w:rPr>
                <w:b w:val="0"/>
                <w:i w:val="0"/>
                <w:sz w:val="17"/>
              </w:rPr>
              <w:t>Done – 70/15/15 stratified</w:t>
            </w:r>
          </w:p>
        </w:tc>
        <w:tc>
          <w:tcPr>
            <w:tcW w:type="dxa" w:w="1814"/>
          </w:tcPr>
          <w:p>
            <w:pPr>
              <w:spacing w:after="0" w:line="240" w:lineRule="auto"/>
            </w:pPr>
            <w:r>
              <w:rPr>
                <w:b w:val="0"/>
                <w:i w:val="0"/>
                <w:sz w:val="17"/>
              </w:rPr>
              <w:t>3.5</w:t>
            </w:r>
          </w:p>
        </w:tc>
      </w:tr>
      <w:tr>
        <w:trPr>
          <w:cantSplit w:val="true"/>
        </w:trPr>
        <w:tc>
          <w:tcPr>
            <w:tcW w:type="dxa" w:w="4195"/>
            <w:shd w:val="clear" w:color="auto" w:fill="F1F5FB"/>
          </w:tcPr>
          <w:p>
            <w:pPr>
              <w:spacing w:after="0" w:line="240" w:lineRule="auto"/>
            </w:pPr>
            <w:r>
              <w:rPr>
                <w:b w:val="0"/>
                <w:i w:val="0"/>
                <w:sz w:val="17"/>
              </w:rPr>
              <w:t>Minimum 5 visualisations covering all 7 stages</w:t>
            </w:r>
          </w:p>
        </w:tc>
        <w:tc>
          <w:tcPr>
            <w:tcW w:type="dxa" w:w="3402"/>
            <w:shd w:val="clear" w:color="auto" w:fill="F1F5FB"/>
          </w:tcPr>
          <w:p>
            <w:pPr>
              <w:spacing w:after="0" w:line="240" w:lineRule="auto"/>
            </w:pPr>
            <w:r>
              <w:rPr>
                <w:b w:val="0"/>
                <w:i w:val="0"/>
                <w:sz w:val="17"/>
              </w:rPr>
              <w:t>Done – 12 EDA + 7 model figures; stages mapped in Table 8</w:t>
            </w:r>
          </w:p>
        </w:tc>
        <w:tc>
          <w:tcPr>
            <w:tcW w:type="dxa" w:w="1814"/>
            <w:shd w:val="clear" w:color="auto" w:fill="F1F5FB"/>
          </w:tcPr>
          <w:p>
            <w:pPr>
              <w:spacing w:after="0" w:line="240" w:lineRule="auto"/>
            </w:pPr>
            <w:r>
              <w:rPr>
                <w:b w:val="0"/>
                <w:i w:val="0"/>
                <w:sz w:val="17"/>
              </w:rPr>
              <w:t>4.1, 4.4</w:t>
            </w:r>
          </w:p>
        </w:tc>
      </w:tr>
      <w:tr>
        <w:trPr>
          <w:cantSplit w:val="true"/>
        </w:trPr>
        <w:tc>
          <w:tcPr>
            <w:tcW w:type="dxa" w:w="4195"/>
          </w:tcPr>
          <w:p>
            <w:pPr>
              <w:spacing w:after="0" w:line="240" w:lineRule="auto"/>
            </w:pPr>
            <w:r>
              <w:rPr>
                <w:b w:val="0"/>
                <w:i w:val="0"/>
                <w:sz w:val="17"/>
              </w:rPr>
              <w:t>Mention what each visual shows, why created, insights</w:t>
            </w:r>
          </w:p>
        </w:tc>
        <w:tc>
          <w:tcPr>
            <w:tcW w:type="dxa" w:w="3402"/>
          </w:tcPr>
          <w:p>
            <w:pPr>
              <w:spacing w:after="0" w:line="240" w:lineRule="auto"/>
            </w:pPr>
            <w:r>
              <w:rPr>
                <w:b w:val="0"/>
                <w:i w:val="0"/>
                <w:sz w:val="17"/>
              </w:rPr>
              <w:t>Done – explanation table per figure</w:t>
            </w:r>
          </w:p>
        </w:tc>
        <w:tc>
          <w:tcPr>
            <w:tcW w:type="dxa" w:w="1814"/>
          </w:tcPr>
          <w:p>
            <w:pPr>
              <w:spacing w:after="0" w:line="240" w:lineRule="auto"/>
            </w:pPr>
            <w:r>
              <w:rPr>
                <w:b w:val="0"/>
                <w:i w:val="0"/>
                <w:sz w:val="17"/>
              </w:rPr>
              <w:t>4.4, 7.3</w:t>
            </w:r>
          </w:p>
        </w:tc>
      </w:tr>
      <w:tr>
        <w:trPr>
          <w:cantSplit w:val="true"/>
        </w:trPr>
        <w:tc>
          <w:tcPr>
            <w:tcW w:type="dxa" w:w="4195"/>
            <w:shd w:val="clear" w:color="auto" w:fill="F1F5FB"/>
          </w:tcPr>
          <w:p>
            <w:pPr>
              <w:spacing w:after="0" w:line="240" w:lineRule="auto"/>
            </w:pPr>
            <w:r>
              <w:rPr>
                <w:b w:val="0"/>
                <w:i w:val="0"/>
                <w:sz w:val="17"/>
              </w:rPr>
              <w:t>At least one deep-learning model</w:t>
            </w:r>
          </w:p>
        </w:tc>
        <w:tc>
          <w:tcPr>
            <w:tcW w:type="dxa" w:w="3402"/>
            <w:shd w:val="clear" w:color="auto" w:fill="F1F5FB"/>
          </w:tcPr>
          <w:p>
            <w:pPr>
              <w:spacing w:after="0" w:line="240" w:lineRule="auto"/>
            </w:pPr>
            <w:r>
              <w:rPr>
                <w:b w:val="0"/>
                <w:i w:val="0"/>
                <w:sz w:val="17"/>
              </w:rPr>
              <w:t>Done – MLP</w:t>
            </w:r>
          </w:p>
        </w:tc>
        <w:tc>
          <w:tcPr>
            <w:tcW w:type="dxa" w:w="1814"/>
            <w:shd w:val="clear" w:color="auto" w:fill="F1F5FB"/>
          </w:tcPr>
          <w:p>
            <w:pPr>
              <w:spacing w:after="0" w:line="240" w:lineRule="auto"/>
            </w:pPr>
            <w:r>
              <w:rPr>
                <w:b w:val="0"/>
                <w:i w:val="0"/>
                <w:sz w:val="17"/>
              </w:rPr>
              <w:t>Ch. 6</w:t>
            </w:r>
          </w:p>
        </w:tc>
      </w:tr>
      <w:tr>
        <w:trPr>
          <w:cantSplit w:val="true"/>
        </w:trPr>
        <w:tc>
          <w:tcPr>
            <w:tcW w:type="dxa" w:w="4195"/>
          </w:tcPr>
          <w:p>
            <w:pPr>
              <w:spacing w:after="0" w:line="240" w:lineRule="auto"/>
            </w:pPr>
            <w:r>
              <w:rPr>
                <w:b w:val="0"/>
                <w:i w:val="0"/>
                <w:sz w:val="17"/>
              </w:rPr>
              <w:t>Feature analysis, importance, basic tuning</w:t>
            </w:r>
          </w:p>
        </w:tc>
        <w:tc>
          <w:tcPr>
            <w:tcW w:type="dxa" w:w="3402"/>
          </w:tcPr>
          <w:p>
            <w:pPr>
              <w:spacing w:after="0" w:line="240" w:lineRule="auto"/>
            </w:pPr>
            <w:r>
              <w:rPr>
                <w:b w:val="0"/>
                <w:i w:val="0"/>
                <w:sz w:val="17"/>
              </w:rPr>
              <w:t>Done</w:t>
            </w:r>
          </w:p>
        </w:tc>
        <w:tc>
          <w:tcPr>
            <w:tcW w:type="dxa" w:w="1814"/>
          </w:tcPr>
          <w:p>
            <w:pPr>
              <w:spacing w:after="0" w:line="240" w:lineRule="auto"/>
            </w:pPr>
            <w:r>
              <w:rPr>
                <w:b w:val="0"/>
                <w:i w:val="0"/>
                <w:sz w:val="17"/>
              </w:rPr>
              <w:t>6.5, 6.6</w:t>
            </w:r>
          </w:p>
        </w:tc>
      </w:tr>
      <w:tr>
        <w:trPr>
          <w:cantSplit w:val="true"/>
        </w:trPr>
        <w:tc>
          <w:tcPr>
            <w:tcW w:type="dxa" w:w="4195"/>
            <w:shd w:val="clear" w:color="auto" w:fill="F1F5FB"/>
          </w:tcPr>
          <w:p>
            <w:pPr>
              <w:spacing w:after="0" w:line="240" w:lineRule="auto"/>
            </w:pPr>
            <w:r>
              <w:rPr>
                <w:b w:val="0"/>
                <w:i w:val="0"/>
                <w:sz w:val="17"/>
              </w:rPr>
              <w:t>3–4 result visualisations (loss, accuracy, confusion matrix, ROC/AUC)</w:t>
            </w:r>
          </w:p>
        </w:tc>
        <w:tc>
          <w:tcPr>
            <w:tcW w:type="dxa" w:w="3402"/>
            <w:shd w:val="clear" w:color="auto" w:fill="F1F5FB"/>
          </w:tcPr>
          <w:p>
            <w:pPr>
              <w:spacing w:after="0" w:line="240" w:lineRule="auto"/>
            </w:pPr>
            <w:r>
              <w:rPr>
                <w:b w:val="0"/>
                <w:i w:val="0"/>
                <w:sz w:val="17"/>
              </w:rPr>
              <w:t>Done – Figs. 13–19</w:t>
            </w:r>
          </w:p>
        </w:tc>
        <w:tc>
          <w:tcPr>
            <w:tcW w:type="dxa" w:w="1814"/>
            <w:shd w:val="clear" w:color="auto" w:fill="F1F5FB"/>
          </w:tcPr>
          <w:p>
            <w:pPr>
              <w:spacing w:after="0" w:line="240" w:lineRule="auto"/>
            </w:pPr>
            <w:r>
              <w:rPr>
                <w:b w:val="0"/>
                <w:i w:val="0"/>
                <w:sz w:val="17"/>
              </w:rPr>
              <w:t>7.3</w:t>
            </w:r>
          </w:p>
        </w:tc>
      </w:tr>
      <w:tr>
        <w:trPr>
          <w:cantSplit w:val="true"/>
        </w:trPr>
        <w:tc>
          <w:tcPr>
            <w:tcW w:type="dxa" w:w="4195"/>
          </w:tcPr>
          <w:p>
            <w:pPr>
              <w:spacing w:after="0" w:line="240" w:lineRule="auto"/>
            </w:pPr>
            <w:r>
              <w:rPr>
                <w:b w:val="0"/>
                <w:i w:val="0"/>
                <w:sz w:val="17"/>
              </w:rPr>
              <w:t>Conclusion, challenges, future scope</w:t>
            </w:r>
          </w:p>
        </w:tc>
        <w:tc>
          <w:tcPr>
            <w:tcW w:type="dxa" w:w="3402"/>
          </w:tcPr>
          <w:p>
            <w:pPr>
              <w:spacing w:after="0" w:line="240" w:lineRule="auto"/>
            </w:pPr>
            <w:r>
              <w:rPr>
                <w:b w:val="0"/>
                <w:i w:val="0"/>
                <w:sz w:val="17"/>
              </w:rPr>
              <w:t>Done</w:t>
            </w:r>
          </w:p>
        </w:tc>
        <w:tc>
          <w:tcPr>
            <w:tcW w:type="dxa" w:w="1814"/>
          </w:tcPr>
          <w:p>
            <w:pPr>
              <w:spacing w:after="0" w:line="240" w:lineRule="auto"/>
            </w:pPr>
            <w:r>
              <w:rPr>
                <w:b w:val="0"/>
                <w:i w:val="0"/>
                <w:sz w:val="17"/>
              </w:rPr>
              <w:t>Ch. 8</w:t>
            </w:r>
          </w:p>
        </w:tc>
      </w:tr>
      <w:tr>
        <w:trPr>
          <w:cantSplit w:val="true"/>
        </w:trPr>
        <w:tc>
          <w:tcPr>
            <w:tcW w:type="dxa" w:w="4195"/>
            <w:shd w:val="clear" w:color="auto" w:fill="F1F5FB"/>
          </w:tcPr>
          <w:p>
            <w:pPr>
              <w:spacing w:after="0" w:line="240" w:lineRule="auto"/>
            </w:pPr>
            <w:r>
              <w:rPr>
                <w:b w:val="0"/>
                <w:i w:val="0"/>
                <w:sz w:val="17"/>
              </w:rPr>
              <w:t>3–5 references, APA/IEEE</w:t>
            </w:r>
          </w:p>
        </w:tc>
        <w:tc>
          <w:tcPr>
            <w:tcW w:type="dxa" w:w="3402"/>
            <w:shd w:val="clear" w:color="auto" w:fill="F1F5FB"/>
          </w:tcPr>
          <w:p>
            <w:pPr>
              <w:spacing w:after="0" w:line="240" w:lineRule="auto"/>
            </w:pPr>
            <w:r>
              <w:rPr>
                <w:b w:val="0"/>
                <w:i w:val="0"/>
                <w:sz w:val="17"/>
              </w:rPr>
              <w:t>Done – 13 APA references</w:t>
            </w:r>
          </w:p>
        </w:tc>
        <w:tc>
          <w:tcPr>
            <w:tcW w:type="dxa" w:w="1814"/>
            <w:shd w:val="clear" w:color="auto" w:fill="F1F5FB"/>
          </w:tcPr>
          <w:p>
            <w:pPr>
              <w:spacing w:after="0" w:line="240" w:lineRule="auto"/>
            </w:pPr>
            <w:r>
              <w:rPr>
                <w:b w:val="0"/>
                <w:i w:val="0"/>
                <w:sz w:val="17"/>
              </w:rPr>
              <w:t>9.2</w:t>
            </w:r>
          </w:p>
        </w:tc>
      </w:tr>
      <w:tr>
        <w:trPr>
          <w:cantSplit w:val="true"/>
        </w:trPr>
        <w:tc>
          <w:tcPr>
            <w:tcW w:type="dxa" w:w="4195"/>
          </w:tcPr>
          <w:p>
            <w:pPr>
              <w:spacing w:after="0" w:line="240" w:lineRule="auto"/>
            </w:pPr>
            <w:r>
              <w:rPr>
                <w:b w:val="0"/>
                <w:i w:val="0"/>
                <w:sz w:val="17"/>
              </w:rPr>
              <w:t>Report format (title page … appendix)</w:t>
            </w:r>
          </w:p>
        </w:tc>
        <w:tc>
          <w:tcPr>
            <w:tcW w:type="dxa" w:w="3402"/>
          </w:tcPr>
          <w:p>
            <w:pPr>
              <w:spacing w:after="0" w:line="240" w:lineRule="auto"/>
            </w:pPr>
            <w:r>
              <w:rPr>
                <w:b w:val="0"/>
                <w:i w:val="0"/>
                <w:sz w:val="17"/>
              </w:rPr>
              <w:t>Done</w:t>
            </w:r>
          </w:p>
        </w:tc>
        <w:tc>
          <w:tcPr>
            <w:tcW w:type="dxa" w:w="1814"/>
          </w:tcPr>
          <w:p>
            <w:pPr>
              <w:spacing w:after="0" w:line="240" w:lineRule="auto"/>
            </w:pPr>
            <w:r>
              <w:rPr>
                <w:b w:val="0"/>
                <w:i w:val="0"/>
                <w:sz w:val="17"/>
              </w:rPr>
              <w:t>Whole report</w:t>
            </w:r>
          </w:p>
        </w:tc>
      </w:tr>
      <w:tr>
        <w:trPr>
          <w:cantSplit w:val="true"/>
        </w:trPr>
        <w:tc>
          <w:tcPr>
            <w:tcW w:type="dxa" w:w="4195"/>
            <w:shd w:val="clear" w:color="auto" w:fill="F1F5FB"/>
          </w:tcPr>
          <w:p>
            <w:pPr>
              <w:spacing w:after="0" w:line="240" w:lineRule="auto"/>
            </w:pPr>
            <w:r>
              <w:rPr>
                <w:b w:val="0"/>
                <w:i w:val="0"/>
                <w:sz w:val="17"/>
              </w:rPr>
              <w:t>Well-commented code with loading, EDA, preprocessing, model, evaluation</w:t>
            </w:r>
          </w:p>
        </w:tc>
        <w:tc>
          <w:tcPr>
            <w:tcW w:type="dxa" w:w="3402"/>
            <w:shd w:val="clear" w:color="auto" w:fill="F1F5FB"/>
          </w:tcPr>
          <w:p>
            <w:pPr>
              <w:spacing w:after="0" w:line="240" w:lineRule="auto"/>
            </w:pPr>
            <w:r>
              <w:rPr>
                <w:b w:val="0"/>
                <w:i w:val="0"/>
                <w:sz w:val="17"/>
              </w:rPr>
              <w:t>Done</w:t>
            </w:r>
          </w:p>
        </w:tc>
        <w:tc>
          <w:tcPr>
            <w:tcW w:type="dxa" w:w="1814"/>
            <w:shd w:val="clear" w:color="auto" w:fill="F1F5FB"/>
          </w:tcPr>
          <w:p>
            <w:pPr>
              <w:spacing w:after="0" w:line="240" w:lineRule="auto"/>
            </w:pPr>
            <w:r>
              <w:rPr>
                <w:b w:val="0"/>
                <w:i w:val="0"/>
                <w:sz w:val="17"/>
              </w:rPr>
              <w:t>Appendix A</w:t>
            </w:r>
          </w:p>
        </w:tc>
      </w:tr>
      <w:tr>
        <w:trPr>
          <w:cantSplit w:val="true"/>
        </w:trPr>
        <w:tc>
          <w:tcPr>
            <w:tcW w:type="dxa" w:w="4195"/>
          </w:tcPr>
          <w:p>
            <w:pPr>
              <w:spacing w:after="0" w:line="240" w:lineRule="auto"/>
            </w:pPr>
            <w:r>
              <w:rPr>
                <w:b w:val="0"/>
                <w:i w:val="0"/>
                <w:sz w:val="17"/>
              </w:rPr>
              <w:t>GitHub repository, README, dataset link, report, source code</w:t>
            </w:r>
          </w:p>
        </w:tc>
        <w:tc>
          <w:tcPr>
            <w:tcW w:type="dxa" w:w="3402"/>
          </w:tcPr>
          <w:p>
            <w:pPr>
              <w:spacing w:after="0" w:line="240" w:lineRule="auto"/>
            </w:pPr>
            <w:r>
              <w:rPr>
                <w:b w:val="0"/>
                <w:i w:val="0"/>
                <w:sz w:val="17"/>
              </w:rPr>
              <w:t xml:space="preserve">Prepared locally; </w:t>
            </w:r>
            <w:r>
              <w:rPr>
                <w:b/>
                <w:i w:val="0"/>
                <w:sz w:val="17"/>
              </w:rPr>
              <w:t>upload and public link still to be done by the student</w:t>
            </w:r>
          </w:p>
        </w:tc>
        <w:tc>
          <w:tcPr>
            <w:tcW w:type="dxa" w:w="1814"/>
          </w:tcPr>
          <w:p>
            <w:pPr>
              <w:spacing w:after="0" w:line="240" w:lineRule="auto"/>
            </w:pPr>
            <w:r>
              <w:rPr>
                <w:b w:val="0"/>
                <w:i w:val="0"/>
                <w:sz w:val="17"/>
              </w:rPr>
              <w:t>Appendix B</w:t>
            </w:r>
          </w:p>
        </w:tc>
      </w:tr>
    </w:tbl>
    <w:p>
      <w:pPr>
        <w:spacing w:after="80"/>
      </w:pPr>
    </w:p>
    <w:sectPr w:rsidR="00FC693F" w:rsidRPr="0006063C" w:rsidSect="00034616">
      <w:footerReference w:type="default" r:id="rId9"/>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411" w:val="right"/>
      </w:tabs>
    </w:pPr>
    <w:r/>
    <w:r>
      <w:rPr>
        <w:color w:val="52514E"/>
        <w:sz w:val="17"/>
      </w:rPr>
      <w:t>RITHI R | 24AD091 | U21ADP05 – Assignment II</w:t>
      <w:tab/>
      <w:t xml:space="preserve">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8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8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