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574" w:rsidRDefault="00575574" w:rsidP="00575574">
      <w:pPr>
        <w:spacing w:after="0" w:line="480" w:lineRule="auto"/>
        <w:jc w:val="center"/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</w:pP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FATOR</w:t>
      </w:r>
      <w:r>
        <w:rPr>
          <w:rFonts w:ascii="Arial" w:hAnsi="Arial" w:cs="Arial"/>
          <w:color w:val="1D1B11" w:themeColor="background2" w:themeShade="1A"/>
          <w:sz w:val="24"/>
          <w:szCs w:val="24"/>
          <w:lang w:val="pt-PT"/>
        </w:rPr>
        <w:t xml:space="preserve"> </w:t>
      </w: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PARA ESTIMAR A</w:t>
      </w:r>
      <w:r>
        <w:rPr>
          <w:rFonts w:ascii="Arial" w:hAnsi="Arial" w:cs="Arial"/>
          <w:color w:val="1D1B11" w:themeColor="background2" w:themeShade="1A"/>
          <w:sz w:val="24"/>
          <w:szCs w:val="24"/>
          <w:lang w:val="pt-PT"/>
        </w:rPr>
        <w:t xml:space="preserve"> </w:t>
      </w: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CONTRIBUIÇÃO</w:t>
      </w:r>
      <w:r>
        <w:rPr>
          <w:rFonts w:ascii="Arial" w:hAnsi="Arial" w:cs="Arial"/>
          <w:color w:val="1D1B11" w:themeColor="background2" w:themeShade="1A"/>
          <w:sz w:val="24"/>
          <w:szCs w:val="24"/>
          <w:lang w:val="pt-PT"/>
        </w:rPr>
        <w:t xml:space="preserve"> </w:t>
      </w: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DE NITROGÊNIO</w:t>
      </w:r>
      <w:r>
        <w:rPr>
          <w:rFonts w:ascii="Arial" w:hAnsi="Arial" w:cs="Arial"/>
          <w:color w:val="1D1B11" w:themeColor="background2" w:themeShade="1A"/>
          <w:sz w:val="24"/>
          <w:szCs w:val="24"/>
          <w:lang w:val="pt-PT"/>
        </w:rPr>
        <w:t xml:space="preserve"> </w:t>
      </w: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DA MUCUNA CINZA (S</w:t>
      </w:r>
      <w:proofErr w:type="spellStart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>tizolobium</w:t>
      </w:r>
      <w:proofErr w:type="spellEnd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>pruriens</w:t>
      </w:r>
      <w:proofErr w:type="spellEnd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 xml:space="preserve">), </w:t>
      </w:r>
      <w:r>
        <w:rPr>
          <w:rFonts w:ascii="Arial" w:hAnsi="Arial" w:cs="Arial"/>
          <w:color w:val="1D1B11" w:themeColor="background2" w:themeShade="1A"/>
          <w:sz w:val="24"/>
          <w:szCs w:val="24"/>
        </w:rPr>
        <w:t>FEIJÃO-GUANDU (</w:t>
      </w:r>
      <w:proofErr w:type="spellStart"/>
      <w:r>
        <w:rPr>
          <w:rFonts w:ascii="Arial" w:eastAsia="Calibri" w:hAnsi="Arial" w:cs="Arial"/>
          <w:i/>
          <w:sz w:val="24"/>
          <w:szCs w:val="24"/>
        </w:rPr>
        <w:t>Cajanus</w:t>
      </w:r>
      <w:proofErr w:type="spellEnd"/>
      <w:r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Calibri" w:hAnsi="Arial" w:cs="Arial"/>
          <w:i/>
          <w:sz w:val="24"/>
          <w:szCs w:val="24"/>
        </w:rPr>
        <w:t>cajan</w:t>
      </w:r>
      <w:proofErr w:type="spellEnd"/>
      <w:r>
        <w:rPr>
          <w:rFonts w:ascii="Arial" w:eastAsia="Calibri" w:hAnsi="Arial" w:cs="Arial"/>
          <w:sz w:val="24"/>
          <w:szCs w:val="24"/>
        </w:rPr>
        <w:t xml:space="preserve">) </w:t>
      </w:r>
      <w:r>
        <w:rPr>
          <w:rFonts w:ascii="Arial" w:hAnsi="Arial" w:cs="Arial"/>
          <w:color w:val="1D1B11" w:themeColor="background2" w:themeShade="1A"/>
          <w:sz w:val="24"/>
          <w:szCs w:val="24"/>
        </w:rPr>
        <w:t>E CROTALÁRIA (</w:t>
      </w:r>
      <w:proofErr w:type="spellStart"/>
      <w:r>
        <w:rPr>
          <w:rFonts w:ascii="Arial" w:eastAsia="Calibri" w:hAnsi="Arial" w:cs="Arial"/>
          <w:i/>
          <w:sz w:val="24"/>
          <w:szCs w:val="24"/>
        </w:rPr>
        <w:t>Crotalaria</w:t>
      </w:r>
      <w:proofErr w:type="spellEnd"/>
      <w:r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Calibri" w:hAnsi="Arial" w:cs="Arial"/>
          <w:i/>
          <w:sz w:val="24"/>
          <w:szCs w:val="24"/>
        </w:rPr>
        <w:t>ochroleuca</w:t>
      </w:r>
      <w:proofErr w:type="spellEnd"/>
      <w:r>
        <w:rPr>
          <w:rFonts w:ascii="Arial" w:hAnsi="Arial" w:cs="Arial"/>
          <w:color w:val="1D1B11" w:themeColor="background2" w:themeShade="1A"/>
          <w:sz w:val="24"/>
          <w:szCs w:val="24"/>
        </w:rPr>
        <w:t>)</w:t>
      </w:r>
      <w:r>
        <w:rPr>
          <w:rFonts w:ascii="Arial" w:hAnsi="Arial" w:cs="Arial"/>
          <w:color w:val="1D1B11" w:themeColor="background2" w:themeShade="1A"/>
          <w:sz w:val="24"/>
          <w:szCs w:val="24"/>
          <w:lang w:val="pt-PT"/>
        </w:rPr>
        <w:t xml:space="preserve"> </w:t>
      </w: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COMO CULTURAS DE COBERTURA</w:t>
      </w:r>
    </w:p>
    <w:p w:rsidR="00575574" w:rsidRDefault="00575574" w:rsidP="00575574">
      <w:pPr>
        <w:spacing w:after="0" w:line="480" w:lineRule="auto"/>
        <w:jc w:val="right"/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</w:pPr>
    </w:p>
    <w:p w:rsidR="00575574" w:rsidRDefault="00575574" w:rsidP="00575574">
      <w:pPr>
        <w:spacing w:after="0" w:line="480" w:lineRule="auto"/>
        <w:jc w:val="right"/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</w:pP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Fernando Meyer Martins</w:t>
      </w:r>
    </w:p>
    <w:p w:rsidR="007244D3" w:rsidRDefault="007244D3" w:rsidP="007244D3">
      <w:pPr>
        <w:spacing w:after="0" w:line="480" w:lineRule="auto"/>
        <w:jc w:val="right"/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</w:pPr>
      <w:r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pt-PT"/>
        </w:rPr>
        <w:t>Laís de Oliveira Bernardino</w:t>
      </w:r>
    </w:p>
    <w:p w:rsidR="007244D3" w:rsidRPr="006877C4" w:rsidRDefault="007244D3" w:rsidP="007244D3">
      <w:pPr>
        <w:spacing w:after="0" w:line="480" w:lineRule="auto"/>
        <w:jc w:val="right"/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en-US"/>
        </w:rPr>
      </w:pPr>
      <w:proofErr w:type="spellStart"/>
      <w:r w:rsidRPr="006877C4"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en-US"/>
        </w:rPr>
        <w:t>Aline</w:t>
      </w:r>
      <w:proofErr w:type="spellEnd"/>
      <w:r w:rsidRPr="006877C4">
        <w:rPr>
          <w:rStyle w:val="hps"/>
          <w:rFonts w:ascii="Arial" w:hAnsi="Arial" w:cs="Arial"/>
          <w:color w:val="1D1B11" w:themeColor="background2" w:themeShade="1A"/>
          <w:sz w:val="24"/>
          <w:szCs w:val="24"/>
          <w:lang w:val="en-US"/>
        </w:rPr>
        <w:t xml:space="preserve"> Martins Cardozo</w:t>
      </w:r>
    </w:p>
    <w:p w:rsidR="00575574" w:rsidRPr="006877C4" w:rsidRDefault="003516D3" w:rsidP="00575574">
      <w:pPr>
        <w:pStyle w:val="NormalWeb"/>
        <w:spacing w:before="0" w:beforeAutospacing="0" w:after="0" w:afterAutospacing="0" w:line="480" w:lineRule="auto"/>
        <w:ind w:firstLine="708"/>
        <w:jc w:val="right"/>
        <w:rPr>
          <w:lang w:val="en-US"/>
        </w:rPr>
      </w:pPr>
      <w:r>
        <w:rPr>
          <w:rFonts w:ascii="Arial" w:hAnsi="Arial" w:cs="Arial"/>
          <w:color w:val="1D1B11" w:themeColor="background2" w:themeShade="1A"/>
          <w:lang w:val="en-US"/>
        </w:rPr>
        <w:t xml:space="preserve">Paul Richard </w:t>
      </w:r>
      <w:proofErr w:type="spellStart"/>
      <w:r>
        <w:rPr>
          <w:rFonts w:ascii="Arial" w:hAnsi="Arial" w:cs="Arial"/>
          <w:color w:val="1D1B11" w:themeColor="background2" w:themeShade="1A"/>
          <w:lang w:val="en-US"/>
        </w:rPr>
        <w:t>Momsen</w:t>
      </w:r>
      <w:proofErr w:type="spellEnd"/>
      <w:r w:rsidR="00575574" w:rsidRPr="006877C4">
        <w:rPr>
          <w:rFonts w:ascii="Arial" w:hAnsi="Arial" w:cs="Arial"/>
          <w:color w:val="1D1B11" w:themeColor="background2" w:themeShade="1A"/>
          <w:lang w:val="en-US"/>
        </w:rPr>
        <w:t xml:space="preserve"> Miller</w:t>
      </w:r>
    </w:p>
    <w:p w:rsidR="00575574" w:rsidRDefault="00575574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Fonts w:ascii="Arial" w:hAnsi="Arial" w:cs="Arial"/>
          <w:color w:val="1D1B11" w:themeColor="background2" w:themeShade="1A"/>
        </w:rPr>
      </w:pPr>
      <w:r>
        <w:rPr>
          <w:rFonts w:ascii="Arial" w:hAnsi="Arial" w:cs="Arial"/>
          <w:b/>
          <w:color w:val="1D1B11" w:themeColor="background2" w:themeShade="1A"/>
        </w:rPr>
        <w:t>Introdução</w:t>
      </w:r>
    </w:p>
    <w:p w:rsidR="00575574" w:rsidRDefault="00575574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color w:val="1D1B11" w:themeColor="background2" w:themeShade="1A"/>
        </w:rPr>
        <w:t>O Es</w:t>
      </w:r>
      <w:r w:rsidR="00E34AFE">
        <w:rPr>
          <w:rFonts w:ascii="Arial" w:hAnsi="Arial" w:cs="Arial"/>
          <w:color w:val="1D1B11" w:themeColor="background2" w:themeShade="1A"/>
        </w:rPr>
        <w:t xml:space="preserve">tado de Santa Catarina </w:t>
      </w:r>
      <w:r>
        <w:rPr>
          <w:rFonts w:ascii="Arial" w:hAnsi="Arial" w:cs="Arial"/>
          <w:color w:val="1D1B11" w:themeColor="background2" w:themeShade="1A"/>
        </w:rPr>
        <w:t xml:space="preserve">é um grande </w:t>
      </w:r>
      <w:r>
        <w:rPr>
          <w:rFonts w:ascii="Arial" w:hAnsi="Arial" w:cs="Arial"/>
        </w:rPr>
        <w:t>produtor de cultivos</w:t>
      </w:r>
      <w:r>
        <w:rPr>
          <w:rFonts w:ascii="Arial" w:hAnsi="Arial" w:cs="Arial"/>
          <w:color w:val="1D1B11" w:themeColor="background2" w:themeShade="1A"/>
        </w:rPr>
        <w:t xml:space="preserve"> vegetais durante os meses de inverno, dentre eles, destacam-se o plantio d</w:t>
      </w:r>
      <w:r w:rsidR="008D2F4D">
        <w:rPr>
          <w:rFonts w:ascii="Arial" w:hAnsi="Arial" w:cs="Arial"/>
          <w:color w:val="1D1B11" w:themeColor="background2" w:themeShade="1A"/>
        </w:rPr>
        <w:t xml:space="preserve">a </w:t>
      </w:r>
      <w:r>
        <w:rPr>
          <w:rFonts w:ascii="Arial" w:hAnsi="Arial" w:cs="Arial"/>
          <w:color w:val="1D1B11" w:themeColor="background2" w:themeShade="1A"/>
        </w:rPr>
        <w:t>ceb</w:t>
      </w:r>
      <w:r w:rsidR="00E81A66">
        <w:rPr>
          <w:rFonts w:ascii="Arial" w:hAnsi="Arial" w:cs="Arial"/>
          <w:color w:val="1D1B11" w:themeColor="background2" w:themeShade="1A"/>
        </w:rPr>
        <w:t xml:space="preserve">ola.  De acordo com o IBGE </w:t>
      </w:r>
      <w:r>
        <w:rPr>
          <w:rFonts w:ascii="Arial" w:hAnsi="Arial" w:cs="Arial"/>
          <w:color w:val="1D1B11" w:themeColor="background2" w:themeShade="1A"/>
        </w:rPr>
        <w:t xml:space="preserve">o cultivo de cebola </w:t>
      </w:r>
      <w:r w:rsidR="008D2F4D">
        <w:rPr>
          <w:rFonts w:ascii="Arial" w:hAnsi="Arial" w:cs="Arial"/>
          <w:color w:val="1D1B11" w:themeColor="background2" w:themeShade="1A"/>
        </w:rPr>
        <w:t xml:space="preserve">no estado, </w:t>
      </w:r>
      <w:r>
        <w:rPr>
          <w:rFonts w:ascii="Arial" w:hAnsi="Arial" w:cs="Arial"/>
          <w:color w:val="1D1B11" w:themeColor="background2" w:themeShade="1A"/>
        </w:rPr>
        <w:t xml:space="preserve">atingiu a </w:t>
      </w:r>
      <w:r w:rsidR="00E34AFE">
        <w:rPr>
          <w:rFonts w:ascii="Arial" w:hAnsi="Arial" w:cs="Arial"/>
          <w:color w:val="1D1B11" w:themeColor="background2" w:themeShade="1A"/>
        </w:rPr>
        <w:t xml:space="preserve">maior produção entre os estados brasileiros </w:t>
      </w:r>
      <w:r w:rsidR="008D2F4D">
        <w:rPr>
          <w:rFonts w:ascii="Arial" w:hAnsi="Arial" w:cs="Arial"/>
          <w:color w:val="1D1B11" w:themeColor="background2" w:themeShade="1A"/>
        </w:rPr>
        <w:t>nas safras de 2012 e 2013</w:t>
      </w:r>
      <w:r w:rsidR="00692E80">
        <w:rPr>
          <w:rFonts w:ascii="Arial" w:hAnsi="Arial" w:cs="Arial"/>
          <w:color w:val="1D1B11" w:themeColor="background2" w:themeShade="1A"/>
        </w:rPr>
        <w:t>, sendo Santa Catarina o responsável por 32,9% da produção nacional no mês de setembro de 2013, num total de 1,4 milhão de toneladas de cebola (Indicadores IBGE, 2013).</w:t>
      </w:r>
      <w:r w:rsidR="008D2F4D">
        <w:rPr>
          <w:rFonts w:ascii="Arial" w:hAnsi="Arial" w:cs="Arial"/>
          <w:color w:val="1D1B11" w:themeColor="background2" w:themeShade="1A"/>
        </w:rPr>
        <w:t xml:space="preserve"> </w:t>
      </w:r>
      <w:r w:rsidR="00E34AFE">
        <w:rPr>
          <w:rFonts w:ascii="Arial" w:hAnsi="Arial" w:cs="Arial"/>
          <w:color w:val="1D1B11" w:themeColor="background2" w:themeShade="1A"/>
        </w:rPr>
        <w:t xml:space="preserve">Com o objetivo de </w:t>
      </w:r>
      <w:r w:rsidR="003475DE">
        <w:rPr>
          <w:rFonts w:ascii="Arial" w:hAnsi="Arial" w:cs="Arial"/>
          <w:color w:val="1D1B11" w:themeColor="background2" w:themeShade="1A"/>
        </w:rPr>
        <w:t xml:space="preserve">aprimorar e reduzir custos, a fim de manter a produção, </w:t>
      </w:r>
      <w:r>
        <w:rPr>
          <w:rFonts w:ascii="Arial" w:hAnsi="Arial" w:cs="Arial"/>
        </w:rPr>
        <w:t xml:space="preserve">novas técnicas </w:t>
      </w:r>
      <w:r w:rsidR="003475DE">
        <w:rPr>
          <w:rFonts w:ascii="Arial" w:hAnsi="Arial" w:cs="Arial"/>
        </w:rPr>
        <w:t xml:space="preserve">devem ser conhecidas e desenvolvidas, com destaque para as tecnologias que diminuam o uso de </w:t>
      </w:r>
      <w:r>
        <w:rPr>
          <w:rFonts w:ascii="Arial" w:hAnsi="Arial" w:cs="Arial"/>
        </w:rPr>
        <w:t>insumos e fertiliza</w:t>
      </w:r>
      <w:r w:rsidR="003475DE">
        <w:rPr>
          <w:rFonts w:ascii="Arial" w:hAnsi="Arial" w:cs="Arial"/>
        </w:rPr>
        <w:t>ntes utilizados para a produção agrícola.</w:t>
      </w:r>
    </w:p>
    <w:p w:rsidR="00575574" w:rsidRDefault="005A3234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75574">
        <w:rPr>
          <w:rFonts w:ascii="Arial" w:hAnsi="Arial" w:cs="Arial"/>
        </w:rPr>
        <w:t>iversas formas de adubação</w:t>
      </w:r>
      <w:r>
        <w:rPr>
          <w:rFonts w:ascii="Arial" w:hAnsi="Arial" w:cs="Arial"/>
        </w:rPr>
        <w:t xml:space="preserve"> são utilizadas para suprir as exigências nutricionais das mais variadas culturas</w:t>
      </w:r>
      <w:r w:rsidR="00575574">
        <w:rPr>
          <w:rFonts w:ascii="Arial" w:hAnsi="Arial" w:cs="Arial"/>
        </w:rPr>
        <w:t xml:space="preserve">, entre elas a adubação química, orgânica e verde. </w:t>
      </w:r>
      <w:r w:rsidR="00DE0754">
        <w:rPr>
          <w:rFonts w:ascii="Arial" w:hAnsi="Arial" w:cs="Arial"/>
        </w:rPr>
        <w:t>Os</w:t>
      </w:r>
      <w:r w:rsidR="00575574">
        <w:rPr>
          <w:rStyle w:val="apple-style-span"/>
          <w:rFonts w:ascii="Arial" w:hAnsi="Arial" w:cs="Arial"/>
          <w:color w:val="1D1B11" w:themeColor="background2" w:themeShade="1A"/>
        </w:rPr>
        <w:t xml:space="preserve"> resíduos gerados por suínos e aves no Estado podem ser usados para suprir a recomendação destes elementos para as culturas, solucionando outro problema que vem se apresentado nestes últimos anos, que é a falta de destino para o esterco. Como há perdas de nitrogênio no </w:t>
      </w:r>
      <w:r w:rsidR="00575574">
        <w:rPr>
          <w:rStyle w:val="apple-style-span"/>
          <w:rFonts w:ascii="Arial" w:hAnsi="Arial" w:cs="Arial"/>
          <w:color w:val="1D1B11" w:themeColor="background2" w:themeShade="1A"/>
        </w:rPr>
        <w:lastRenderedPageBreak/>
        <w:t>armazenamento do esterco, a adubação verde (de espécies leguminosas)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seria uma fonte complementar de nitrogênio</w:t>
      </w:r>
      <w:r>
        <w:rPr>
          <w:rStyle w:val="apple-style-span"/>
          <w:rFonts w:ascii="Arial" w:hAnsi="Arial" w:cs="Arial"/>
          <w:color w:val="1D1B11" w:themeColor="background2" w:themeShade="1A"/>
        </w:rPr>
        <w:t>, ajudando</w:t>
      </w:r>
      <w:r w:rsidR="00575574">
        <w:rPr>
          <w:rStyle w:val="apple-style-span"/>
          <w:rFonts w:ascii="Arial" w:hAnsi="Arial" w:cs="Arial"/>
          <w:color w:val="1D1B11" w:themeColor="background2" w:themeShade="1A"/>
        </w:rPr>
        <w:t xml:space="preserve"> a e</w:t>
      </w:r>
      <w:r>
        <w:rPr>
          <w:rStyle w:val="apple-style-span"/>
          <w:rFonts w:ascii="Arial" w:hAnsi="Arial" w:cs="Arial"/>
          <w:color w:val="1D1B11" w:themeColor="background2" w:themeShade="1A"/>
        </w:rPr>
        <w:t>qui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 xml:space="preserve">librar a relação de N, P e K que </w:t>
      </w:r>
      <w:r>
        <w:rPr>
          <w:rStyle w:val="apple-style-span"/>
          <w:rFonts w:ascii="Arial" w:hAnsi="Arial" w:cs="Arial"/>
          <w:color w:val="1D1B11" w:themeColor="background2" w:themeShade="1A"/>
        </w:rPr>
        <w:t>o esterco disponibiliza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.</w:t>
      </w:r>
    </w:p>
    <w:p w:rsidR="00575574" w:rsidRDefault="00575574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color w:val="1D1B11" w:themeColor="background2" w:themeShade="1A"/>
        </w:rPr>
      </w:pPr>
      <w:r>
        <w:rPr>
          <w:rFonts w:ascii="Arial" w:hAnsi="Arial" w:cs="Arial"/>
          <w:color w:val="1D1B11" w:themeColor="background2" w:themeShade="1A"/>
        </w:rPr>
        <w:t xml:space="preserve">A adubação verde utilizando-se espécies leguminosas </w:t>
      </w:r>
      <w:r w:rsidR="003516D3">
        <w:rPr>
          <w:rFonts w:ascii="Arial" w:hAnsi="Arial" w:cs="Arial"/>
          <w:color w:val="1D1B11" w:themeColor="background2" w:themeShade="1A"/>
        </w:rPr>
        <w:t>possui u</w:t>
      </w:r>
      <w:r>
        <w:rPr>
          <w:rStyle w:val="apple-style-span"/>
          <w:rFonts w:ascii="Arial" w:hAnsi="Arial" w:cs="Arial"/>
          <w:color w:val="1D1B11" w:themeColor="background2" w:themeShade="1A"/>
        </w:rPr>
        <w:t>ma forma prática de avaliar a quanti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dade de nitrogênio incorporado a</w:t>
      </w:r>
      <w:r>
        <w:rPr>
          <w:rStyle w:val="apple-style-span"/>
          <w:rFonts w:ascii="Arial" w:hAnsi="Arial" w:cs="Arial"/>
          <w:color w:val="1D1B11" w:themeColor="background2" w:themeShade="1A"/>
        </w:rPr>
        <w:t>o solo, através do método desenvolvido por</w:t>
      </w:r>
      <w:r>
        <w:rPr>
          <w:rStyle w:val="apple-style-span"/>
          <w:rFonts w:ascii="Arial" w:hAnsi="Arial" w:cs="Arial"/>
        </w:rPr>
        <w:t xml:space="preserve"> Williams </w:t>
      </w:r>
      <w:r w:rsidR="003516D3">
        <w:rPr>
          <w:rStyle w:val="apple-style-span"/>
          <w:rFonts w:ascii="Arial" w:hAnsi="Arial" w:cs="Arial"/>
        </w:rPr>
        <w:t xml:space="preserve">&amp; Hills </w:t>
      </w:r>
      <w:r>
        <w:rPr>
          <w:rStyle w:val="apple-style-span"/>
          <w:rFonts w:ascii="Arial" w:hAnsi="Arial" w:cs="Arial"/>
        </w:rPr>
        <w:t>(1961)</w:t>
      </w:r>
      <w:r w:rsidR="003516D3">
        <w:rPr>
          <w:rStyle w:val="apple-style-span"/>
          <w:rFonts w:ascii="Arial" w:hAnsi="Arial" w:cs="Arial"/>
        </w:rPr>
        <w:t>,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conhecido como o </w:t>
      </w:r>
      <w:r w:rsidR="00A27175">
        <w:rPr>
          <w:rStyle w:val="apple-style-span"/>
          <w:rFonts w:ascii="Arial" w:hAnsi="Arial" w:cs="Arial"/>
          <w:color w:val="1D1B11" w:themeColor="background2" w:themeShade="1A"/>
        </w:rPr>
        <w:t>fator N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, que estima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a quantidade de Nitrogênio 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a partir do peso da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matéria verde produ</w:t>
      </w:r>
      <w:r w:rsidR="003516D3">
        <w:rPr>
          <w:rStyle w:val="apple-style-span"/>
          <w:rFonts w:ascii="Arial" w:hAnsi="Arial" w:cs="Arial"/>
          <w:color w:val="1D1B11" w:themeColor="background2" w:themeShade="1A"/>
        </w:rPr>
        <w:t>zida pela cultura de cobertura, portanto de fácil e rápida aplicação no campo.</w:t>
      </w:r>
    </w:p>
    <w:p w:rsidR="00575574" w:rsidRPr="00F15CC5" w:rsidRDefault="00E96E51" w:rsidP="00E96E51">
      <w:pPr>
        <w:spacing w:after="0" w:line="480" w:lineRule="auto"/>
        <w:ind w:firstLine="708"/>
        <w:jc w:val="both"/>
        <w:rPr>
          <w:rStyle w:val="apple-style-span"/>
          <w:rFonts w:ascii="Arial" w:eastAsia="Calibri" w:hAnsi="Arial" w:cs="Arial"/>
          <w:sz w:val="24"/>
          <w:szCs w:val="24"/>
        </w:rPr>
      </w:pPr>
      <w:r w:rsidRPr="00F15CC5">
        <w:rPr>
          <w:rFonts w:ascii="Arial" w:eastAsia="Calibri" w:hAnsi="Arial" w:cs="Arial"/>
          <w:sz w:val="24"/>
          <w:szCs w:val="24"/>
        </w:rPr>
        <w:t xml:space="preserve">O </w:t>
      </w:r>
      <w:r w:rsidR="00A27175" w:rsidRPr="00F15CC5">
        <w:rPr>
          <w:rFonts w:ascii="Arial" w:eastAsia="Calibri" w:hAnsi="Arial" w:cs="Arial"/>
          <w:sz w:val="24"/>
          <w:szCs w:val="24"/>
        </w:rPr>
        <w:t>fator N</w:t>
      </w:r>
      <w:r w:rsidR="00575574" w:rsidRPr="00F15CC5">
        <w:rPr>
          <w:rFonts w:ascii="Arial" w:eastAsia="Calibri" w:hAnsi="Arial" w:cs="Arial"/>
          <w:sz w:val="24"/>
          <w:szCs w:val="24"/>
        </w:rPr>
        <w:t xml:space="preserve"> é um número determinado atr</w:t>
      </w:r>
      <w:r w:rsidR="00F41F2C" w:rsidRPr="00F15CC5">
        <w:rPr>
          <w:rFonts w:ascii="Arial" w:eastAsia="Calibri" w:hAnsi="Arial" w:cs="Arial"/>
          <w:sz w:val="24"/>
          <w:szCs w:val="24"/>
        </w:rPr>
        <w:t xml:space="preserve">avés de análises laboratoriais e </w:t>
      </w:r>
      <w:r w:rsidR="00575574" w:rsidRPr="00F15CC5">
        <w:rPr>
          <w:rFonts w:ascii="Arial" w:eastAsia="Calibri" w:hAnsi="Arial" w:cs="Arial"/>
          <w:sz w:val="24"/>
          <w:szCs w:val="24"/>
        </w:rPr>
        <w:t>possibilita aos agricultores estimar</w:t>
      </w:r>
      <w:r w:rsidR="006E047E">
        <w:rPr>
          <w:rFonts w:ascii="Arial" w:eastAsia="Calibri" w:hAnsi="Arial" w:cs="Arial"/>
          <w:sz w:val="24"/>
          <w:szCs w:val="24"/>
        </w:rPr>
        <w:t>em, de uma maneira rápida e prática,</w:t>
      </w:r>
      <w:r w:rsidR="00575574" w:rsidRPr="00F15CC5">
        <w:rPr>
          <w:rFonts w:ascii="Arial" w:eastAsia="Calibri" w:hAnsi="Arial" w:cs="Arial"/>
          <w:sz w:val="24"/>
          <w:szCs w:val="24"/>
        </w:rPr>
        <w:t xml:space="preserve"> a quantidade de N</w:t>
      </w:r>
      <w:r w:rsidR="00F41F2C" w:rsidRPr="00F15CC5">
        <w:rPr>
          <w:rFonts w:ascii="Arial" w:eastAsia="Calibri" w:hAnsi="Arial" w:cs="Arial"/>
          <w:sz w:val="24"/>
          <w:szCs w:val="24"/>
        </w:rPr>
        <w:t>itrogênio contido em um hectare</w:t>
      </w:r>
      <w:r w:rsidR="006E047E">
        <w:rPr>
          <w:rFonts w:ascii="Arial" w:eastAsia="Calibri" w:hAnsi="Arial" w:cs="Arial"/>
          <w:sz w:val="24"/>
          <w:szCs w:val="24"/>
        </w:rPr>
        <w:t xml:space="preserve"> da cultura de cobertura.</w:t>
      </w:r>
      <w:r w:rsidR="00575574" w:rsidRPr="00F15CC5">
        <w:rPr>
          <w:rFonts w:ascii="Arial" w:eastAsia="Calibri" w:hAnsi="Arial" w:cs="Arial"/>
          <w:sz w:val="24"/>
          <w:szCs w:val="24"/>
        </w:rPr>
        <w:t xml:space="preserve"> </w:t>
      </w:r>
      <w:r w:rsidR="006E047E">
        <w:rPr>
          <w:rFonts w:ascii="Arial" w:eastAsia="Calibri" w:hAnsi="Arial" w:cs="Arial"/>
          <w:sz w:val="24"/>
          <w:szCs w:val="24"/>
        </w:rPr>
        <w:t>A</w:t>
      </w:r>
      <w:r w:rsidR="00F15CC5">
        <w:rPr>
          <w:rFonts w:ascii="Arial" w:eastAsia="Calibri" w:hAnsi="Arial" w:cs="Arial"/>
          <w:sz w:val="24"/>
          <w:szCs w:val="24"/>
        </w:rPr>
        <w:t xml:space="preserve"> partir da matéria verde</w:t>
      </w:r>
      <w:r w:rsidR="00F15CC5" w:rsidRPr="00F15CC5">
        <w:rPr>
          <w:rFonts w:ascii="Arial" w:eastAsia="Calibri" w:hAnsi="Arial" w:cs="Arial"/>
          <w:sz w:val="24"/>
          <w:szCs w:val="24"/>
        </w:rPr>
        <w:t xml:space="preserve"> de uma amostra de </w:t>
      </w:r>
      <w:proofErr w:type="gramStart"/>
      <w:r w:rsidR="00F15CC5" w:rsidRPr="00F15CC5">
        <w:rPr>
          <w:rFonts w:ascii="Arial" w:eastAsia="Calibri" w:hAnsi="Arial" w:cs="Arial"/>
          <w:sz w:val="24"/>
          <w:szCs w:val="24"/>
        </w:rPr>
        <w:t>1</w:t>
      </w:r>
      <w:proofErr w:type="gramEnd"/>
      <w:r w:rsidR="00F15CC5" w:rsidRPr="00F15CC5">
        <w:rPr>
          <w:rFonts w:ascii="Arial" w:eastAsia="Calibri" w:hAnsi="Arial" w:cs="Arial"/>
          <w:sz w:val="24"/>
          <w:szCs w:val="24"/>
        </w:rPr>
        <w:t xml:space="preserve"> </w:t>
      </w:r>
      <w:r w:rsidR="00F15CC5" w:rsidRP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>m²,</w:t>
      </w:r>
      <w:r w:rsid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 </w:t>
      </w:r>
      <w:r w:rsidR="006E047E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se faz a </w:t>
      </w:r>
      <w:r w:rsid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>secagem</w:t>
      </w:r>
      <w:r w:rsidR="006E047E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 para definir a massa seca</w:t>
      </w:r>
      <w:r w:rsid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, </w:t>
      </w:r>
      <w:r w:rsidR="006E047E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e a moagem seguida de </w:t>
      </w:r>
      <w:r w:rsid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>análise laboratorial</w:t>
      </w:r>
      <w:r w:rsidR="006E047E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 para determinação da porcentagem</w:t>
      </w:r>
      <w:r w:rsidR="00F15CC5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 xml:space="preserve"> de </w:t>
      </w:r>
      <w:r w:rsidR="006E047E">
        <w:rPr>
          <w:rStyle w:val="apple-style-span"/>
          <w:rFonts w:ascii="Arial" w:hAnsi="Arial" w:cs="Arial"/>
          <w:color w:val="1D1B11" w:themeColor="background2" w:themeShade="1A"/>
          <w:sz w:val="24"/>
          <w:szCs w:val="24"/>
        </w:rPr>
        <w:t>nitrogênio presente na amostra.</w:t>
      </w:r>
    </w:p>
    <w:p w:rsidR="00575574" w:rsidRDefault="00575574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color w:val="1D1B11" w:themeColor="background2" w:themeShade="1A"/>
        </w:rPr>
      </w:pPr>
      <w:r>
        <w:rPr>
          <w:rStyle w:val="apple-style-span"/>
          <w:rFonts w:ascii="Arial" w:hAnsi="Arial" w:cs="Arial"/>
          <w:color w:val="1D1B11" w:themeColor="background2" w:themeShade="1A"/>
        </w:rPr>
        <w:t>O cálculo</w:t>
      </w:r>
      <w:r w:rsidR="00E96E51">
        <w:rPr>
          <w:rStyle w:val="apple-style-span"/>
          <w:rFonts w:ascii="Arial" w:hAnsi="Arial" w:cs="Arial"/>
          <w:color w:val="1D1B11" w:themeColor="background2" w:themeShade="1A"/>
        </w:rPr>
        <w:t xml:space="preserve"> da determinação do </w:t>
      </w:r>
      <w:r w:rsidR="00A27175">
        <w:rPr>
          <w:rStyle w:val="apple-style-span"/>
          <w:rFonts w:ascii="Arial" w:hAnsi="Arial" w:cs="Arial"/>
          <w:color w:val="1D1B11" w:themeColor="background2" w:themeShade="1A"/>
        </w:rPr>
        <w:t>fator N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é obtido através da divisão da quantidade de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 xml:space="preserve">kg de 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N/ha por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 xml:space="preserve">Kg de 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Matéria Verde/m².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>Com o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</w:t>
      </w:r>
      <w:r w:rsidR="00A27175">
        <w:rPr>
          <w:rStyle w:val="apple-style-span"/>
          <w:rFonts w:ascii="Arial" w:hAnsi="Arial" w:cs="Arial"/>
          <w:color w:val="1D1B11" w:themeColor="background2" w:themeShade="1A"/>
        </w:rPr>
        <w:t>fator N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>determinado, o cálculo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>da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quantidade disponível de Nitrogênio do cultivo de cobertura será dado multiplicando </w:t>
      </w:r>
      <w:r w:rsidR="00462B39">
        <w:rPr>
          <w:rStyle w:val="apple-style-span"/>
          <w:rFonts w:ascii="Arial" w:hAnsi="Arial" w:cs="Arial"/>
          <w:color w:val="1D1B11" w:themeColor="background2" w:themeShade="1A"/>
        </w:rPr>
        <w:t>o fator N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pela Matéria Verde coletada em 1m² da cultura de cobertura a ser avaliada.</w:t>
      </w:r>
    </w:p>
    <w:p w:rsidR="00462B39" w:rsidRDefault="00462B39" w:rsidP="0057557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color w:val="1D1B11" w:themeColor="background2" w:themeShade="1A"/>
        </w:rPr>
      </w:pPr>
      <w:r>
        <w:rPr>
          <w:rStyle w:val="apple-style-span"/>
          <w:rFonts w:ascii="Arial" w:hAnsi="Arial" w:cs="Arial"/>
          <w:color w:val="1D1B11" w:themeColor="background2" w:themeShade="1A"/>
        </w:rPr>
        <w:t>A seguir são apresentados os cálculos para a determinação do fator N e como utilizá-lo:</w:t>
      </w:r>
    </w:p>
    <w:p w:rsidR="00462B39" w:rsidRDefault="00462B39" w:rsidP="00462B39">
      <w:pPr>
        <w:pStyle w:val="NormalWeb"/>
        <w:spacing w:before="0" w:beforeAutospacing="0" w:after="0" w:afterAutospacing="0" w:line="276" w:lineRule="auto"/>
        <w:ind w:firstLine="708"/>
        <w:jc w:val="both"/>
        <w:rPr>
          <w:rStyle w:val="apple-style-span"/>
          <w:rFonts w:ascii="Arial" w:hAnsi="Arial" w:cs="Arial"/>
          <w:color w:val="1D1B11" w:themeColor="background2" w:themeShade="1A"/>
          <w:u w:val="single"/>
        </w:rPr>
      </w:pPr>
      <w:r w:rsidRPr="00462B39">
        <w:rPr>
          <w:rStyle w:val="apple-style-span"/>
          <w:rFonts w:ascii="Arial" w:hAnsi="Arial" w:cs="Arial"/>
          <w:color w:val="1D1B11" w:themeColor="background2" w:themeShade="1A"/>
          <w:u w:val="single"/>
        </w:rPr>
        <w:t xml:space="preserve">Kg </w:t>
      </w:r>
      <w:r>
        <w:rPr>
          <w:rStyle w:val="apple-style-span"/>
          <w:rFonts w:ascii="Arial" w:hAnsi="Arial" w:cs="Arial"/>
          <w:color w:val="1D1B11" w:themeColor="background2" w:themeShade="1A"/>
          <w:u w:val="single"/>
        </w:rPr>
        <w:t xml:space="preserve">    </w:t>
      </w:r>
      <w:r w:rsidRPr="00462B39">
        <w:rPr>
          <w:rStyle w:val="apple-style-span"/>
          <w:rFonts w:ascii="Arial" w:hAnsi="Arial" w:cs="Arial"/>
          <w:color w:val="1D1B11" w:themeColor="background2" w:themeShade="1A"/>
          <w:u w:val="single"/>
        </w:rPr>
        <w:t>N/</w:t>
      </w:r>
      <w:r>
        <w:rPr>
          <w:rStyle w:val="apple-style-span"/>
          <w:rFonts w:ascii="Arial" w:hAnsi="Arial" w:cs="Arial"/>
          <w:color w:val="1D1B11" w:themeColor="background2" w:themeShade="1A"/>
          <w:u w:val="single"/>
        </w:rPr>
        <w:t>ha</w:t>
      </w:r>
      <w:r w:rsidRPr="00462B39">
        <w:rPr>
          <w:rStyle w:val="apple-style-span"/>
          <w:rFonts w:ascii="Arial" w:hAnsi="Arial" w:cs="Arial"/>
          <w:color w:val="1D1B11" w:themeColor="background2" w:themeShade="1A"/>
        </w:rPr>
        <w:t xml:space="preserve"> = </w:t>
      </w:r>
      <w:r>
        <w:rPr>
          <w:rStyle w:val="apple-style-span"/>
          <w:rFonts w:ascii="Arial" w:hAnsi="Arial" w:cs="Arial"/>
          <w:color w:val="1D1B11" w:themeColor="background2" w:themeShade="1A"/>
        </w:rPr>
        <w:t>Fator N;</w:t>
      </w:r>
      <w:r>
        <w:rPr>
          <w:rStyle w:val="apple-style-span"/>
          <w:rFonts w:ascii="Arial" w:hAnsi="Arial" w:cs="Arial"/>
          <w:color w:val="1D1B11" w:themeColor="background2" w:themeShade="1A"/>
        </w:rPr>
        <w:tab/>
        <w:t>Kg MV/m² x Fator N = Kg N/ha.</w:t>
      </w:r>
    </w:p>
    <w:p w:rsidR="00462B39" w:rsidRPr="00462B39" w:rsidRDefault="00462B39" w:rsidP="00462B39">
      <w:pPr>
        <w:pStyle w:val="NormalWeb"/>
        <w:spacing w:before="0" w:beforeAutospacing="0" w:after="0" w:afterAutospacing="0" w:line="276" w:lineRule="auto"/>
        <w:ind w:firstLine="708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Kg MV/m²</w:t>
      </w:r>
    </w:p>
    <w:p w:rsidR="009F5950" w:rsidRDefault="009F5950" w:rsidP="009F5950">
      <w:pPr>
        <w:tabs>
          <w:tab w:val="left" w:pos="-142"/>
        </w:tabs>
        <w:spacing w:before="240" w:after="0" w:line="480" w:lineRule="auto"/>
        <w:jc w:val="both"/>
        <w:rPr>
          <w:rFonts w:ascii="Arial" w:eastAsia="Calibri" w:hAnsi="Arial" w:cs="Arial"/>
          <w:sz w:val="24"/>
          <w:szCs w:val="24"/>
        </w:rPr>
      </w:pPr>
      <w:r w:rsidRPr="006877C4">
        <w:rPr>
          <w:rFonts w:ascii="Arial" w:eastAsia="Calibri" w:hAnsi="Arial" w:cs="Arial"/>
          <w:sz w:val="24"/>
          <w:szCs w:val="24"/>
        </w:rPr>
        <w:tab/>
        <w:t xml:space="preserve">Na medida em que uma cultura de cobertura leguminosa passa por seus estágios de maturação a matéria seca aumenta e a porcentagem de Nitrogênio </w:t>
      </w:r>
      <w:r w:rsidRPr="006877C4">
        <w:rPr>
          <w:rFonts w:ascii="Arial" w:eastAsia="Calibri" w:hAnsi="Arial" w:cs="Arial"/>
          <w:sz w:val="24"/>
          <w:szCs w:val="24"/>
        </w:rPr>
        <w:lastRenderedPageBreak/>
        <w:t xml:space="preserve">na matéria seca diminui, resultando em uma porcentagem de Nitrogênio estável na matéria verde. Como ilustração, no feijão </w:t>
      </w:r>
      <w:proofErr w:type="spellStart"/>
      <w:r w:rsidRPr="006877C4">
        <w:rPr>
          <w:rFonts w:ascii="Arial" w:eastAsia="Calibri" w:hAnsi="Arial" w:cs="Arial"/>
          <w:sz w:val="24"/>
          <w:szCs w:val="24"/>
        </w:rPr>
        <w:t>caupi</w:t>
      </w:r>
      <w:proofErr w:type="spellEnd"/>
      <w:r w:rsidRPr="006877C4">
        <w:rPr>
          <w:rFonts w:ascii="Arial" w:eastAsia="Calibri" w:hAnsi="Arial" w:cs="Arial"/>
          <w:sz w:val="24"/>
          <w:szCs w:val="24"/>
        </w:rPr>
        <w:t xml:space="preserve">, Aguiar </w:t>
      </w:r>
      <w:proofErr w:type="spellStart"/>
      <w:proofErr w:type="gramStart"/>
      <w:r w:rsidRPr="006877C4">
        <w:rPr>
          <w:rFonts w:ascii="Arial" w:eastAsia="Calibri" w:hAnsi="Arial" w:cs="Arial"/>
          <w:i/>
          <w:sz w:val="24"/>
          <w:szCs w:val="24"/>
        </w:rPr>
        <w:t>et</w:t>
      </w:r>
      <w:proofErr w:type="spellEnd"/>
      <w:proofErr w:type="gramEnd"/>
      <w:r w:rsidRPr="006877C4">
        <w:rPr>
          <w:rFonts w:ascii="Arial" w:eastAsia="Calibri" w:hAnsi="Arial" w:cs="Arial"/>
          <w:i/>
          <w:sz w:val="24"/>
          <w:szCs w:val="24"/>
        </w:rPr>
        <w:t xml:space="preserve"> al. </w:t>
      </w:r>
      <w:r w:rsidRPr="006877C4">
        <w:rPr>
          <w:rFonts w:ascii="Arial" w:eastAsia="Calibri" w:hAnsi="Arial" w:cs="Arial"/>
          <w:sz w:val="24"/>
          <w:szCs w:val="24"/>
        </w:rPr>
        <w:t>(2001) observou um aumento de matéria seca de 14% à 2</w:t>
      </w:r>
      <w:r>
        <w:rPr>
          <w:rFonts w:ascii="Arial" w:eastAsia="Calibri" w:hAnsi="Arial" w:cs="Arial"/>
          <w:sz w:val="24"/>
          <w:szCs w:val="24"/>
        </w:rPr>
        <w:t>1</w:t>
      </w:r>
      <w:r w:rsidRPr="006877C4">
        <w:rPr>
          <w:rFonts w:ascii="Arial" w:eastAsia="Calibri" w:hAnsi="Arial" w:cs="Arial"/>
          <w:sz w:val="24"/>
          <w:szCs w:val="24"/>
        </w:rPr>
        <w:t xml:space="preserve">% no período do plantio ao manejo do feijão </w:t>
      </w:r>
      <w:proofErr w:type="spellStart"/>
      <w:r w:rsidRPr="006877C4">
        <w:rPr>
          <w:rFonts w:ascii="Arial" w:eastAsia="Calibri" w:hAnsi="Arial" w:cs="Arial"/>
          <w:sz w:val="24"/>
          <w:szCs w:val="24"/>
        </w:rPr>
        <w:t>caupi</w:t>
      </w:r>
      <w:proofErr w:type="spellEnd"/>
      <w:r w:rsidRPr="006877C4">
        <w:rPr>
          <w:rFonts w:ascii="Arial" w:eastAsia="Calibri" w:hAnsi="Arial" w:cs="Arial"/>
          <w:sz w:val="24"/>
          <w:szCs w:val="24"/>
        </w:rPr>
        <w:t xml:space="preserve">. A porcentagem de Nitrogênio desta matéria seca reduziu de 3,3% </w:t>
      </w:r>
      <w:proofErr w:type="gramStart"/>
      <w:r w:rsidRPr="006877C4">
        <w:rPr>
          <w:rFonts w:ascii="Arial" w:eastAsia="Calibri" w:hAnsi="Arial" w:cs="Arial"/>
          <w:sz w:val="24"/>
          <w:szCs w:val="24"/>
        </w:rPr>
        <w:t>à</w:t>
      </w:r>
      <w:proofErr w:type="gramEnd"/>
      <w:r w:rsidRPr="006877C4">
        <w:rPr>
          <w:rFonts w:ascii="Arial" w:eastAsia="Calibri" w:hAnsi="Arial" w:cs="Arial"/>
          <w:sz w:val="24"/>
          <w:szCs w:val="24"/>
        </w:rPr>
        <w:t xml:space="preserve"> 2,3%. O resultado foi que o </w:t>
      </w:r>
      <w:r>
        <w:rPr>
          <w:rFonts w:ascii="Arial" w:eastAsia="Calibri" w:hAnsi="Arial" w:cs="Arial"/>
          <w:sz w:val="24"/>
          <w:szCs w:val="24"/>
        </w:rPr>
        <w:t>fator N</w:t>
      </w:r>
      <w:r w:rsidRPr="006877C4">
        <w:rPr>
          <w:rFonts w:ascii="Arial" w:eastAsia="Calibri" w:hAnsi="Arial" w:cs="Arial"/>
          <w:sz w:val="24"/>
          <w:szCs w:val="24"/>
        </w:rPr>
        <w:t xml:space="preserve"> para o feijão </w:t>
      </w:r>
      <w:proofErr w:type="spellStart"/>
      <w:r w:rsidRPr="006877C4">
        <w:rPr>
          <w:rFonts w:ascii="Arial" w:eastAsia="Calibri" w:hAnsi="Arial" w:cs="Arial"/>
          <w:sz w:val="24"/>
          <w:szCs w:val="24"/>
        </w:rPr>
        <w:t>caupi</w:t>
      </w:r>
      <w:proofErr w:type="spellEnd"/>
      <w:r w:rsidRPr="006877C4">
        <w:rPr>
          <w:rFonts w:ascii="Arial" w:eastAsia="Calibri" w:hAnsi="Arial" w:cs="Arial"/>
          <w:sz w:val="24"/>
          <w:szCs w:val="24"/>
        </w:rPr>
        <w:t xml:space="preserve"> se manteve </w:t>
      </w:r>
      <w:r>
        <w:rPr>
          <w:rFonts w:ascii="Arial" w:eastAsia="Calibri" w:hAnsi="Arial" w:cs="Arial"/>
          <w:sz w:val="24"/>
          <w:szCs w:val="24"/>
        </w:rPr>
        <w:t xml:space="preserve">estatisticamente </w:t>
      </w:r>
      <w:r w:rsidRPr="006877C4">
        <w:rPr>
          <w:rFonts w:ascii="Arial" w:eastAsia="Calibri" w:hAnsi="Arial" w:cs="Arial"/>
          <w:sz w:val="24"/>
          <w:szCs w:val="24"/>
        </w:rPr>
        <w:t>estável durante todo o seu ciclo.</w:t>
      </w:r>
    </w:p>
    <w:p w:rsidR="00575574" w:rsidRDefault="00C37B99" w:rsidP="009F5950">
      <w:pPr>
        <w:spacing w:after="0" w:line="480" w:lineRule="auto"/>
        <w:ind w:firstLine="708"/>
        <w:jc w:val="both"/>
        <w:rPr>
          <w:rFonts w:ascii="Arial" w:hAnsi="Arial" w:cs="Arial"/>
          <w:color w:val="1D1B11" w:themeColor="background2" w:themeShade="1A"/>
          <w:sz w:val="24"/>
          <w:szCs w:val="24"/>
        </w:rPr>
      </w:pPr>
      <w:r w:rsidRPr="00C37B99">
        <w:rPr>
          <w:rFonts w:ascii="Arial" w:hAnsi="Arial" w:cs="Arial"/>
          <w:sz w:val="24"/>
          <w:szCs w:val="24"/>
        </w:rPr>
        <w:t>Entre os adubos verdes destacam-se para a prática de adubação verde no verão a Mucuna cinza (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Stizolobium</w:t>
      </w:r>
      <w:proofErr w:type="spellEnd"/>
      <w:r w:rsidRPr="00C37B99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pruriens</w:t>
      </w:r>
      <w:proofErr w:type="spellEnd"/>
      <w:r w:rsidRPr="00C37B99">
        <w:rPr>
          <w:rFonts w:ascii="Arial" w:hAnsi="Arial" w:cs="Arial"/>
          <w:sz w:val="24"/>
          <w:szCs w:val="24"/>
        </w:rPr>
        <w:t>), a Crotalária (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Crotalaria</w:t>
      </w:r>
      <w:proofErr w:type="spellEnd"/>
      <w:r w:rsidRPr="00C37B99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ochroleuca</w:t>
      </w:r>
      <w:proofErr w:type="spellEnd"/>
      <w:r w:rsidRPr="00C37B99">
        <w:rPr>
          <w:rFonts w:ascii="Arial" w:hAnsi="Arial" w:cs="Arial"/>
          <w:sz w:val="24"/>
          <w:szCs w:val="24"/>
        </w:rPr>
        <w:t>) e o Guandu (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Cajanus</w:t>
      </w:r>
      <w:proofErr w:type="spellEnd"/>
      <w:r w:rsidRPr="00C37B99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C37B99">
        <w:rPr>
          <w:rFonts w:ascii="Arial" w:hAnsi="Arial" w:cs="Arial"/>
          <w:i/>
          <w:sz w:val="24"/>
          <w:szCs w:val="24"/>
        </w:rPr>
        <w:t>cajan</w:t>
      </w:r>
      <w:proofErr w:type="spellEnd"/>
      <w:r w:rsidRPr="00C37B99">
        <w:rPr>
          <w:rFonts w:ascii="Arial" w:hAnsi="Arial" w:cs="Arial"/>
          <w:sz w:val="24"/>
          <w:szCs w:val="24"/>
        </w:rPr>
        <w:t>), por serem plantas rústicas, de elevada produção de biomassa, adaptadas a condições de baixa fertilidade, elevadas temperaturas e resist</w:t>
      </w:r>
      <w:r w:rsidR="00964F57">
        <w:rPr>
          <w:rFonts w:ascii="Arial" w:hAnsi="Arial" w:cs="Arial"/>
          <w:sz w:val="24"/>
          <w:szCs w:val="24"/>
        </w:rPr>
        <w:t>entes a seca. (</w:t>
      </w:r>
      <w:proofErr w:type="spellStart"/>
      <w:r w:rsidR="00964F57">
        <w:rPr>
          <w:rFonts w:ascii="Arial" w:hAnsi="Arial" w:cs="Arial"/>
          <w:sz w:val="24"/>
          <w:szCs w:val="24"/>
        </w:rPr>
        <w:t>Calegari</w:t>
      </w:r>
      <w:proofErr w:type="spellEnd"/>
      <w:r w:rsidR="00964F57">
        <w:rPr>
          <w:rFonts w:ascii="Arial" w:hAnsi="Arial" w:cs="Arial"/>
          <w:sz w:val="24"/>
          <w:szCs w:val="24"/>
        </w:rPr>
        <w:t>, 1995).</w:t>
      </w:r>
    </w:p>
    <w:p w:rsidR="00575574" w:rsidRDefault="00575574" w:rsidP="00462B39">
      <w:pPr>
        <w:pStyle w:val="NormalWeb"/>
        <w:spacing w:before="0" w:beforeAutospacing="0" w:after="0" w:afterAutospacing="0" w:line="480" w:lineRule="auto"/>
        <w:ind w:firstLine="708"/>
        <w:jc w:val="both"/>
        <w:rPr>
          <w:rFonts w:ascii="Arial" w:eastAsia="Calibri" w:hAnsi="Arial" w:cs="Arial"/>
          <w:color w:val="000000" w:themeColor="text1"/>
        </w:rPr>
      </w:pPr>
      <w:r>
        <w:rPr>
          <w:rStyle w:val="apple-style-span"/>
          <w:rFonts w:ascii="Arial" w:hAnsi="Arial" w:cs="Arial"/>
          <w:color w:val="1D1B11" w:themeColor="background2" w:themeShade="1A"/>
        </w:rPr>
        <w:t xml:space="preserve">Com o mesmo propósito de Williams (1961), este trabalho visa estimar o </w:t>
      </w:r>
      <w:r w:rsidR="00A27175">
        <w:rPr>
          <w:rStyle w:val="apple-style-span"/>
          <w:rFonts w:ascii="Arial" w:hAnsi="Arial" w:cs="Arial"/>
          <w:color w:val="1D1B11" w:themeColor="background2" w:themeShade="1A"/>
        </w:rPr>
        <w:t>fator N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produzido po</w:t>
      </w:r>
      <w:r w:rsidR="0084146D">
        <w:rPr>
          <w:rStyle w:val="apple-style-span"/>
          <w:rFonts w:ascii="Arial" w:hAnsi="Arial" w:cs="Arial"/>
          <w:color w:val="1D1B11" w:themeColor="background2" w:themeShade="1A"/>
        </w:rPr>
        <w:t>r diferentes culturas de cobertura de verão</w:t>
      </w:r>
      <w:r>
        <w:rPr>
          <w:rStyle w:val="apple-style-span"/>
          <w:rFonts w:ascii="Arial" w:hAnsi="Arial" w:cs="Arial"/>
          <w:color w:val="1D1B11" w:themeColor="background2" w:themeShade="1A"/>
        </w:rPr>
        <w:t xml:space="preserve"> para o posterior cultivo do fumo e cebola. </w:t>
      </w:r>
      <w:r>
        <w:rPr>
          <w:rFonts w:ascii="Arial" w:eastAsia="Calibri" w:hAnsi="Arial" w:cs="Arial"/>
        </w:rPr>
        <w:t>Para isso, f</w:t>
      </w:r>
      <w:r>
        <w:rPr>
          <w:rFonts w:ascii="Arial" w:eastAsia="Calibri" w:hAnsi="Arial" w:cs="Arial"/>
          <w:color w:val="000000" w:themeColor="text1"/>
        </w:rPr>
        <w:t xml:space="preserve">oram analisadas a produção de biomassa verde, quantidade de Nitrogênio incorporado e o </w:t>
      </w:r>
      <w:r w:rsidR="00A27175">
        <w:rPr>
          <w:rFonts w:ascii="Arial" w:eastAsia="Calibri" w:hAnsi="Arial" w:cs="Arial"/>
          <w:color w:val="000000" w:themeColor="text1"/>
        </w:rPr>
        <w:t>fator N</w:t>
      </w:r>
      <w:r>
        <w:rPr>
          <w:rFonts w:ascii="Arial" w:eastAsia="Calibri" w:hAnsi="Arial" w:cs="Arial"/>
          <w:color w:val="000000" w:themeColor="text1"/>
        </w:rPr>
        <w:t xml:space="preserve"> dessa cultura de cobertura de verão. </w:t>
      </w:r>
    </w:p>
    <w:p w:rsidR="00C50563" w:rsidRDefault="00C50563" w:rsidP="00462B39">
      <w:pPr>
        <w:pStyle w:val="NormalWeb"/>
        <w:spacing w:before="0" w:beforeAutospacing="0" w:after="0" w:afterAutospacing="0" w:line="480" w:lineRule="auto"/>
        <w:ind w:firstLine="708"/>
        <w:jc w:val="both"/>
        <w:rPr>
          <w:rFonts w:ascii="Arial" w:eastAsia="Calibri" w:hAnsi="Arial" w:cs="Arial"/>
          <w:color w:val="000000" w:themeColor="text1"/>
        </w:rPr>
      </w:pPr>
    </w:p>
    <w:p w:rsidR="00585702" w:rsidRPr="00AB11B0" w:rsidRDefault="00AB11B0" w:rsidP="00462B39">
      <w:pPr>
        <w:pStyle w:val="Ttulo1"/>
        <w:spacing w:before="0" w:line="480" w:lineRule="auto"/>
        <w:ind w:firstLine="708"/>
        <w:rPr>
          <w:rFonts w:ascii="Arial" w:eastAsia="Times New Roman" w:hAnsi="Arial" w:cs="Arial"/>
          <w:color w:val="auto"/>
          <w:sz w:val="24"/>
          <w:szCs w:val="24"/>
        </w:rPr>
      </w:pPr>
      <w:r w:rsidRPr="00AB11B0">
        <w:rPr>
          <w:rFonts w:ascii="Arial" w:eastAsia="Times New Roman" w:hAnsi="Arial" w:cs="Arial"/>
          <w:color w:val="auto"/>
          <w:sz w:val="24"/>
          <w:szCs w:val="24"/>
        </w:rPr>
        <w:t>Material e</w:t>
      </w:r>
      <w:r w:rsidR="00585702" w:rsidRPr="00AB11B0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r w:rsidRPr="00AB11B0">
        <w:rPr>
          <w:rFonts w:ascii="Arial" w:eastAsia="Times New Roman" w:hAnsi="Arial" w:cs="Arial"/>
          <w:color w:val="auto"/>
          <w:sz w:val="24"/>
          <w:szCs w:val="24"/>
        </w:rPr>
        <w:t>Métodos</w:t>
      </w:r>
    </w:p>
    <w:p w:rsidR="00495D04" w:rsidRDefault="007630D9" w:rsidP="00462B39">
      <w:pPr>
        <w:spacing w:after="0" w:line="480" w:lineRule="auto"/>
        <w:ind w:firstLine="708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O</w:t>
      </w:r>
      <w:r w:rsidRPr="00FF1A03">
        <w:rPr>
          <w:rFonts w:ascii="Arial" w:eastAsia="Calibri" w:hAnsi="Arial" w:cs="Arial"/>
          <w:sz w:val="24"/>
          <w:szCs w:val="24"/>
        </w:rPr>
        <w:t xml:space="preserve"> experimento </w:t>
      </w:r>
      <w:r>
        <w:rPr>
          <w:rFonts w:ascii="Arial" w:eastAsia="Calibri" w:hAnsi="Arial" w:cs="Arial"/>
          <w:sz w:val="24"/>
          <w:szCs w:val="24"/>
        </w:rPr>
        <w:t xml:space="preserve">foi </w:t>
      </w:r>
      <w:r w:rsidRPr="00FF1A03">
        <w:rPr>
          <w:rFonts w:ascii="Arial" w:eastAsia="Calibri" w:hAnsi="Arial" w:cs="Arial"/>
          <w:sz w:val="24"/>
          <w:szCs w:val="24"/>
        </w:rPr>
        <w:t xml:space="preserve">realizado na </w:t>
      </w:r>
      <w:r w:rsidR="006E047E">
        <w:rPr>
          <w:rFonts w:ascii="Arial" w:eastAsia="Calibri" w:hAnsi="Arial" w:cs="Arial"/>
          <w:sz w:val="24"/>
          <w:szCs w:val="24"/>
        </w:rPr>
        <w:t>F</w:t>
      </w:r>
      <w:r w:rsidRPr="00FF1A03">
        <w:rPr>
          <w:rFonts w:ascii="Arial" w:eastAsia="Calibri" w:hAnsi="Arial" w:cs="Arial"/>
          <w:sz w:val="24"/>
          <w:szCs w:val="24"/>
        </w:rPr>
        <w:t xml:space="preserve">azenda </w:t>
      </w:r>
      <w:r w:rsidR="006E047E">
        <w:rPr>
          <w:rFonts w:ascii="Arial" w:eastAsia="Calibri" w:hAnsi="Arial" w:cs="Arial"/>
          <w:sz w:val="24"/>
          <w:szCs w:val="24"/>
        </w:rPr>
        <w:t>E</w:t>
      </w:r>
      <w:r w:rsidRPr="00FF1A03">
        <w:rPr>
          <w:rFonts w:ascii="Arial" w:eastAsia="Calibri" w:hAnsi="Arial" w:cs="Arial"/>
          <w:sz w:val="24"/>
          <w:szCs w:val="24"/>
        </w:rPr>
        <w:t>xperimental do curso de Agronomia da U</w:t>
      </w:r>
      <w:r w:rsidR="003157FB">
        <w:rPr>
          <w:rFonts w:ascii="Arial" w:eastAsia="Calibri" w:hAnsi="Arial" w:cs="Arial"/>
          <w:sz w:val="24"/>
          <w:szCs w:val="24"/>
        </w:rPr>
        <w:t>niversidade Federal de Santa Catarina, U</w:t>
      </w:r>
      <w:r w:rsidRPr="00FF1A03">
        <w:rPr>
          <w:rFonts w:ascii="Arial" w:eastAsia="Calibri" w:hAnsi="Arial" w:cs="Arial"/>
          <w:sz w:val="24"/>
          <w:szCs w:val="24"/>
        </w:rPr>
        <w:t>FSC</w:t>
      </w:r>
      <w:r w:rsidR="003157FB">
        <w:rPr>
          <w:rFonts w:ascii="Arial" w:eastAsia="Calibri" w:hAnsi="Arial" w:cs="Arial"/>
          <w:sz w:val="24"/>
          <w:szCs w:val="24"/>
        </w:rPr>
        <w:t>,</w:t>
      </w:r>
      <w:r w:rsidRPr="00FF1A03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>e teve como objetivo avali</w:t>
      </w:r>
      <w:r w:rsidRPr="00FF1A03">
        <w:rPr>
          <w:rFonts w:ascii="Arial" w:eastAsia="Calibri" w:hAnsi="Arial" w:cs="Arial"/>
          <w:sz w:val="24"/>
          <w:szCs w:val="24"/>
        </w:rPr>
        <w:t>a</w:t>
      </w:r>
      <w:r>
        <w:rPr>
          <w:rFonts w:ascii="Arial" w:eastAsia="Calibri" w:hAnsi="Arial" w:cs="Arial"/>
          <w:sz w:val="24"/>
          <w:szCs w:val="24"/>
        </w:rPr>
        <w:t>r</w:t>
      </w:r>
      <w:r w:rsidRPr="00FF1A03">
        <w:rPr>
          <w:rFonts w:ascii="Arial" w:eastAsia="Calibri" w:hAnsi="Arial" w:cs="Arial"/>
          <w:sz w:val="24"/>
          <w:szCs w:val="24"/>
        </w:rPr>
        <w:t xml:space="preserve"> três culturas de cobertura, a Mucuna cinza (</w:t>
      </w:r>
      <w:proofErr w:type="spellStart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>S</w:t>
      </w:r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>tizolobium</w:t>
      </w:r>
      <w:proofErr w:type="spellEnd"/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 xml:space="preserve"> </w:t>
      </w:r>
      <w:proofErr w:type="spellStart"/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>pruriens</w:t>
      </w:r>
      <w:proofErr w:type="spellEnd"/>
      <w:r w:rsidRPr="00FF1A03">
        <w:rPr>
          <w:rFonts w:ascii="Arial" w:eastAsia="Calibri" w:hAnsi="Arial" w:cs="Arial"/>
          <w:i/>
          <w:sz w:val="24"/>
          <w:szCs w:val="24"/>
        </w:rPr>
        <w:t>)</w:t>
      </w:r>
      <w:r w:rsidRPr="00FF1A03">
        <w:rPr>
          <w:rFonts w:ascii="Arial" w:eastAsia="Calibri" w:hAnsi="Arial" w:cs="Arial"/>
          <w:sz w:val="24"/>
          <w:szCs w:val="24"/>
        </w:rPr>
        <w:t>, a Crotalária (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Crotalaria</w:t>
      </w:r>
      <w:proofErr w:type="spellEnd"/>
      <w:r w:rsidRPr="00FF1A03"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 w:rsidRPr="00FF1A03">
        <w:rPr>
          <w:rFonts w:ascii="Arial" w:eastAsia="Calibri" w:hAnsi="Arial" w:cs="Arial"/>
          <w:bCs/>
          <w:i/>
          <w:sz w:val="24"/>
          <w:szCs w:val="24"/>
        </w:rPr>
        <w:t>ochroleuca</w:t>
      </w:r>
      <w:proofErr w:type="spellEnd"/>
      <w:r w:rsidRPr="00FF1A03">
        <w:rPr>
          <w:rFonts w:ascii="Arial" w:eastAsia="Calibri" w:hAnsi="Arial" w:cs="Arial"/>
          <w:sz w:val="24"/>
          <w:szCs w:val="24"/>
        </w:rPr>
        <w:t>) e o Feijão guandu (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Cajanus</w:t>
      </w:r>
      <w:proofErr w:type="spellEnd"/>
      <w:r w:rsidRPr="00FF1A03"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cajan</w:t>
      </w:r>
      <w:proofErr w:type="spellEnd"/>
      <w:r w:rsidRPr="00FF1A03">
        <w:rPr>
          <w:rFonts w:ascii="Arial" w:eastAsia="Calibri" w:hAnsi="Arial" w:cs="Arial"/>
          <w:sz w:val="24"/>
          <w:szCs w:val="24"/>
        </w:rPr>
        <w:t>)</w:t>
      </w:r>
      <w:r>
        <w:rPr>
          <w:rFonts w:ascii="Arial" w:eastAsia="Calibri" w:hAnsi="Arial" w:cs="Arial"/>
          <w:sz w:val="24"/>
          <w:szCs w:val="24"/>
        </w:rPr>
        <w:t xml:space="preserve"> e analisar </w:t>
      </w:r>
      <w:r w:rsidR="00495D04" w:rsidRPr="004339ED">
        <w:rPr>
          <w:rFonts w:ascii="Arial" w:eastAsia="Calibri" w:hAnsi="Arial" w:cs="Arial"/>
          <w:color w:val="000000" w:themeColor="text1"/>
          <w:sz w:val="24"/>
          <w:szCs w:val="24"/>
        </w:rPr>
        <w:t>a produção de biomassa verde, quantidade de Ni</w:t>
      </w:r>
      <w:r w:rsidR="00E96E51">
        <w:rPr>
          <w:rFonts w:ascii="Arial" w:eastAsia="Calibri" w:hAnsi="Arial" w:cs="Arial"/>
          <w:color w:val="000000" w:themeColor="text1"/>
          <w:sz w:val="24"/>
          <w:szCs w:val="24"/>
        </w:rPr>
        <w:t xml:space="preserve">trogênio incorporado e o </w:t>
      </w:r>
      <w:r w:rsidR="00A27175">
        <w:rPr>
          <w:rFonts w:ascii="Arial" w:eastAsia="Calibri" w:hAnsi="Arial" w:cs="Arial"/>
          <w:color w:val="000000" w:themeColor="text1"/>
          <w:sz w:val="24"/>
          <w:szCs w:val="24"/>
        </w:rPr>
        <w:t>fator N</w:t>
      </w:r>
      <w:r w:rsidR="003205E4" w:rsidRPr="004339ED">
        <w:rPr>
          <w:rFonts w:ascii="Arial" w:eastAsia="Calibri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Calibri" w:hAnsi="Arial" w:cs="Arial"/>
          <w:color w:val="000000" w:themeColor="text1"/>
          <w:sz w:val="24"/>
          <w:szCs w:val="24"/>
        </w:rPr>
        <w:t>destas culturas.</w:t>
      </w:r>
    </w:p>
    <w:p w:rsidR="007630D9" w:rsidRPr="00FF1A03" w:rsidRDefault="007630D9" w:rsidP="00462B39">
      <w:pPr>
        <w:spacing w:after="0" w:line="480" w:lineRule="auto"/>
        <w:ind w:firstLine="851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lastRenderedPageBreak/>
        <w:t>As espécies</w:t>
      </w:r>
      <w:r w:rsidRPr="00FF1A03">
        <w:rPr>
          <w:rFonts w:ascii="Arial" w:eastAsia="Calibri" w:hAnsi="Arial" w:cs="Arial"/>
          <w:sz w:val="24"/>
          <w:szCs w:val="24"/>
        </w:rPr>
        <w:t xml:space="preserve"> foram plantadas no final do mês de outubro/2011. Para a determinação de matéria verde e quantidade de Nitrogênio presente nas pl</w:t>
      </w:r>
      <w:r>
        <w:rPr>
          <w:rFonts w:ascii="Arial" w:eastAsia="Calibri" w:hAnsi="Arial" w:cs="Arial"/>
          <w:sz w:val="24"/>
          <w:szCs w:val="24"/>
        </w:rPr>
        <w:t xml:space="preserve">antas, foram coletadas amostras de </w:t>
      </w:r>
      <w:r w:rsidR="00097C53">
        <w:rPr>
          <w:rFonts w:ascii="Arial" w:eastAsia="Calibri" w:hAnsi="Arial" w:cs="Arial"/>
          <w:sz w:val="24"/>
          <w:szCs w:val="24"/>
        </w:rPr>
        <w:t>1m²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FF1A03">
        <w:rPr>
          <w:rFonts w:ascii="Arial" w:eastAsia="Calibri" w:hAnsi="Arial" w:cs="Arial"/>
          <w:sz w:val="24"/>
          <w:szCs w:val="24"/>
        </w:rPr>
        <w:t xml:space="preserve">das culturas de 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Crotalaria</w:t>
      </w:r>
      <w:proofErr w:type="spellEnd"/>
      <w:r w:rsidRPr="00FF1A03"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 w:rsidRPr="00FF1A03">
        <w:rPr>
          <w:rFonts w:ascii="Arial" w:eastAsia="Calibri" w:hAnsi="Arial" w:cs="Arial"/>
          <w:bCs/>
          <w:i/>
          <w:sz w:val="24"/>
          <w:szCs w:val="24"/>
        </w:rPr>
        <w:t>ochroleuca</w:t>
      </w:r>
      <w:proofErr w:type="spellEnd"/>
      <w:r w:rsidRPr="00FF1A03">
        <w:rPr>
          <w:rFonts w:ascii="Arial" w:eastAsia="Calibri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i/>
          <w:color w:val="1D1B11" w:themeColor="background2" w:themeShade="1A"/>
          <w:sz w:val="24"/>
          <w:szCs w:val="24"/>
        </w:rPr>
        <w:t>S</w:t>
      </w:r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>tizolobium</w:t>
      </w:r>
      <w:proofErr w:type="spellEnd"/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 xml:space="preserve"> </w:t>
      </w:r>
      <w:proofErr w:type="spellStart"/>
      <w:r w:rsidRPr="00DB0C98">
        <w:rPr>
          <w:rFonts w:ascii="Arial" w:hAnsi="Arial" w:cs="Arial"/>
          <w:i/>
          <w:color w:val="1D1B11" w:themeColor="background2" w:themeShade="1A"/>
          <w:sz w:val="24"/>
          <w:szCs w:val="24"/>
        </w:rPr>
        <w:t>pruriens</w:t>
      </w:r>
      <w:proofErr w:type="spellEnd"/>
      <w:r w:rsidRPr="00FF1A03">
        <w:rPr>
          <w:rFonts w:ascii="Arial" w:eastAsia="Calibri" w:hAnsi="Arial" w:cs="Arial"/>
          <w:sz w:val="24"/>
          <w:szCs w:val="24"/>
        </w:rPr>
        <w:t xml:space="preserve"> </w:t>
      </w:r>
      <w:r w:rsidR="00461BBA">
        <w:rPr>
          <w:rFonts w:ascii="Arial" w:eastAsia="Calibri" w:hAnsi="Arial" w:cs="Arial"/>
          <w:sz w:val="24"/>
          <w:szCs w:val="24"/>
        </w:rPr>
        <w:t>no mês de M</w:t>
      </w:r>
      <w:r w:rsidRPr="00FF1A03">
        <w:rPr>
          <w:rFonts w:ascii="Arial" w:eastAsia="Calibri" w:hAnsi="Arial" w:cs="Arial"/>
          <w:sz w:val="24"/>
          <w:szCs w:val="24"/>
        </w:rPr>
        <w:t xml:space="preserve">arço e 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Cajanus</w:t>
      </w:r>
      <w:proofErr w:type="spellEnd"/>
      <w:r w:rsidRPr="00FF1A03">
        <w:rPr>
          <w:rFonts w:ascii="Arial" w:eastAsia="Calibri" w:hAnsi="Arial" w:cs="Arial"/>
          <w:i/>
          <w:sz w:val="24"/>
          <w:szCs w:val="24"/>
        </w:rPr>
        <w:t xml:space="preserve"> </w:t>
      </w:r>
      <w:proofErr w:type="spellStart"/>
      <w:r w:rsidRPr="00FF1A03">
        <w:rPr>
          <w:rFonts w:ascii="Arial" w:eastAsia="Calibri" w:hAnsi="Arial" w:cs="Arial"/>
          <w:i/>
          <w:sz w:val="24"/>
          <w:szCs w:val="24"/>
        </w:rPr>
        <w:t>cajan</w:t>
      </w:r>
      <w:proofErr w:type="spellEnd"/>
      <w:r w:rsidR="00461BBA">
        <w:rPr>
          <w:rFonts w:ascii="Arial" w:eastAsia="Calibri" w:hAnsi="Arial" w:cs="Arial"/>
          <w:sz w:val="24"/>
          <w:szCs w:val="24"/>
        </w:rPr>
        <w:t xml:space="preserve"> no mês de A</w:t>
      </w:r>
      <w:r w:rsidRPr="00FF1A03">
        <w:rPr>
          <w:rFonts w:ascii="Arial" w:eastAsia="Calibri" w:hAnsi="Arial" w:cs="Arial"/>
          <w:sz w:val="24"/>
          <w:szCs w:val="24"/>
        </w:rPr>
        <w:t xml:space="preserve">bril. Após a coleta, as amostras foram pesadas para a obtenção da Matéria Verde (MV). </w:t>
      </w:r>
    </w:p>
    <w:p w:rsidR="00136BAE" w:rsidRDefault="00461BBA" w:rsidP="00462B39">
      <w:pPr>
        <w:spacing w:after="0" w:line="480" w:lineRule="auto"/>
        <w:ind w:firstLine="851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Para a obtenção da matéria seca (MS), </w:t>
      </w:r>
      <w:r w:rsidR="007630D9" w:rsidRPr="00FF1A03">
        <w:rPr>
          <w:rFonts w:ascii="Arial" w:eastAsia="Calibri" w:hAnsi="Arial" w:cs="Arial"/>
          <w:sz w:val="24"/>
          <w:szCs w:val="24"/>
        </w:rPr>
        <w:t>foram retiradas subamostras (</w:t>
      </w:r>
      <w:r>
        <w:rPr>
          <w:rFonts w:ascii="Arial" w:eastAsia="Calibri" w:hAnsi="Arial" w:cs="Arial"/>
          <w:sz w:val="24"/>
          <w:szCs w:val="24"/>
        </w:rPr>
        <w:t>10 % da MV) que foram pesadas e colocadas na</w:t>
      </w:r>
      <w:r w:rsidR="007630D9" w:rsidRPr="00FF1A03">
        <w:rPr>
          <w:rFonts w:ascii="Arial" w:eastAsia="Calibri" w:hAnsi="Arial" w:cs="Arial"/>
          <w:sz w:val="24"/>
          <w:szCs w:val="24"/>
        </w:rPr>
        <w:t xml:space="preserve"> estufa </w:t>
      </w:r>
      <w:proofErr w:type="gramStart"/>
      <w:r w:rsidR="007630D9" w:rsidRPr="00FF1A03">
        <w:rPr>
          <w:rFonts w:ascii="Arial" w:eastAsia="Calibri" w:hAnsi="Arial" w:cs="Arial"/>
          <w:sz w:val="24"/>
          <w:szCs w:val="24"/>
        </w:rPr>
        <w:t>à</w:t>
      </w:r>
      <w:proofErr w:type="gramEnd"/>
      <w:r w:rsidR="007630D9" w:rsidRPr="00FF1A03">
        <w:rPr>
          <w:rFonts w:ascii="Arial" w:eastAsia="Calibri" w:hAnsi="Arial" w:cs="Arial"/>
          <w:sz w:val="24"/>
          <w:szCs w:val="24"/>
        </w:rPr>
        <w:t xml:space="preserve"> 65 ºC</w:t>
      </w:r>
      <w:r>
        <w:rPr>
          <w:rFonts w:ascii="Arial" w:eastAsia="Calibri" w:hAnsi="Arial" w:cs="Arial"/>
          <w:sz w:val="24"/>
          <w:szCs w:val="24"/>
        </w:rPr>
        <w:t>, por aproximadamente 7 dias</w:t>
      </w:r>
      <w:r w:rsidR="007630D9" w:rsidRPr="00FF1A03">
        <w:rPr>
          <w:rFonts w:ascii="Arial" w:eastAsia="Calibri" w:hAnsi="Arial" w:cs="Arial"/>
          <w:sz w:val="24"/>
          <w:szCs w:val="24"/>
        </w:rPr>
        <w:t xml:space="preserve">. A determinação da Matéria Seca nas subamostras foi feita quando as mesmas atingiram um peso constante na estufa. A partir destas subamostras, foi realizada a determinação de Nitrogênio total, </w:t>
      </w:r>
      <w:r w:rsidRPr="00136BAE">
        <w:rPr>
          <w:rFonts w:ascii="Arial" w:eastAsia="Calibri" w:hAnsi="Arial" w:cs="Arial"/>
          <w:sz w:val="24"/>
          <w:szCs w:val="24"/>
        </w:rPr>
        <w:t xml:space="preserve">pelo </w:t>
      </w:r>
      <w:r w:rsidRPr="00136BAE">
        <w:rPr>
          <w:rFonts w:ascii="Arial" w:hAnsi="Arial" w:cs="Arial"/>
          <w:sz w:val="24"/>
          <w:szCs w:val="24"/>
        </w:rPr>
        <w:t xml:space="preserve">de método de </w:t>
      </w:r>
      <w:proofErr w:type="spellStart"/>
      <w:r w:rsidRPr="00136BAE">
        <w:rPr>
          <w:rFonts w:ascii="Arial" w:hAnsi="Arial" w:cs="Arial"/>
          <w:sz w:val="24"/>
          <w:szCs w:val="24"/>
        </w:rPr>
        <w:t>Kjeldahl</w:t>
      </w:r>
      <w:proofErr w:type="spellEnd"/>
      <w:r w:rsidRPr="00136BAE">
        <w:rPr>
          <w:rFonts w:ascii="Arial" w:hAnsi="Arial" w:cs="Arial"/>
          <w:sz w:val="24"/>
          <w:szCs w:val="24"/>
        </w:rPr>
        <w:t xml:space="preserve"> seguindo a metodologia de </w:t>
      </w:r>
      <w:proofErr w:type="spellStart"/>
      <w:r w:rsidRPr="00136BAE">
        <w:rPr>
          <w:rFonts w:ascii="Arial" w:hAnsi="Arial" w:cs="Arial"/>
          <w:sz w:val="24"/>
          <w:szCs w:val="24"/>
        </w:rPr>
        <w:t>Tedesco</w:t>
      </w:r>
      <w:proofErr w:type="spellEnd"/>
      <w:r w:rsidRPr="00136BAE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36BAE">
        <w:rPr>
          <w:rFonts w:ascii="Arial" w:hAnsi="Arial" w:cs="Arial"/>
          <w:i/>
          <w:sz w:val="24"/>
          <w:szCs w:val="24"/>
        </w:rPr>
        <w:t>et</w:t>
      </w:r>
      <w:proofErr w:type="spellEnd"/>
      <w:proofErr w:type="gramEnd"/>
      <w:r w:rsidRPr="00136BAE">
        <w:rPr>
          <w:rFonts w:ascii="Arial" w:hAnsi="Arial" w:cs="Arial"/>
          <w:i/>
          <w:sz w:val="24"/>
          <w:szCs w:val="24"/>
        </w:rPr>
        <w:t xml:space="preserve"> al</w:t>
      </w:r>
      <w:r w:rsidRPr="00136BAE">
        <w:rPr>
          <w:rFonts w:ascii="Arial" w:hAnsi="Arial" w:cs="Arial"/>
          <w:sz w:val="24"/>
          <w:szCs w:val="24"/>
        </w:rPr>
        <w:t>. (1995)</w:t>
      </w:r>
      <w:r w:rsidR="007630D9" w:rsidRPr="00136BAE">
        <w:rPr>
          <w:rFonts w:ascii="Arial" w:eastAsia="Calibri" w:hAnsi="Arial" w:cs="Arial"/>
          <w:sz w:val="24"/>
          <w:szCs w:val="24"/>
        </w:rPr>
        <w:t>.</w:t>
      </w:r>
      <w:r w:rsidR="007630D9" w:rsidRPr="00FF1A03">
        <w:rPr>
          <w:rFonts w:ascii="Arial" w:eastAsia="Calibri" w:hAnsi="Arial" w:cs="Arial"/>
          <w:sz w:val="24"/>
          <w:szCs w:val="24"/>
        </w:rPr>
        <w:t xml:space="preserve"> </w:t>
      </w:r>
    </w:p>
    <w:p w:rsidR="00136BAE" w:rsidRDefault="00136BAE" w:rsidP="00462B39">
      <w:pPr>
        <w:spacing w:after="0" w:line="480" w:lineRule="auto"/>
        <w:ind w:firstLine="851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Para o cálculo da quantidade de Nitrogênio incorporado em </w:t>
      </w:r>
      <w:proofErr w:type="gramStart"/>
      <w:r>
        <w:rPr>
          <w:rFonts w:ascii="Arial" w:eastAsia="Calibri" w:hAnsi="Arial" w:cs="Arial"/>
          <w:sz w:val="24"/>
          <w:szCs w:val="24"/>
        </w:rPr>
        <w:t>1</w:t>
      </w:r>
      <w:proofErr w:type="gramEnd"/>
      <w:r>
        <w:rPr>
          <w:rFonts w:ascii="Arial" w:eastAsia="Calibri" w:hAnsi="Arial" w:cs="Arial"/>
          <w:sz w:val="24"/>
          <w:szCs w:val="24"/>
        </w:rPr>
        <w:t xml:space="preserve"> ha., as quantidades de N total obtidas nas </w:t>
      </w:r>
      <w:proofErr w:type="spellStart"/>
      <w:r>
        <w:rPr>
          <w:rFonts w:ascii="Arial" w:eastAsia="Calibri" w:hAnsi="Arial" w:cs="Arial"/>
          <w:sz w:val="24"/>
          <w:szCs w:val="24"/>
        </w:rPr>
        <w:t>subamostras</w:t>
      </w:r>
      <w:proofErr w:type="spellEnd"/>
      <w:r>
        <w:rPr>
          <w:rFonts w:ascii="Arial" w:eastAsia="Calibri" w:hAnsi="Arial" w:cs="Arial"/>
          <w:sz w:val="24"/>
          <w:szCs w:val="24"/>
        </w:rPr>
        <w:t xml:space="preserve"> foram extrapoladas para cada amostra coletada em 1 m² e posteriormente multiplicadas por 10000, para equivaler à 1 ha. </w:t>
      </w:r>
      <w:r w:rsidR="00E96E51">
        <w:rPr>
          <w:rFonts w:ascii="Arial" w:eastAsia="Calibri" w:hAnsi="Arial" w:cs="Arial"/>
          <w:sz w:val="24"/>
          <w:szCs w:val="24"/>
        </w:rPr>
        <w:t xml:space="preserve">Para o cálculo do </w:t>
      </w:r>
      <w:r w:rsidR="00A27175">
        <w:rPr>
          <w:rFonts w:ascii="Arial" w:eastAsia="Calibri" w:hAnsi="Arial" w:cs="Arial"/>
          <w:sz w:val="24"/>
          <w:szCs w:val="24"/>
        </w:rPr>
        <w:t>fator N</w:t>
      </w:r>
      <w:r w:rsidR="003A6B7A" w:rsidRPr="00FF1A03">
        <w:rPr>
          <w:rFonts w:ascii="Arial" w:eastAsia="Calibri" w:hAnsi="Arial" w:cs="Arial"/>
          <w:sz w:val="24"/>
          <w:szCs w:val="24"/>
        </w:rPr>
        <w:t xml:space="preserve"> nesse experimento, foram utilizados a quantidade de N em cada cultura de cobertura extrapolada para </w:t>
      </w:r>
      <w:proofErr w:type="gramStart"/>
      <w:r w:rsidR="003A6B7A" w:rsidRPr="00FF1A03">
        <w:rPr>
          <w:rFonts w:ascii="Arial" w:eastAsia="Calibri" w:hAnsi="Arial" w:cs="Arial"/>
          <w:sz w:val="24"/>
          <w:szCs w:val="24"/>
        </w:rPr>
        <w:t>1</w:t>
      </w:r>
      <w:proofErr w:type="gramEnd"/>
      <w:r w:rsidR="003A6B7A" w:rsidRPr="00FF1A03">
        <w:rPr>
          <w:rFonts w:ascii="Arial" w:eastAsia="Calibri" w:hAnsi="Arial" w:cs="Arial"/>
          <w:sz w:val="24"/>
          <w:szCs w:val="24"/>
        </w:rPr>
        <w:t xml:space="preserve"> </w:t>
      </w:r>
      <w:r w:rsidR="00BC6ED1">
        <w:rPr>
          <w:rFonts w:ascii="Arial" w:eastAsia="Calibri" w:hAnsi="Arial" w:cs="Arial"/>
          <w:sz w:val="24"/>
          <w:szCs w:val="24"/>
        </w:rPr>
        <w:t>ha</w:t>
      </w:r>
      <w:r w:rsidR="005203AF">
        <w:rPr>
          <w:rFonts w:ascii="Arial" w:eastAsia="Calibri" w:hAnsi="Arial" w:cs="Arial"/>
          <w:sz w:val="24"/>
          <w:szCs w:val="24"/>
        </w:rPr>
        <w:t>, que foi dividida pela</w:t>
      </w:r>
      <w:r w:rsidR="003A6B7A" w:rsidRPr="00FF1A03">
        <w:rPr>
          <w:rFonts w:ascii="Arial" w:eastAsia="Calibri" w:hAnsi="Arial" w:cs="Arial"/>
          <w:sz w:val="24"/>
          <w:szCs w:val="24"/>
        </w:rPr>
        <w:t xml:space="preserve"> Matéria verde colhida em 1 m² de cada cultura.</w:t>
      </w:r>
      <w:r w:rsidR="003A6B7A">
        <w:rPr>
          <w:rFonts w:ascii="Arial" w:eastAsia="Calibri" w:hAnsi="Arial" w:cs="Arial"/>
          <w:sz w:val="24"/>
          <w:szCs w:val="24"/>
        </w:rPr>
        <w:t xml:space="preserve"> </w:t>
      </w:r>
      <w:r w:rsidR="005203AF">
        <w:rPr>
          <w:rFonts w:ascii="Arial" w:eastAsia="Calibri" w:hAnsi="Arial" w:cs="Arial"/>
          <w:sz w:val="24"/>
          <w:szCs w:val="24"/>
        </w:rPr>
        <w:t>Co</w:t>
      </w:r>
      <w:r w:rsidR="007630D9" w:rsidRPr="00334EE1">
        <w:rPr>
          <w:rFonts w:ascii="Arial" w:eastAsia="Calibri" w:hAnsi="Arial" w:cs="Arial"/>
          <w:sz w:val="24"/>
          <w:szCs w:val="24"/>
        </w:rPr>
        <w:t>m os valores d</w:t>
      </w:r>
      <w:r w:rsidR="007630D9">
        <w:rPr>
          <w:rFonts w:ascii="Arial" w:eastAsia="Calibri" w:hAnsi="Arial" w:cs="Arial"/>
          <w:sz w:val="24"/>
          <w:szCs w:val="24"/>
        </w:rPr>
        <w:t>o</w:t>
      </w:r>
      <w:r w:rsidR="00E96E51">
        <w:rPr>
          <w:rFonts w:ascii="Arial" w:eastAsia="Calibri" w:hAnsi="Arial" w:cs="Arial"/>
          <w:sz w:val="24"/>
          <w:szCs w:val="24"/>
        </w:rPr>
        <w:t xml:space="preserve"> </w:t>
      </w:r>
      <w:r w:rsidR="00A27175">
        <w:rPr>
          <w:rFonts w:ascii="Arial" w:eastAsia="Calibri" w:hAnsi="Arial" w:cs="Arial"/>
          <w:sz w:val="24"/>
          <w:szCs w:val="24"/>
        </w:rPr>
        <w:t>fator N</w:t>
      </w:r>
      <w:r w:rsidR="007630D9" w:rsidRPr="00334EE1">
        <w:rPr>
          <w:rFonts w:ascii="Arial" w:eastAsia="Calibri" w:hAnsi="Arial" w:cs="Arial"/>
          <w:sz w:val="24"/>
          <w:szCs w:val="24"/>
        </w:rPr>
        <w:t xml:space="preserve"> calculados, a determinação da quantidade disponível de Nitrogênio do cultivo de cobertura será dado multiplicando esse número pelo peso fresco coletado em </w:t>
      </w:r>
      <w:proofErr w:type="gramStart"/>
      <w:r w:rsidR="007630D9" w:rsidRPr="00334EE1">
        <w:rPr>
          <w:rFonts w:ascii="Arial" w:eastAsia="Calibri" w:hAnsi="Arial" w:cs="Arial"/>
          <w:sz w:val="24"/>
          <w:szCs w:val="24"/>
        </w:rPr>
        <w:t>1</w:t>
      </w:r>
      <w:proofErr w:type="gramEnd"/>
      <w:r w:rsidR="007630D9" w:rsidRPr="00334EE1">
        <w:rPr>
          <w:rFonts w:ascii="Arial" w:eastAsia="Calibri" w:hAnsi="Arial" w:cs="Arial"/>
          <w:sz w:val="24"/>
          <w:szCs w:val="24"/>
        </w:rPr>
        <w:t xml:space="preserve"> m² da cultura de cobertura a ser avaliada.</w:t>
      </w:r>
    </w:p>
    <w:p w:rsidR="007630D9" w:rsidRPr="00FF1A03" w:rsidRDefault="007630D9" w:rsidP="00462B39">
      <w:pPr>
        <w:spacing w:after="0" w:line="480" w:lineRule="auto"/>
        <w:ind w:firstLine="851"/>
        <w:jc w:val="both"/>
        <w:rPr>
          <w:rFonts w:ascii="Arial" w:eastAsia="Calibri" w:hAnsi="Arial" w:cs="Arial"/>
          <w:sz w:val="24"/>
          <w:szCs w:val="24"/>
        </w:rPr>
      </w:pPr>
      <w:r w:rsidRPr="00FF1A03">
        <w:rPr>
          <w:rFonts w:ascii="Arial" w:eastAsia="Calibri" w:hAnsi="Arial" w:cs="Arial"/>
          <w:sz w:val="24"/>
          <w:szCs w:val="24"/>
        </w:rPr>
        <w:t>Na análise de outros experimentos publicados anteriormente, foram utilizados valores encontrados para matéria verde/ha e quantida</w:t>
      </w:r>
      <w:r w:rsidR="005719D8">
        <w:rPr>
          <w:rFonts w:ascii="Arial" w:eastAsia="Calibri" w:hAnsi="Arial" w:cs="Arial"/>
          <w:sz w:val="24"/>
          <w:szCs w:val="24"/>
        </w:rPr>
        <w:t>de de Nitrogênio incorporado/ha p</w:t>
      </w:r>
      <w:r w:rsidRPr="00FF1A03">
        <w:rPr>
          <w:rFonts w:ascii="Arial" w:eastAsia="Calibri" w:hAnsi="Arial" w:cs="Arial"/>
          <w:sz w:val="24"/>
          <w:szCs w:val="24"/>
        </w:rPr>
        <w:t>ara o</w:t>
      </w:r>
      <w:r w:rsidR="00E96E51">
        <w:rPr>
          <w:rFonts w:ascii="Arial" w:eastAsia="Calibri" w:hAnsi="Arial" w:cs="Arial"/>
          <w:sz w:val="24"/>
          <w:szCs w:val="24"/>
        </w:rPr>
        <w:t xml:space="preserve"> cálculo do </w:t>
      </w:r>
      <w:r w:rsidR="00A27175">
        <w:rPr>
          <w:rFonts w:ascii="Arial" w:eastAsia="Calibri" w:hAnsi="Arial" w:cs="Arial"/>
          <w:sz w:val="24"/>
          <w:szCs w:val="24"/>
        </w:rPr>
        <w:t>fator N</w:t>
      </w:r>
      <w:r w:rsidR="005719D8">
        <w:rPr>
          <w:rFonts w:ascii="Arial" w:eastAsia="Calibri" w:hAnsi="Arial" w:cs="Arial"/>
          <w:sz w:val="24"/>
          <w:szCs w:val="24"/>
        </w:rPr>
        <w:t>, obtendo-se a matéria verde/m² através da divisão da matéria verde/ha por 10000.</w:t>
      </w:r>
    </w:p>
    <w:p w:rsidR="00A23F8A" w:rsidRPr="00AB11B0" w:rsidRDefault="00AB11B0" w:rsidP="003205E4">
      <w:pPr>
        <w:pStyle w:val="Ttulo1"/>
        <w:spacing w:line="480" w:lineRule="auto"/>
        <w:ind w:firstLine="708"/>
        <w:rPr>
          <w:rFonts w:ascii="Arial" w:eastAsia="Calibri" w:hAnsi="Arial" w:cs="Arial"/>
          <w:color w:val="auto"/>
          <w:sz w:val="24"/>
          <w:szCs w:val="24"/>
        </w:rPr>
      </w:pPr>
      <w:r w:rsidRPr="00AB11B0">
        <w:rPr>
          <w:rFonts w:ascii="Arial" w:eastAsia="Calibri" w:hAnsi="Arial" w:cs="Arial"/>
          <w:color w:val="auto"/>
          <w:sz w:val="24"/>
          <w:szCs w:val="24"/>
        </w:rPr>
        <w:lastRenderedPageBreak/>
        <w:t>Resultados e Discussão</w:t>
      </w:r>
    </w:p>
    <w:p w:rsidR="00B81F1D" w:rsidRPr="006877C4" w:rsidRDefault="00A23F8A" w:rsidP="003205E4">
      <w:pPr>
        <w:tabs>
          <w:tab w:val="left" w:pos="-142"/>
        </w:tabs>
        <w:spacing w:after="0" w:line="480" w:lineRule="auto"/>
        <w:jc w:val="both"/>
        <w:rPr>
          <w:rFonts w:ascii="Arial" w:eastAsia="Calibri" w:hAnsi="Arial" w:cs="Arial"/>
          <w:i/>
          <w:sz w:val="24"/>
          <w:szCs w:val="24"/>
        </w:rPr>
      </w:pPr>
      <w:r w:rsidRPr="00FF1A03">
        <w:rPr>
          <w:rFonts w:ascii="Arial" w:eastAsia="Calibri" w:hAnsi="Arial" w:cs="Arial"/>
          <w:sz w:val="24"/>
          <w:szCs w:val="24"/>
        </w:rPr>
        <w:tab/>
      </w:r>
      <w:r w:rsidR="00C62251">
        <w:rPr>
          <w:rFonts w:ascii="Arial" w:eastAsia="Calibri" w:hAnsi="Arial" w:cs="Arial"/>
          <w:sz w:val="24"/>
          <w:szCs w:val="24"/>
        </w:rPr>
        <w:t xml:space="preserve">A tabela I apresenta os dados do experimento </w:t>
      </w:r>
      <w:r w:rsidR="00404CB0">
        <w:rPr>
          <w:rFonts w:ascii="Arial" w:eastAsia="Calibri" w:hAnsi="Arial" w:cs="Arial"/>
          <w:sz w:val="24"/>
          <w:szCs w:val="24"/>
        </w:rPr>
        <w:t xml:space="preserve">e </w:t>
      </w:r>
      <w:r w:rsidRPr="00FF1A03">
        <w:rPr>
          <w:rFonts w:ascii="Arial" w:eastAsia="Calibri" w:hAnsi="Arial" w:cs="Arial"/>
          <w:sz w:val="24"/>
          <w:szCs w:val="24"/>
        </w:rPr>
        <w:t xml:space="preserve">percebe-se uma grande diferença na produção de biomassa verde em cada cultura de cobertura, o que influencia numa maior ou menor produção de matéria seca de cada espécie. </w:t>
      </w:r>
      <w:r w:rsidR="00EF7904">
        <w:rPr>
          <w:rFonts w:ascii="Arial" w:eastAsia="Calibri" w:hAnsi="Arial" w:cs="Arial"/>
          <w:sz w:val="24"/>
          <w:szCs w:val="24"/>
        </w:rPr>
        <w:t>A</w:t>
      </w:r>
      <w:r w:rsidRPr="00FF1A03">
        <w:rPr>
          <w:rFonts w:ascii="Arial" w:eastAsia="Calibri" w:hAnsi="Arial" w:cs="Arial"/>
          <w:sz w:val="24"/>
          <w:szCs w:val="24"/>
        </w:rPr>
        <w:t xml:space="preserve">s culturas com maior porcentagem de matéria seca apresentam uma maior quantidade de Nitrogênio incorporado/ha, </w:t>
      </w:r>
      <w:r w:rsidRPr="006877C4">
        <w:rPr>
          <w:rFonts w:ascii="Arial" w:eastAsia="Calibri" w:hAnsi="Arial" w:cs="Arial"/>
          <w:sz w:val="24"/>
          <w:szCs w:val="24"/>
        </w:rPr>
        <w:t>já que o nitrogênio encontrado nas plantas é proporcional à</w:t>
      </w:r>
      <w:r w:rsidR="00AF1ED6" w:rsidRPr="006877C4">
        <w:rPr>
          <w:rFonts w:ascii="Arial" w:eastAsia="Calibri" w:hAnsi="Arial" w:cs="Arial"/>
          <w:sz w:val="24"/>
          <w:szCs w:val="24"/>
        </w:rPr>
        <w:t xml:space="preserve"> matéria seca.</w:t>
      </w:r>
      <w:r w:rsidR="003157FB" w:rsidRPr="006877C4">
        <w:rPr>
          <w:rFonts w:ascii="Arial" w:eastAsia="Calibri" w:hAnsi="Arial" w:cs="Arial"/>
          <w:sz w:val="24"/>
          <w:szCs w:val="24"/>
        </w:rPr>
        <w:t xml:space="preserve"> Plantas com uma relação menor de talo/folha também apresentam maior quantidade de nitrogênio incorporado/ha</w:t>
      </w:r>
      <w:r w:rsidR="00602091" w:rsidRPr="006877C4">
        <w:rPr>
          <w:rFonts w:ascii="Arial" w:eastAsia="Calibri" w:hAnsi="Arial" w:cs="Arial"/>
          <w:sz w:val="24"/>
          <w:szCs w:val="24"/>
        </w:rPr>
        <w:t xml:space="preserve"> e são as mais indicadas para utilização como adubo verde, pois segundo </w:t>
      </w:r>
      <w:proofErr w:type="spellStart"/>
      <w:r w:rsidR="00602091" w:rsidRPr="006877C4">
        <w:rPr>
          <w:rFonts w:ascii="Arial" w:eastAsia="Calibri" w:hAnsi="Arial" w:cs="Arial"/>
          <w:sz w:val="24"/>
          <w:szCs w:val="24"/>
        </w:rPr>
        <w:t>Calegari</w:t>
      </w:r>
      <w:proofErr w:type="spellEnd"/>
      <w:r w:rsidR="00602091" w:rsidRPr="006877C4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proofErr w:type="gramStart"/>
      <w:r w:rsidR="00602091" w:rsidRPr="006877C4">
        <w:rPr>
          <w:rFonts w:ascii="Arial" w:eastAsia="Calibri" w:hAnsi="Arial" w:cs="Arial"/>
          <w:sz w:val="24"/>
          <w:szCs w:val="24"/>
        </w:rPr>
        <w:t>e</w:t>
      </w:r>
      <w:r w:rsidR="00602091" w:rsidRPr="006877C4">
        <w:rPr>
          <w:rFonts w:ascii="Arial" w:eastAsia="Calibri" w:hAnsi="Arial" w:cs="Arial"/>
          <w:i/>
          <w:sz w:val="24"/>
          <w:szCs w:val="24"/>
        </w:rPr>
        <w:t>t</w:t>
      </w:r>
      <w:proofErr w:type="spellEnd"/>
      <w:proofErr w:type="gramEnd"/>
      <w:r w:rsidR="00602091" w:rsidRPr="006877C4">
        <w:rPr>
          <w:rFonts w:ascii="Arial" w:eastAsia="Calibri" w:hAnsi="Arial" w:cs="Arial"/>
          <w:i/>
          <w:sz w:val="24"/>
          <w:szCs w:val="24"/>
        </w:rPr>
        <w:t xml:space="preserve"> al. </w:t>
      </w:r>
      <w:r w:rsidR="00602091" w:rsidRPr="006877C4">
        <w:rPr>
          <w:rFonts w:ascii="Arial" w:eastAsia="Calibri" w:hAnsi="Arial" w:cs="Arial"/>
          <w:sz w:val="24"/>
          <w:szCs w:val="24"/>
        </w:rPr>
        <w:t>(1993) essas plantas podem promover a incorporação de quantidades de fósforo, potássio, cálcio, magnésio, principalmente pelo fato das folhas apresentarem níveis mais elevados desses nutrientes e baixa relação Carbono/Nitrogênio no tecido vegetal.</w:t>
      </w:r>
    </w:p>
    <w:p w:rsidR="008B3577" w:rsidRPr="009F5950" w:rsidRDefault="009F5950" w:rsidP="003205E4">
      <w:pPr>
        <w:tabs>
          <w:tab w:val="left" w:pos="-142"/>
        </w:tabs>
        <w:spacing w:after="0" w:line="480" w:lineRule="auto"/>
        <w:jc w:val="both"/>
        <w:rPr>
          <w:rFonts w:ascii="Arial" w:hAnsi="Arial" w:cs="Arial"/>
          <w:i/>
          <w:sz w:val="24"/>
          <w:szCs w:val="24"/>
        </w:rPr>
      </w:pPr>
      <w:r w:rsidRPr="009F5950">
        <w:rPr>
          <w:rFonts w:ascii="Arial" w:eastAsia="Calibri" w:hAnsi="Arial" w:cs="Arial"/>
          <w:sz w:val="24"/>
          <w:szCs w:val="24"/>
        </w:rPr>
        <w:tab/>
      </w:r>
      <w:r w:rsidR="00A245EC" w:rsidRPr="009F5950">
        <w:rPr>
          <w:rFonts w:ascii="Arial" w:eastAsia="Calibri" w:hAnsi="Arial" w:cs="Arial"/>
          <w:sz w:val="24"/>
          <w:szCs w:val="24"/>
        </w:rPr>
        <w:t>Na tabela II são apresentados os dados analisados por Amado &amp; Almeida (1987)</w:t>
      </w:r>
      <w:r w:rsidR="0041234B" w:rsidRPr="009F5950">
        <w:rPr>
          <w:rFonts w:ascii="Arial" w:eastAsia="Calibri" w:hAnsi="Arial" w:cs="Arial"/>
          <w:sz w:val="24"/>
          <w:szCs w:val="24"/>
        </w:rPr>
        <w:t xml:space="preserve"> no município de Ituporanga, Santa Catarina</w:t>
      </w:r>
      <w:r w:rsidR="00A21670" w:rsidRPr="009F5950">
        <w:rPr>
          <w:rFonts w:ascii="Arial" w:eastAsia="Calibri" w:hAnsi="Arial" w:cs="Arial"/>
          <w:sz w:val="24"/>
          <w:szCs w:val="24"/>
        </w:rPr>
        <w:t xml:space="preserve">, que foram publicados </w:t>
      </w:r>
      <w:r w:rsidR="0041234B" w:rsidRPr="009F5950">
        <w:rPr>
          <w:rFonts w:ascii="Arial" w:eastAsia="Calibri" w:hAnsi="Arial" w:cs="Arial"/>
          <w:sz w:val="24"/>
          <w:szCs w:val="24"/>
        </w:rPr>
        <w:t xml:space="preserve">por </w:t>
      </w:r>
      <w:r w:rsidR="00E27B0E" w:rsidRPr="009F5950">
        <w:rPr>
          <w:rFonts w:ascii="Arial" w:eastAsia="Calibri" w:hAnsi="Arial" w:cs="Arial"/>
          <w:sz w:val="24"/>
          <w:szCs w:val="24"/>
        </w:rPr>
        <w:t xml:space="preserve">Pereira </w:t>
      </w:r>
      <w:r w:rsidR="00BD6DFA">
        <w:rPr>
          <w:rFonts w:ascii="Arial" w:eastAsia="Calibri" w:hAnsi="Arial" w:cs="Arial"/>
          <w:sz w:val="24"/>
          <w:szCs w:val="24"/>
        </w:rPr>
        <w:t>&amp;</w:t>
      </w:r>
      <w:r w:rsidR="00E27B0E" w:rsidRPr="009F5950">
        <w:rPr>
          <w:rFonts w:ascii="Arial" w:eastAsia="Calibri" w:hAnsi="Arial" w:cs="Arial"/>
          <w:sz w:val="24"/>
          <w:szCs w:val="24"/>
        </w:rPr>
        <w:t xml:space="preserve"> Miller (1997).</w:t>
      </w:r>
      <w:r w:rsidR="00463755">
        <w:rPr>
          <w:rFonts w:ascii="Arial" w:eastAsia="Calibri" w:hAnsi="Arial" w:cs="Arial"/>
          <w:sz w:val="24"/>
          <w:szCs w:val="24"/>
        </w:rPr>
        <w:t xml:space="preserve"> </w:t>
      </w:r>
      <w:r w:rsidR="003C34DB" w:rsidRPr="009F5950">
        <w:rPr>
          <w:rFonts w:ascii="Arial" w:hAnsi="Arial" w:cs="Arial"/>
          <w:sz w:val="24"/>
          <w:szCs w:val="24"/>
        </w:rPr>
        <w:t xml:space="preserve">O </w:t>
      </w:r>
      <w:r w:rsidR="00A27175" w:rsidRPr="009F5950">
        <w:rPr>
          <w:rFonts w:ascii="Arial" w:hAnsi="Arial" w:cs="Arial"/>
          <w:sz w:val="24"/>
          <w:szCs w:val="24"/>
        </w:rPr>
        <w:t>fator N</w:t>
      </w:r>
      <w:r w:rsidR="003C34DB" w:rsidRPr="009F5950">
        <w:rPr>
          <w:rFonts w:ascii="Arial" w:hAnsi="Arial" w:cs="Arial"/>
          <w:sz w:val="24"/>
          <w:szCs w:val="24"/>
        </w:rPr>
        <w:t xml:space="preserve"> </w:t>
      </w:r>
      <w:r w:rsidR="006C3B2C" w:rsidRPr="009F5950">
        <w:rPr>
          <w:rFonts w:ascii="Arial" w:hAnsi="Arial" w:cs="Arial"/>
          <w:sz w:val="24"/>
          <w:szCs w:val="24"/>
        </w:rPr>
        <w:t>obtido neste</w:t>
      </w:r>
      <w:r w:rsidR="00A23F8A" w:rsidRPr="009F5950">
        <w:rPr>
          <w:rFonts w:ascii="Arial" w:hAnsi="Arial" w:cs="Arial"/>
          <w:sz w:val="24"/>
          <w:szCs w:val="24"/>
        </w:rPr>
        <w:t xml:space="preserve"> experimento </w:t>
      </w:r>
      <w:r w:rsidR="00B35E2A" w:rsidRPr="009F5950">
        <w:rPr>
          <w:rFonts w:ascii="Arial" w:hAnsi="Arial" w:cs="Arial"/>
          <w:sz w:val="24"/>
          <w:szCs w:val="24"/>
        </w:rPr>
        <w:t xml:space="preserve">para a </w:t>
      </w:r>
      <w:r w:rsidR="004D5D44">
        <w:rPr>
          <w:rFonts w:ascii="Arial" w:hAnsi="Arial" w:cs="Arial"/>
          <w:sz w:val="24"/>
          <w:szCs w:val="24"/>
        </w:rPr>
        <w:t>m</w:t>
      </w:r>
      <w:r w:rsidR="00E27B0E" w:rsidRPr="009F5950">
        <w:rPr>
          <w:rFonts w:ascii="Arial" w:hAnsi="Arial" w:cs="Arial"/>
          <w:sz w:val="24"/>
          <w:szCs w:val="24"/>
        </w:rPr>
        <w:t xml:space="preserve">ucuna cinza </w:t>
      </w:r>
      <w:r w:rsidR="003C34DB" w:rsidRPr="009F5950">
        <w:rPr>
          <w:rFonts w:ascii="Arial" w:hAnsi="Arial" w:cs="Arial"/>
          <w:sz w:val="24"/>
          <w:szCs w:val="24"/>
        </w:rPr>
        <w:t>foi de 54</w:t>
      </w:r>
      <w:r w:rsidR="00E27B0E" w:rsidRPr="009F5950">
        <w:rPr>
          <w:rFonts w:ascii="Arial" w:hAnsi="Arial" w:cs="Arial"/>
          <w:sz w:val="24"/>
          <w:szCs w:val="24"/>
        </w:rPr>
        <w:t xml:space="preserve">, corroborando com </w:t>
      </w:r>
      <w:r w:rsidR="002E7906" w:rsidRPr="009F5950">
        <w:rPr>
          <w:rFonts w:ascii="Arial" w:hAnsi="Arial" w:cs="Arial"/>
          <w:sz w:val="24"/>
          <w:szCs w:val="24"/>
        </w:rPr>
        <w:t xml:space="preserve">os dados </w:t>
      </w:r>
      <w:r w:rsidR="00A23F8A" w:rsidRPr="009F5950">
        <w:rPr>
          <w:rFonts w:ascii="Arial" w:hAnsi="Arial" w:cs="Arial"/>
          <w:sz w:val="24"/>
          <w:szCs w:val="24"/>
        </w:rPr>
        <w:t>apresentado</w:t>
      </w:r>
      <w:r w:rsidR="002E7906" w:rsidRPr="009F5950">
        <w:rPr>
          <w:rFonts w:ascii="Arial" w:hAnsi="Arial" w:cs="Arial"/>
          <w:sz w:val="24"/>
          <w:szCs w:val="24"/>
        </w:rPr>
        <w:t>s</w:t>
      </w:r>
      <w:r w:rsidR="00A23F8A" w:rsidRPr="009F5950">
        <w:rPr>
          <w:rFonts w:ascii="Arial" w:hAnsi="Arial" w:cs="Arial"/>
          <w:sz w:val="24"/>
          <w:szCs w:val="24"/>
        </w:rPr>
        <w:t xml:space="preserve"> por </w:t>
      </w:r>
      <w:r w:rsidR="002E7906" w:rsidRPr="009F5950">
        <w:rPr>
          <w:rFonts w:ascii="Arial" w:hAnsi="Arial" w:cs="Arial"/>
          <w:sz w:val="24"/>
          <w:szCs w:val="24"/>
        </w:rPr>
        <w:t xml:space="preserve">Amado &amp; Almeida, citados por </w:t>
      </w:r>
      <w:r w:rsidR="00A23F8A" w:rsidRPr="009F5950">
        <w:rPr>
          <w:rFonts w:ascii="Arial" w:hAnsi="Arial" w:cs="Arial"/>
          <w:sz w:val="24"/>
          <w:szCs w:val="24"/>
        </w:rPr>
        <w:t xml:space="preserve">Pereira </w:t>
      </w:r>
      <w:r w:rsidR="00BD6DFA">
        <w:rPr>
          <w:rFonts w:ascii="Arial" w:hAnsi="Arial" w:cs="Arial"/>
          <w:sz w:val="24"/>
          <w:szCs w:val="24"/>
        </w:rPr>
        <w:t>&amp;</w:t>
      </w:r>
      <w:r w:rsidR="00A23F8A" w:rsidRPr="009F5950">
        <w:rPr>
          <w:rFonts w:ascii="Arial" w:hAnsi="Arial" w:cs="Arial"/>
          <w:sz w:val="24"/>
          <w:szCs w:val="24"/>
        </w:rPr>
        <w:t xml:space="preserve"> Miller (1997)</w:t>
      </w:r>
      <w:r w:rsidR="001B68FA" w:rsidRPr="009F5950">
        <w:rPr>
          <w:rFonts w:ascii="Arial" w:hAnsi="Arial" w:cs="Arial"/>
          <w:sz w:val="24"/>
          <w:szCs w:val="24"/>
        </w:rPr>
        <w:t>, que apresentaram um valor de 55</w:t>
      </w:r>
      <w:r w:rsidR="002E7906" w:rsidRPr="009F5950">
        <w:rPr>
          <w:rFonts w:ascii="Arial" w:hAnsi="Arial" w:cs="Arial"/>
          <w:sz w:val="24"/>
          <w:szCs w:val="24"/>
        </w:rPr>
        <w:t xml:space="preserve">. </w:t>
      </w:r>
      <w:r w:rsidR="00935962" w:rsidRPr="009F5950">
        <w:rPr>
          <w:rFonts w:ascii="Arial" w:hAnsi="Arial" w:cs="Arial"/>
          <w:sz w:val="24"/>
          <w:szCs w:val="24"/>
        </w:rPr>
        <w:t>Os dados d</w:t>
      </w:r>
      <w:r w:rsidR="00B35E2A" w:rsidRPr="009F5950">
        <w:rPr>
          <w:rFonts w:ascii="Arial" w:hAnsi="Arial" w:cs="Arial"/>
          <w:sz w:val="24"/>
          <w:szCs w:val="24"/>
        </w:rPr>
        <w:t xml:space="preserve">a espécie de crotalária avaliada pelo experimento, a </w:t>
      </w:r>
      <w:proofErr w:type="spellStart"/>
      <w:r w:rsidR="00B35E2A" w:rsidRPr="009F5950">
        <w:rPr>
          <w:rFonts w:ascii="Arial" w:hAnsi="Arial" w:cs="Arial"/>
          <w:i/>
          <w:sz w:val="24"/>
          <w:szCs w:val="24"/>
        </w:rPr>
        <w:t>Crotalaria</w:t>
      </w:r>
      <w:proofErr w:type="spellEnd"/>
      <w:r w:rsidR="00B35E2A" w:rsidRPr="009F5950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B35E2A" w:rsidRPr="009F5950">
        <w:rPr>
          <w:rFonts w:ascii="Arial" w:hAnsi="Arial" w:cs="Arial"/>
          <w:i/>
          <w:sz w:val="24"/>
          <w:szCs w:val="24"/>
        </w:rPr>
        <w:t>ochroleuca</w:t>
      </w:r>
      <w:proofErr w:type="spellEnd"/>
      <w:r w:rsidR="006F0501" w:rsidRPr="009F5950">
        <w:rPr>
          <w:rFonts w:ascii="Arial" w:hAnsi="Arial" w:cs="Arial"/>
          <w:sz w:val="24"/>
          <w:szCs w:val="24"/>
        </w:rPr>
        <w:t xml:space="preserve">, </w:t>
      </w:r>
      <w:r w:rsidR="00935962" w:rsidRPr="009F5950">
        <w:rPr>
          <w:rFonts w:ascii="Arial" w:hAnsi="Arial" w:cs="Arial"/>
          <w:sz w:val="24"/>
          <w:szCs w:val="24"/>
        </w:rPr>
        <w:t xml:space="preserve">estão de acordo com os dados de outra espécie do mesmo gênero, a </w:t>
      </w:r>
      <w:proofErr w:type="spellStart"/>
      <w:r w:rsidR="00935962" w:rsidRPr="009F5950">
        <w:rPr>
          <w:rFonts w:ascii="Arial" w:hAnsi="Arial" w:cs="Arial"/>
          <w:i/>
          <w:sz w:val="24"/>
          <w:szCs w:val="24"/>
        </w:rPr>
        <w:t>Crotalaria</w:t>
      </w:r>
      <w:proofErr w:type="spellEnd"/>
      <w:r w:rsidR="00935962" w:rsidRPr="009F5950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935962" w:rsidRPr="009F5950">
        <w:rPr>
          <w:rFonts w:ascii="Arial" w:hAnsi="Arial" w:cs="Arial"/>
          <w:i/>
          <w:sz w:val="24"/>
          <w:szCs w:val="24"/>
        </w:rPr>
        <w:t>spectabilis</w:t>
      </w:r>
      <w:proofErr w:type="spellEnd"/>
      <w:r w:rsidR="00935962" w:rsidRPr="009F5950">
        <w:rPr>
          <w:rFonts w:ascii="Arial" w:hAnsi="Arial" w:cs="Arial"/>
          <w:sz w:val="24"/>
          <w:szCs w:val="24"/>
        </w:rPr>
        <w:t xml:space="preserve">, avaliada por </w:t>
      </w:r>
      <w:proofErr w:type="spellStart"/>
      <w:r w:rsidR="00935962" w:rsidRPr="009F5950">
        <w:rPr>
          <w:rFonts w:ascii="Arial" w:hAnsi="Arial" w:cs="Arial"/>
          <w:sz w:val="24"/>
          <w:szCs w:val="24"/>
        </w:rPr>
        <w:t>Calegari</w:t>
      </w:r>
      <w:proofErr w:type="spellEnd"/>
      <w:r w:rsidR="00935962" w:rsidRPr="009F595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35962" w:rsidRPr="009F5950">
        <w:rPr>
          <w:rFonts w:ascii="Arial" w:hAnsi="Arial" w:cs="Arial"/>
          <w:i/>
          <w:sz w:val="24"/>
          <w:szCs w:val="24"/>
        </w:rPr>
        <w:t>et</w:t>
      </w:r>
      <w:proofErr w:type="spellEnd"/>
      <w:proofErr w:type="gramEnd"/>
      <w:r w:rsidR="00935962" w:rsidRPr="009F5950">
        <w:rPr>
          <w:rFonts w:ascii="Arial" w:hAnsi="Arial" w:cs="Arial"/>
          <w:i/>
          <w:sz w:val="24"/>
          <w:szCs w:val="24"/>
        </w:rPr>
        <w:t xml:space="preserve"> al. (1993)</w:t>
      </w:r>
      <w:r w:rsidR="00935962" w:rsidRPr="009F5950">
        <w:rPr>
          <w:rFonts w:ascii="Arial" w:hAnsi="Arial" w:cs="Arial"/>
          <w:sz w:val="24"/>
          <w:szCs w:val="24"/>
        </w:rPr>
        <w:t xml:space="preserve"> na cidade de Chapecó em 1990</w:t>
      </w:r>
      <w:r w:rsidR="00D854A4" w:rsidRPr="009F5950">
        <w:rPr>
          <w:rFonts w:ascii="Arial" w:hAnsi="Arial" w:cs="Arial"/>
          <w:sz w:val="24"/>
          <w:szCs w:val="24"/>
        </w:rPr>
        <w:t>, q</w:t>
      </w:r>
      <w:r w:rsidR="00BD6DFA">
        <w:rPr>
          <w:rFonts w:ascii="Arial" w:hAnsi="Arial" w:cs="Arial"/>
          <w:sz w:val="24"/>
          <w:szCs w:val="24"/>
        </w:rPr>
        <w:t>ue está apresentada na tabela III</w:t>
      </w:r>
      <w:r w:rsidR="00935962" w:rsidRPr="009F5950">
        <w:rPr>
          <w:rFonts w:ascii="Arial" w:hAnsi="Arial" w:cs="Arial"/>
          <w:sz w:val="24"/>
          <w:szCs w:val="24"/>
        </w:rPr>
        <w:t xml:space="preserve">. Em porcentagem, os valores de matéria seca e nitrogênio na biomassa se equivalem para as duas espécies de crotalária, e o fator N encontrado para essas duas espécies foi de 43 para a </w:t>
      </w:r>
      <w:r w:rsidR="00935962" w:rsidRPr="009F5950">
        <w:rPr>
          <w:rFonts w:ascii="Arial" w:hAnsi="Arial" w:cs="Arial"/>
          <w:i/>
          <w:sz w:val="24"/>
          <w:szCs w:val="24"/>
        </w:rPr>
        <w:t xml:space="preserve">C. </w:t>
      </w:r>
      <w:proofErr w:type="spellStart"/>
      <w:r w:rsidR="00935962" w:rsidRPr="009F5950">
        <w:rPr>
          <w:rFonts w:ascii="Arial" w:hAnsi="Arial" w:cs="Arial"/>
          <w:i/>
          <w:sz w:val="24"/>
          <w:szCs w:val="24"/>
        </w:rPr>
        <w:t>ochroleuca</w:t>
      </w:r>
      <w:proofErr w:type="spellEnd"/>
      <w:r w:rsidR="00935962" w:rsidRPr="009F5950">
        <w:rPr>
          <w:rFonts w:ascii="Arial" w:hAnsi="Arial" w:cs="Arial"/>
          <w:i/>
          <w:sz w:val="24"/>
          <w:szCs w:val="24"/>
        </w:rPr>
        <w:t xml:space="preserve"> </w:t>
      </w:r>
      <w:r w:rsidR="00935962" w:rsidRPr="009F5950">
        <w:rPr>
          <w:rFonts w:ascii="Arial" w:hAnsi="Arial" w:cs="Arial"/>
          <w:sz w:val="24"/>
          <w:szCs w:val="24"/>
        </w:rPr>
        <w:t xml:space="preserve">e 40 para a </w:t>
      </w:r>
      <w:r w:rsidR="00437AD2" w:rsidRPr="009F5950">
        <w:rPr>
          <w:rFonts w:ascii="Arial" w:hAnsi="Arial" w:cs="Arial"/>
          <w:i/>
          <w:sz w:val="24"/>
          <w:szCs w:val="24"/>
        </w:rPr>
        <w:t xml:space="preserve">C. </w:t>
      </w:r>
      <w:proofErr w:type="spellStart"/>
      <w:r w:rsidR="00437AD2" w:rsidRPr="009F5950">
        <w:rPr>
          <w:rFonts w:ascii="Arial" w:hAnsi="Arial" w:cs="Arial"/>
          <w:i/>
          <w:sz w:val="24"/>
          <w:szCs w:val="24"/>
        </w:rPr>
        <w:t>spectabilis</w:t>
      </w:r>
      <w:proofErr w:type="spellEnd"/>
      <w:r w:rsidR="00437AD2" w:rsidRPr="009F5950">
        <w:rPr>
          <w:rFonts w:ascii="Arial" w:hAnsi="Arial" w:cs="Arial"/>
          <w:i/>
          <w:sz w:val="24"/>
          <w:szCs w:val="24"/>
        </w:rPr>
        <w:t>.</w:t>
      </w:r>
    </w:p>
    <w:p w:rsidR="00437AD2" w:rsidRPr="009F5950" w:rsidRDefault="00437AD2" w:rsidP="003205E4">
      <w:pPr>
        <w:tabs>
          <w:tab w:val="left" w:pos="-142"/>
        </w:tabs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9F5950">
        <w:rPr>
          <w:rFonts w:ascii="Arial" w:hAnsi="Arial" w:cs="Arial"/>
          <w:i/>
          <w:sz w:val="24"/>
          <w:szCs w:val="24"/>
        </w:rPr>
        <w:lastRenderedPageBreak/>
        <w:tab/>
      </w:r>
      <w:r w:rsidRPr="009F5950">
        <w:rPr>
          <w:rFonts w:ascii="Arial" w:hAnsi="Arial" w:cs="Arial"/>
          <w:sz w:val="24"/>
          <w:szCs w:val="24"/>
        </w:rPr>
        <w:t xml:space="preserve">A tabela </w:t>
      </w:r>
      <w:r w:rsidR="00BD6DFA">
        <w:rPr>
          <w:rFonts w:ascii="Arial" w:hAnsi="Arial" w:cs="Arial"/>
          <w:sz w:val="24"/>
          <w:szCs w:val="24"/>
        </w:rPr>
        <w:t>I</w:t>
      </w:r>
      <w:r w:rsidRPr="009F5950">
        <w:rPr>
          <w:rFonts w:ascii="Arial" w:hAnsi="Arial" w:cs="Arial"/>
          <w:sz w:val="24"/>
          <w:szCs w:val="24"/>
        </w:rPr>
        <w:t xml:space="preserve">V apresenta uma comparação </w:t>
      </w:r>
      <w:r w:rsidR="003C6D84" w:rsidRPr="009F5950">
        <w:rPr>
          <w:rFonts w:ascii="Arial" w:hAnsi="Arial" w:cs="Arial"/>
          <w:sz w:val="24"/>
          <w:szCs w:val="24"/>
        </w:rPr>
        <w:t xml:space="preserve">dos valores de fator N </w:t>
      </w:r>
      <w:r w:rsidRPr="009F5950">
        <w:rPr>
          <w:rFonts w:ascii="Arial" w:hAnsi="Arial" w:cs="Arial"/>
          <w:sz w:val="24"/>
          <w:szCs w:val="24"/>
        </w:rPr>
        <w:t>entre as espécies de adubo verde de verão, cultivadas em diferentes cidades do estado de Santa Catarina</w:t>
      </w:r>
      <w:r w:rsidR="00463755">
        <w:rPr>
          <w:rFonts w:ascii="Arial" w:hAnsi="Arial" w:cs="Arial"/>
          <w:sz w:val="24"/>
          <w:szCs w:val="24"/>
        </w:rPr>
        <w:t xml:space="preserve"> e na cidade de </w:t>
      </w:r>
      <w:proofErr w:type="spellStart"/>
      <w:r w:rsidR="00463755">
        <w:rPr>
          <w:rFonts w:ascii="Arial" w:hAnsi="Arial" w:cs="Arial"/>
          <w:sz w:val="24"/>
          <w:szCs w:val="24"/>
        </w:rPr>
        <w:t>Thermal</w:t>
      </w:r>
      <w:proofErr w:type="spellEnd"/>
      <w:r w:rsidR="00463755">
        <w:rPr>
          <w:rFonts w:ascii="Arial" w:hAnsi="Arial" w:cs="Arial"/>
          <w:sz w:val="24"/>
          <w:szCs w:val="24"/>
        </w:rPr>
        <w:t>, Califórnia</w:t>
      </w:r>
      <w:r w:rsidRPr="009F5950">
        <w:rPr>
          <w:rFonts w:ascii="Arial" w:hAnsi="Arial" w:cs="Arial"/>
          <w:sz w:val="24"/>
          <w:szCs w:val="24"/>
        </w:rPr>
        <w:t>.</w:t>
      </w:r>
      <w:r w:rsidR="003C6D84" w:rsidRPr="009F5950">
        <w:rPr>
          <w:rFonts w:ascii="Arial" w:hAnsi="Arial" w:cs="Arial"/>
          <w:sz w:val="24"/>
          <w:szCs w:val="24"/>
        </w:rPr>
        <w:t xml:space="preserve"> Como base</w:t>
      </w:r>
      <w:r w:rsidR="00463755">
        <w:rPr>
          <w:rFonts w:ascii="Arial" w:hAnsi="Arial" w:cs="Arial"/>
          <w:sz w:val="24"/>
          <w:szCs w:val="24"/>
        </w:rPr>
        <w:t>,</w:t>
      </w:r>
      <w:r w:rsidR="003C6D84" w:rsidRPr="009F5950">
        <w:rPr>
          <w:rFonts w:ascii="Arial" w:hAnsi="Arial" w:cs="Arial"/>
          <w:sz w:val="24"/>
          <w:szCs w:val="24"/>
        </w:rPr>
        <w:t xml:space="preserve"> foram utilizadas as informaç</w:t>
      </w:r>
      <w:r w:rsidR="00463755">
        <w:rPr>
          <w:rFonts w:ascii="Arial" w:hAnsi="Arial" w:cs="Arial"/>
          <w:sz w:val="24"/>
          <w:szCs w:val="24"/>
        </w:rPr>
        <w:t xml:space="preserve">ões do experimento realizado, </w:t>
      </w:r>
      <w:r w:rsidR="003C6D84" w:rsidRPr="009F5950">
        <w:rPr>
          <w:rFonts w:ascii="Arial" w:hAnsi="Arial" w:cs="Arial"/>
          <w:sz w:val="24"/>
          <w:szCs w:val="24"/>
        </w:rPr>
        <w:t>dos trabalhos publicad</w:t>
      </w:r>
      <w:r w:rsidR="00BD6DFA">
        <w:rPr>
          <w:rFonts w:ascii="Arial" w:hAnsi="Arial" w:cs="Arial"/>
          <w:sz w:val="24"/>
          <w:szCs w:val="24"/>
        </w:rPr>
        <w:t>o</w:t>
      </w:r>
      <w:r w:rsidR="00463755">
        <w:rPr>
          <w:rFonts w:ascii="Arial" w:hAnsi="Arial" w:cs="Arial"/>
          <w:sz w:val="24"/>
          <w:szCs w:val="24"/>
        </w:rPr>
        <w:t xml:space="preserve">s e </w:t>
      </w:r>
      <w:r w:rsidR="00BD6DFA">
        <w:rPr>
          <w:rFonts w:ascii="Arial" w:hAnsi="Arial" w:cs="Arial"/>
          <w:sz w:val="24"/>
          <w:szCs w:val="24"/>
        </w:rPr>
        <w:t>apresentados nas tabelas II e III</w:t>
      </w:r>
      <w:r w:rsidR="003C6D84" w:rsidRPr="009F5950">
        <w:rPr>
          <w:rFonts w:ascii="Arial" w:hAnsi="Arial" w:cs="Arial"/>
          <w:sz w:val="24"/>
          <w:szCs w:val="24"/>
        </w:rPr>
        <w:t xml:space="preserve">, </w:t>
      </w:r>
      <w:r w:rsidR="00463755">
        <w:rPr>
          <w:rFonts w:ascii="Arial" w:hAnsi="Arial" w:cs="Arial"/>
          <w:sz w:val="24"/>
          <w:szCs w:val="24"/>
        </w:rPr>
        <w:t xml:space="preserve">e do trabalho de Aguiar </w:t>
      </w:r>
      <w:proofErr w:type="gramStart"/>
      <w:r w:rsidR="00463755">
        <w:rPr>
          <w:rFonts w:ascii="Arial" w:hAnsi="Arial" w:cs="Arial"/>
          <w:i/>
          <w:sz w:val="24"/>
          <w:szCs w:val="24"/>
        </w:rPr>
        <w:t>et</w:t>
      </w:r>
      <w:proofErr w:type="gramEnd"/>
      <w:r w:rsidR="00463755">
        <w:rPr>
          <w:rFonts w:ascii="Arial" w:hAnsi="Arial" w:cs="Arial"/>
          <w:i/>
          <w:sz w:val="24"/>
          <w:szCs w:val="24"/>
        </w:rPr>
        <w:t xml:space="preserve"> al. </w:t>
      </w:r>
      <w:r w:rsidR="00463755">
        <w:rPr>
          <w:rFonts w:ascii="Arial" w:hAnsi="Arial" w:cs="Arial"/>
          <w:sz w:val="24"/>
          <w:szCs w:val="24"/>
        </w:rPr>
        <w:t xml:space="preserve">(2001), </w:t>
      </w:r>
      <w:r w:rsidR="003C6D84" w:rsidRPr="009F5950">
        <w:rPr>
          <w:rFonts w:ascii="Arial" w:hAnsi="Arial" w:cs="Arial"/>
          <w:sz w:val="24"/>
          <w:szCs w:val="24"/>
        </w:rPr>
        <w:t xml:space="preserve">para a comparação feita na tabela </w:t>
      </w:r>
      <w:r w:rsidR="00BD6DFA">
        <w:rPr>
          <w:rFonts w:ascii="Arial" w:hAnsi="Arial" w:cs="Arial"/>
          <w:sz w:val="24"/>
          <w:szCs w:val="24"/>
        </w:rPr>
        <w:t>I</w:t>
      </w:r>
      <w:r w:rsidR="003C6D84" w:rsidRPr="009F5950">
        <w:rPr>
          <w:rFonts w:ascii="Arial" w:hAnsi="Arial" w:cs="Arial"/>
          <w:sz w:val="24"/>
          <w:szCs w:val="24"/>
        </w:rPr>
        <w:t>V.</w:t>
      </w:r>
    </w:p>
    <w:p w:rsidR="008B3577" w:rsidRPr="008B3577" w:rsidRDefault="008B3577" w:rsidP="008B3577">
      <w:pPr>
        <w:pStyle w:val="Ttulo1"/>
        <w:spacing w:line="480" w:lineRule="auto"/>
        <w:ind w:firstLine="708"/>
        <w:rPr>
          <w:rFonts w:ascii="Arial" w:eastAsia="Calibri" w:hAnsi="Arial" w:cs="Arial"/>
          <w:color w:val="auto"/>
          <w:sz w:val="24"/>
          <w:szCs w:val="24"/>
        </w:rPr>
      </w:pPr>
      <w:r>
        <w:rPr>
          <w:rFonts w:ascii="Arial" w:eastAsia="Calibri" w:hAnsi="Arial" w:cs="Arial"/>
          <w:color w:val="auto"/>
          <w:sz w:val="24"/>
          <w:szCs w:val="24"/>
        </w:rPr>
        <w:t>Conclusão</w:t>
      </w:r>
    </w:p>
    <w:p w:rsidR="00A23F8A" w:rsidRDefault="00A23F8A" w:rsidP="003205E4">
      <w:pPr>
        <w:tabs>
          <w:tab w:val="left" w:pos="-142"/>
        </w:tabs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F5037">
        <w:rPr>
          <w:rFonts w:ascii="Arial" w:hAnsi="Arial" w:cs="Arial"/>
          <w:color w:val="000000" w:themeColor="text1"/>
          <w:sz w:val="24"/>
          <w:szCs w:val="24"/>
        </w:rPr>
        <w:tab/>
      </w:r>
      <w:r w:rsidR="00681915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A27175">
        <w:rPr>
          <w:rFonts w:ascii="Arial" w:hAnsi="Arial" w:cs="Arial"/>
          <w:color w:val="000000" w:themeColor="text1"/>
          <w:sz w:val="24"/>
          <w:szCs w:val="24"/>
        </w:rPr>
        <w:t>fator N</w:t>
      </w:r>
      <w:r w:rsidRPr="00AF5037">
        <w:rPr>
          <w:rFonts w:ascii="Arial" w:hAnsi="Arial" w:cs="Arial"/>
          <w:color w:val="000000" w:themeColor="text1"/>
          <w:sz w:val="24"/>
          <w:szCs w:val="24"/>
        </w:rPr>
        <w:t xml:space="preserve"> encontrado para determinada cultura pode ser utilizado de forma comum pelos agricultores, de forma prática a partir de medições </w:t>
      </w:r>
      <w:proofErr w:type="gramStart"/>
      <w:r w:rsidRPr="00AF5037">
        <w:rPr>
          <w:rFonts w:ascii="Arial" w:hAnsi="Arial" w:cs="Arial"/>
          <w:color w:val="000000" w:themeColor="text1"/>
          <w:sz w:val="24"/>
          <w:szCs w:val="24"/>
        </w:rPr>
        <w:t>à</w:t>
      </w:r>
      <w:proofErr w:type="gramEnd"/>
      <w:r w:rsidRPr="00AF5037">
        <w:rPr>
          <w:rFonts w:ascii="Arial" w:hAnsi="Arial" w:cs="Arial"/>
          <w:color w:val="000000" w:themeColor="text1"/>
          <w:sz w:val="24"/>
          <w:szCs w:val="24"/>
        </w:rPr>
        <w:t xml:space="preserve"> campo determinando seu próprio aporte de nitrogênio</w:t>
      </w:r>
      <w:r w:rsidR="00681915">
        <w:rPr>
          <w:rFonts w:ascii="Arial" w:hAnsi="Arial" w:cs="Arial"/>
          <w:color w:val="000000" w:themeColor="text1"/>
          <w:sz w:val="24"/>
          <w:szCs w:val="24"/>
        </w:rPr>
        <w:t>,</w:t>
      </w:r>
      <w:r w:rsidRPr="00AF5037">
        <w:rPr>
          <w:rFonts w:ascii="Arial" w:hAnsi="Arial" w:cs="Arial"/>
          <w:color w:val="000000" w:themeColor="text1"/>
          <w:sz w:val="24"/>
          <w:szCs w:val="24"/>
        </w:rPr>
        <w:t xml:space="preserve"> o que facilitaria seu trabalho sem </w:t>
      </w:r>
      <w:r w:rsidR="00437AD2">
        <w:rPr>
          <w:rFonts w:ascii="Arial" w:hAnsi="Arial" w:cs="Arial"/>
          <w:color w:val="000000" w:themeColor="text1"/>
          <w:sz w:val="24"/>
          <w:szCs w:val="24"/>
        </w:rPr>
        <w:t>a necessidade de um laboratório.</w:t>
      </w:r>
      <w:r w:rsidRPr="00AF503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F783A" w:rsidRPr="001B68FA">
        <w:rPr>
          <w:rFonts w:ascii="Arial" w:hAnsi="Arial" w:cs="Arial"/>
          <w:sz w:val="24"/>
          <w:szCs w:val="24"/>
        </w:rPr>
        <w:t xml:space="preserve">Outro </w:t>
      </w:r>
      <w:r w:rsidR="00681915" w:rsidRPr="001B68FA">
        <w:rPr>
          <w:rFonts w:ascii="Arial" w:hAnsi="Arial" w:cs="Arial"/>
          <w:sz w:val="24"/>
          <w:szCs w:val="24"/>
        </w:rPr>
        <w:t xml:space="preserve">ponto importante é que o </w:t>
      </w:r>
      <w:r w:rsidR="00A27175" w:rsidRPr="001B68FA">
        <w:rPr>
          <w:rFonts w:ascii="Arial" w:hAnsi="Arial" w:cs="Arial"/>
          <w:sz w:val="24"/>
          <w:szCs w:val="24"/>
        </w:rPr>
        <w:t>fator N</w:t>
      </w:r>
      <w:r w:rsidR="003F783A" w:rsidRPr="001B68FA">
        <w:rPr>
          <w:rFonts w:ascii="Arial" w:hAnsi="Arial" w:cs="Arial"/>
          <w:sz w:val="24"/>
          <w:szCs w:val="24"/>
        </w:rPr>
        <w:t xml:space="preserve"> é estável </w:t>
      </w:r>
      <w:r w:rsidR="00437AD2">
        <w:rPr>
          <w:rFonts w:ascii="Arial" w:hAnsi="Arial" w:cs="Arial"/>
          <w:sz w:val="24"/>
          <w:szCs w:val="24"/>
        </w:rPr>
        <w:t xml:space="preserve">estatisticamente </w:t>
      </w:r>
      <w:r w:rsidR="003F783A" w:rsidRPr="001B68FA">
        <w:rPr>
          <w:rFonts w:ascii="Arial" w:hAnsi="Arial" w:cs="Arial"/>
          <w:sz w:val="24"/>
          <w:szCs w:val="24"/>
        </w:rPr>
        <w:t xml:space="preserve">durante o ciclo das plantas, o que permite ao agricultor utilizar </w:t>
      </w:r>
      <w:r w:rsidR="003F783A" w:rsidRPr="009F5950">
        <w:rPr>
          <w:rFonts w:ascii="Arial" w:hAnsi="Arial" w:cs="Arial"/>
          <w:sz w:val="24"/>
          <w:szCs w:val="24"/>
        </w:rPr>
        <w:t>esse índice em qualquer período que deseja fazer o manejo das</w:t>
      </w:r>
      <w:r w:rsidR="00E34AFE" w:rsidRPr="009F5950">
        <w:rPr>
          <w:rFonts w:ascii="Arial" w:hAnsi="Arial" w:cs="Arial"/>
          <w:sz w:val="24"/>
          <w:szCs w:val="24"/>
        </w:rPr>
        <w:t xml:space="preserve"> </w:t>
      </w:r>
      <w:r w:rsidR="00437AD2" w:rsidRPr="009F5950">
        <w:rPr>
          <w:rFonts w:ascii="Arial" w:hAnsi="Arial" w:cs="Arial"/>
          <w:sz w:val="24"/>
          <w:szCs w:val="24"/>
        </w:rPr>
        <w:t>culturas de cobertura. Por fim, há a necessidade de maiores estudos nesta área, a fim de proporcionar maiores informações para proceder com uma análise mais ampla, tendo em vista a prática de uma agricultura sustentável, reduzindo a necessidade de fertilizantes e barateando o custo de produção.</w:t>
      </w: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7E04D6" w:rsidRDefault="007E04D6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7E04D6" w:rsidRDefault="007E04D6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BD6DFA" w:rsidRDefault="00BD6DF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</w:p>
    <w:p w:rsidR="00802E2B" w:rsidRPr="006906EA" w:rsidRDefault="006906EA" w:rsidP="003205E4">
      <w:pPr>
        <w:pStyle w:val="NormalWeb"/>
        <w:spacing w:before="0" w:beforeAutospacing="0" w:after="0" w:afterAutospacing="0" w:line="480" w:lineRule="auto"/>
        <w:ind w:firstLine="708"/>
        <w:jc w:val="both"/>
        <w:rPr>
          <w:rStyle w:val="apple-style-span"/>
          <w:rFonts w:ascii="Arial" w:hAnsi="Arial" w:cs="Arial"/>
          <w:b/>
          <w:color w:val="1D1B11" w:themeColor="background2" w:themeShade="1A"/>
        </w:rPr>
      </w:pPr>
      <w:r>
        <w:rPr>
          <w:rStyle w:val="apple-style-span"/>
          <w:rFonts w:ascii="Arial" w:hAnsi="Arial" w:cs="Arial"/>
          <w:b/>
          <w:color w:val="1D1B11" w:themeColor="background2" w:themeShade="1A"/>
        </w:rPr>
        <w:lastRenderedPageBreak/>
        <w:t>Referências Bibliográficas</w:t>
      </w:r>
    </w:p>
    <w:p w:rsidR="00C67530" w:rsidRPr="00611210" w:rsidRDefault="00ED3DFE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lang w:val="en-US"/>
        </w:rPr>
      </w:pPr>
      <w:r w:rsidRPr="00611210">
        <w:rPr>
          <w:rFonts w:ascii="Arial" w:hAnsi="Arial" w:cs="Arial"/>
          <w:b w:val="0"/>
          <w:shd w:val="clear" w:color="auto" w:fill="FFFFFF"/>
        </w:rPr>
        <w:t>AGUIAR, J,</w:t>
      </w:r>
      <w:r w:rsidR="00C67530" w:rsidRPr="00611210">
        <w:rPr>
          <w:rFonts w:ascii="Arial" w:hAnsi="Arial" w:cs="Arial"/>
          <w:b w:val="0"/>
          <w:shd w:val="clear" w:color="auto" w:fill="FFFFFF"/>
        </w:rPr>
        <w:t xml:space="preserve"> L. </w:t>
      </w:r>
      <w:proofErr w:type="gramStart"/>
      <w:r w:rsidR="00C67530" w:rsidRPr="00611210">
        <w:rPr>
          <w:rFonts w:ascii="Arial" w:hAnsi="Arial" w:cs="Arial"/>
          <w:b w:val="0"/>
          <w:i/>
          <w:shd w:val="clear" w:color="auto" w:fill="FFFFFF"/>
        </w:rPr>
        <w:t>et</w:t>
      </w:r>
      <w:proofErr w:type="gramEnd"/>
      <w:r w:rsidR="00C67530" w:rsidRPr="00611210">
        <w:rPr>
          <w:rFonts w:ascii="Arial" w:hAnsi="Arial" w:cs="Arial"/>
          <w:b w:val="0"/>
          <w:i/>
          <w:shd w:val="clear" w:color="auto" w:fill="FFFFFF"/>
        </w:rPr>
        <w:t xml:space="preserve"> al.</w:t>
      </w:r>
      <w:r w:rsidR="00C67530" w:rsidRPr="00611210">
        <w:rPr>
          <w:rFonts w:ascii="Arial" w:hAnsi="Arial" w:cs="Arial"/>
          <w:i/>
          <w:shd w:val="clear" w:color="auto" w:fill="FFFFFF"/>
        </w:rPr>
        <w:t xml:space="preserve"> </w:t>
      </w:r>
      <w:r w:rsidR="00C67530" w:rsidRPr="00611210">
        <w:rPr>
          <w:rFonts w:ascii="Arial" w:hAnsi="Arial" w:cs="Arial"/>
          <w:b w:val="0"/>
          <w:shd w:val="clear" w:color="auto" w:fill="FFFFFF"/>
          <w:lang w:val="en-US"/>
        </w:rPr>
        <w:t xml:space="preserve">Factor for Estimating Nitrogen </w:t>
      </w:r>
      <w:proofErr w:type="spellStart"/>
      <w:r w:rsidR="00C67530" w:rsidRPr="00611210">
        <w:rPr>
          <w:rFonts w:ascii="Arial" w:hAnsi="Arial" w:cs="Arial"/>
          <w:b w:val="0"/>
          <w:shd w:val="clear" w:color="auto" w:fill="FFFFFF"/>
          <w:lang w:val="en-US"/>
        </w:rPr>
        <w:t>Contribuition</w:t>
      </w:r>
      <w:proofErr w:type="spellEnd"/>
      <w:r w:rsidR="00C67530" w:rsidRPr="00611210">
        <w:rPr>
          <w:rFonts w:ascii="Arial" w:hAnsi="Arial" w:cs="Arial"/>
          <w:b w:val="0"/>
          <w:shd w:val="clear" w:color="auto" w:fill="FFFFFF"/>
          <w:lang w:val="en-US"/>
        </w:rPr>
        <w:t xml:space="preserve"> of Cowpea as a Cover Crop.</w:t>
      </w:r>
      <w:r w:rsidR="00C67530" w:rsidRPr="00611210">
        <w:rPr>
          <w:rFonts w:ascii="Arial" w:hAnsi="Arial" w:cs="Arial"/>
          <w:shd w:val="clear" w:color="auto" w:fill="FFFFFF"/>
          <w:lang w:val="en-US"/>
        </w:rPr>
        <w:t xml:space="preserve"> </w:t>
      </w:r>
      <w:r w:rsidR="00C67530" w:rsidRPr="00611210">
        <w:rPr>
          <w:rFonts w:ascii="Arial" w:hAnsi="Arial" w:cs="Arial"/>
          <w:bCs w:val="0"/>
          <w:lang w:val="en-US"/>
        </w:rPr>
        <w:t>J. Agronomy &amp; Crop Science</w:t>
      </w:r>
      <w:r w:rsidR="00C67530" w:rsidRPr="00611210">
        <w:rPr>
          <w:rFonts w:ascii="Arial" w:hAnsi="Arial" w:cs="Arial"/>
          <w:lang w:val="en-US"/>
        </w:rPr>
        <w:t xml:space="preserve">, </w:t>
      </w:r>
      <w:r w:rsidR="00C67530" w:rsidRPr="00611210">
        <w:rPr>
          <w:rFonts w:ascii="Arial" w:hAnsi="Arial" w:cs="Arial"/>
          <w:b w:val="0"/>
          <w:lang w:val="en-US"/>
        </w:rPr>
        <w:t>Berlin, v.186, p.145-149, 2001.</w:t>
      </w:r>
    </w:p>
    <w:p w:rsidR="00220D7A" w:rsidRPr="00611210" w:rsidRDefault="00220D7A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lang w:val="en-US"/>
        </w:rPr>
      </w:pPr>
    </w:p>
    <w:p w:rsidR="0097074D" w:rsidRPr="00611210" w:rsidRDefault="0097074D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611210">
        <w:rPr>
          <w:rFonts w:ascii="Arial" w:eastAsia="Calibri" w:hAnsi="Arial" w:cs="Arial"/>
          <w:sz w:val="24"/>
          <w:szCs w:val="24"/>
        </w:rPr>
        <w:t xml:space="preserve">BARRETO, A. C.; FERNANDES, M. F. </w:t>
      </w:r>
      <w:r w:rsidRPr="00611210">
        <w:rPr>
          <w:rFonts w:ascii="Arial" w:eastAsia="Calibri" w:hAnsi="Arial" w:cs="Arial"/>
          <w:b/>
          <w:sz w:val="24"/>
          <w:szCs w:val="24"/>
        </w:rPr>
        <w:t>Recomendações técnicas para o uso da adubação verde em solos de tabuleiros costeiros</w:t>
      </w:r>
      <w:r w:rsidRPr="00611210">
        <w:rPr>
          <w:rFonts w:ascii="Arial" w:eastAsia="Calibri" w:hAnsi="Arial" w:cs="Arial"/>
          <w:sz w:val="24"/>
          <w:szCs w:val="24"/>
        </w:rPr>
        <w:t>. Disponível em: &lt;www.infoteca.cnptia.embrapa.br/bitstream/doc/360273/1/CircularT19.pdf&gt;. Acesso: 06 de jul. de 2012.</w:t>
      </w:r>
    </w:p>
    <w:p w:rsidR="00C67530" w:rsidRPr="00611210" w:rsidRDefault="00C67530" w:rsidP="0097074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shd w:val="clear" w:color="auto" w:fill="FFFFFF"/>
        </w:rPr>
      </w:pPr>
    </w:p>
    <w:p w:rsidR="0008739B" w:rsidRPr="00611210" w:rsidRDefault="0008739B" w:rsidP="0097074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hd w:val="clear" w:color="auto" w:fill="FFFFFF"/>
        </w:rPr>
      </w:pPr>
      <w:r w:rsidRPr="00611210">
        <w:rPr>
          <w:rFonts w:ascii="Arial" w:hAnsi="Arial" w:cs="Arial"/>
          <w:shd w:val="clear" w:color="auto" w:fill="FFFFFF"/>
        </w:rPr>
        <w:t>CALEGARI, A. Leguminosas para adubação verde de verão no Paraná. Londrina: IAPAR, 1995. 118p. (IAPAR, Circular, 80)</w:t>
      </w:r>
    </w:p>
    <w:p w:rsidR="00AB11B0" w:rsidRPr="00611210" w:rsidRDefault="00AB11B0" w:rsidP="0097074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hd w:val="clear" w:color="auto" w:fill="FFFFFF"/>
        </w:rPr>
      </w:pPr>
    </w:p>
    <w:p w:rsidR="00AB11B0" w:rsidRPr="00611210" w:rsidRDefault="00ED3DFE" w:rsidP="0097074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11210">
        <w:rPr>
          <w:rFonts w:ascii="Arial" w:hAnsi="Arial" w:cs="Arial"/>
          <w:bCs/>
          <w:sz w:val="24"/>
          <w:szCs w:val="24"/>
        </w:rPr>
        <w:t>CALEGARI, A.</w:t>
      </w:r>
      <w:r w:rsidR="00AB11B0" w:rsidRPr="00611210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="00AB11B0" w:rsidRPr="00611210">
        <w:rPr>
          <w:rFonts w:ascii="Arial" w:hAnsi="Arial" w:cs="Arial"/>
          <w:b/>
          <w:bCs/>
          <w:i/>
          <w:sz w:val="24"/>
          <w:szCs w:val="24"/>
        </w:rPr>
        <w:t>et</w:t>
      </w:r>
      <w:proofErr w:type="gramEnd"/>
      <w:r w:rsidR="00AB11B0" w:rsidRPr="00611210">
        <w:rPr>
          <w:rFonts w:ascii="Arial" w:hAnsi="Arial" w:cs="Arial"/>
          <w:b/>
          <w:bCs/>
          <w:i/>
          <w:sz w:val="24"/>
          <w:szCs w:val="24"/>
        </w:rPr>
        <w:t xml:space="preserve"> al. </w:t>
      </w:r>
      <w:r w:rsidR="00AB11B0" w:rsidRPr="00611210">
        <w:rPr>
          <w:rFonts w:ascii="Arial" w:hAnsi="Arial" w:cs="Arial"/>
          <w:b/>
          <w:bCs/>
          <w:sz w:val="24"/>
          <w:szCs w:val="24"/>
        </w:rPr>
        <w:t xml:space="preserve">Adubação Verde no Sul do Brasil. </w:t>
      </w:r>
      <w:r w:rsidR="00AB11B0" w:rsidRPr="00611210">
        <w:rPr>
          <w:rFonts w:ascii="Arial" w:hAnsi="Arial" w:cs="Arial"/>
          <w:bCs/>
          <w:sz w:val="24"/>
          <w:szCs w:val="24"/>
        </w:rPr>
        <w:t xml:space="preserve">2ª edição. Rio de Janeiro: </w:t>
      </w:r>
      <w:proofErr w:type="spellStart"/>
      <w:r w:rsidR="00AB11B0" w:rsidRPr="00611210">
        <w:rPr>
          <w:rFonts w:ascii="Arial" w:hAnsi="Arial" w:cs="Arial"/>
          <w:bCs/>
          <w:sz w:val="24"/>
          <w:szCs w:val="24"/>
        </w:rPr>
        <w:t>Acessoria</w:t>
      </w:r>
      <w:proofErr w:type="spellEnd"/>
      <w:r w:rsidR="00AB11B0" w:rsidRPr="00611210">
        <w:rPr>
          <w:rFonts w:ascii="Arial" w:hAnsi="Arial" w:cs="Arial"/>
          <w:bCs/>
          <w:sz w:val="24"/>
          <w:szCs w:val="24"/>
        </w:rPr>
        <w:t xml:space="preserve"> e Serviços a Projetos em Agricultura Alternativa, 1993.</w:t>
      </w:r>
    </w:p>
    <w:p w:rsidR="005570A6" w:rsidRPr="00611210" w:rsidRDefault="005570A6" w:rsidP="005570A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37B99" w:rsidRPr="00611210" w:rsidRDefault="00C37B99" w:rsidP="005570A6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11210">
        <w:rPr>
          <w:rFonts w:ascii="Arial" w:hAnsi="Arial" w:cs="Arial"/>
          <w:sz w:val="24"/>
          <w:szCs w:val="24"/>
        </w:rPr>
        <w:t xml:space="preserve">FORMENTINI, E.A. </w:t>
      </w:r>
      <w:r w:rsidRPr="00611210">
        <w:rPr>
          <w:rFonts w:ascii="Arial" w:hAnsi="Arial" w:cs="Arial"/>
          <w:b/>
          <w:sz w:val="24"/>
          <w:szCs w:val="24"/>
        </w:rPr>
        <w:t xml:space="preserve">Cartilha sobre adubação verde e compostagem. </w:t>
      </w:r>
      <w:r w:rsidRPr="00611210">
        <w:rPr>
          <w:rFonts w:ascii="Arial" w:hAnsi="Arial" w:cs="Arial"/>
          <w:sz w:val="24"/>
          <w:szCs w:val="24"/>
        </w:rPr>
        <w:t xml:space="preserve">Disponível em: </w:t>
      </w:r>
      <w:r w:rsidR="0097074D" w:rsidRPr="00611210">
        <w:rPr>
          <w:rFonts w:ascii="Arial" w:hAnsi="Arial" w:cs="Arial"/>
          <w:sz w:val="24"/>
          <w:szCs w:val="24"/>
        </w:rPr>
        <w:t>&lt;</w:t>
      </w:r>
      <w:proofErr w:type="gramStart"/>
      <w:r w:rsidRPr="00611210">
        <w:rPr>
          <w:rFonts w:ascii="Arial" w:hAnsi="Arial" w:cs="Arial"/>
          <w:sz w:val="24"/>
          <w:szCs w:val="24"/>
        </w:rPr>
        <w:t>agroecologia.</w:t>
      </w:r>
      <w:proofErr w:type="gramEnd"/>
      <w:r w:rsidRPr="00611210">
        <w:rPr>
          <w:rFonts w:ascii="Arial" w:hAnsi="Arial" w:cs="Arial"/>
          <w:sz w:val="24"/>
          <w:szCs w:val="24"/>
        </w:rPr>
        <w:t>incaper.es.gov.br/site/images/publicacoes/cartilha_leguminosas.pdf&gt;</w:t>
      </w:r>
      <w:r w:rsidR="0097074D" w:rsidRPr="0061121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11210">
        <w:rPr>
          <w:rFonts w:ascii="Arial" w:hAnsi="Arial" w:cs="Arial"/>
          <w:sz w:val="24"/>
          <w:szCs w:val="24"/>
          <w:lang w:val="en-US"/>
        </w:rPr>
        <w:t>Acesso</w:t>
      </w:r>
      <w:proofErr w:type="spellEnd"/>
      <w:r w:rsidRPr="00611210">
        <w:rPr>
          <w:rFonts w:ascii="Arial" w:hAnsi="Arial" w:cs="Arial"/>
          <w:sz w:val="24"/>
          <w:szCs w:val="24"/>
          <w:lang w:val="en-US"/>
        </w:rPr>
        <w:t xml:space="preserve">: 03 de </w:t>
      </w:r>
      <w:proofErr w:type="spellStart"/>
      <w:proofErr w:type="gramStart"/>
      <w:r w:rsidRPr="00611210">
        <w:rPr>
          <w:rFonts w:ascii="Arial" w:hAnsi="Arial" w:cs="Arial"/>
          <w:sz w:val="24"/>
          <w:szCs w:val="24"/>
          <w:lang w:val="en-US"/>
        </w:rPr>
        <w:t>jul</w:t>
      </w:r>
      <w:proofErr w:type="spellEnd"/>
      <w:proofErr w:type="gramEnd"/>
      <w:r w:rsidRPr="00611210">
        <w:rPr>
          <w:rFonts w:ascii="Arial" w:hAnsi="Arial" w:cs="Arial"/>
          <w:sz w:val="24"/>
          <w:szCs w:val="24"/>
          <w:lang w:val="en-US"/>
        </w:rPr>
        <w:t xml:space="preserve">. </w:t>
      </w:r>
      <w:proofErr w:type="gramStart"/>
      <w:r w:rsidRPr="00611210">
        <w:rPr>
          <w:rFonts w:ascii="Arial" w:hAnsi="Arial" w:cs="Arial"/>
          <w:sz w:val="24"/>
          <w:szCs w:val="24"/>
          <w:lang w:val="en-US"/>
        </w:rPr>
        <w:t>de</w:t>
      </w:r>
      <w:proofErr w:type="gramEnd"/>
      <w:r w:rsidRPr="00611210">
        <w:rPr>
          <w:rFonts w:ascii="Arial" w:hAnsi="Arial" w:cs="Arial"/>
          <w:sz w:val="24"/>
          <w:szCs w:val="24"/>
          <w:lang w:val="en-US"/>
        </w:rPr>
        <w:t xml:space="preserve"> 2012.</w:t>
      </w:r>
    </w:p>
    <w:p w:rsidR="00220D7A" w:rsidRPr="00611210" w:rsidRDefault="00220D7A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lang w:val="en-US"/>
        </w:rPr>
      </w:pPr>
    </w:p>
    <w:p w:rsidR="00AB11B0" w:rsidRPr="00611210" w:rsidRDefault="00AB11B0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11210">
        <w:rPr>
          <w:rFonts w:ascii="Arial" w:hAnsi="Arial" w:cs="Arial"/>
          <w:sz w:val="24"/>
          <w:szCs w:val="24"/>
          <w:lang w:val="en-US"/>
        </w:rPr>
        <w:t>HARTKAMP, A.D.; HOOGENBOOM, G.; GILBERT, R.A.; BENSON, T.; TARAWALI, S.A.; GIJSMAN, A.J.; BOWEN, W.; WHITE, J.W. Adaptation of the</w:t>
      </w:r>
    </w:p>
    <w:p w:rsidR="00AB11B0" w:rsidRPr="00611210" w:rsidRDefault="00AB11B0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11210">
        <w:rPr>
          <w:rFonts w:ascii="Arial" w:hAnsi="Arial" w:cs="Arial"/>
          <w:sz w:val="24"/>
          <w:szCs w:val="24"/>
          <w:lang w:val="en-US"/>
        </w:rPr>
        <w:t>CROPGRO growth model to velvet bean (</w:t>
      </w:r>
      <w:r w:rsidRPr="00611210">
        <w:rPr>
          <w:rFonts w:ascii="Arial" w:hAnsi="Arial" w:cs="Arial"/>
          <w:i/>
          <w:iCs/>
          <w:sz w:val="24"/>
          <w:szCs w:val="24"/>
          <w:lang w:val="en-US"/>
        </w:rPr>
        <w:t xml:space="preserve">Mucuna </w:t>
      </w:r>
      <w:proofErr w:type="spellStart"/>
      <w:r w:rsidRPr="00611210">
        <w:rPr>
          <w:rFonts w:ascii="Arial" w:hAnsi="Arial" w:cs="Arial"/>
          <w:i/>
          <w:iCs/>
          <w:sz w:val="24"/>
          <w:szCs w:val="24"/>
          <w:lang w:val="en-US"/>
        </w:rPr>
        <w:t>pruriens</w:t>
      </w:r>
      <w:proofErr w:type="spellEnd"/>
      <w:r w:rsidRPr="00611210">
        <w:rPr>
          <w:rFonts w:ascii="Arial" w:hAnsi="Arial" w:cs="Arial"/>
          <w:sz w:val="24"/>
          <w:szCs w:val="24"/>
          <w:lang w:val="en-US"/>
        </w:rPr>
        <w:t xml:space="preserve">). II. Cultivar evaluation and model testing. </w:t>
      </w:r>
      <w:r w:rsidRPr="00611210">
        <w:rPr>
          <w:rFonts w:ascii="Arial" w:hAnsi="Arial" w:cs="Arial"/>
          <w:b/>
          <w:sz w:val="24"/>
          <w:szCs w:val="24"/>
          <w:lang w:val="en-US"/>
        </w:rPr>
        <w:t>Field Crops Research</w:t>
      </w:r>
      <w:r w:rsidRPr="00611210">
        <w:rPr>
          <w:rFonts w:ascii="Arial" w:hAnsi="Arial" w:cs="Arial"/>
          <w:sz w:val="24"/>
          <w:szCs w:val="24"/>
          <w:lang w:val="en-US"/>
        </w:rPr>
        <w:t>, v.78, p.27-40, 2002.</w:t>
      </w:r>
    </w:p>
    <w:p w:rsidR="00A16962" w:rsidRPr="00611210" w:rsidRDefault="00A16962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AB11B0" w:rsidRPr="00611210" w:rsidRDefault="00AB11B0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611210">
        <w:rPr>
          <w:rFonts w:ascii="Arial" w:hAnsi="Arial" w:cs="Arial"/>
          <w:sz w:val="24"/>
          <w:szCs w:val="24"/>
          <w:lang w:val="en-US"/>
        </w:rPr>
        <w:t xml:space="preserve">ILE, E.; HAMADINA, M.K.; ZUFA, K.; HENROT, J. Note on effects of a </w:t>
      </w:r>
      <w:r w:rsidRPr="00611210">
        <w:rPr>
          <w:rFonts w:ascii="Arial" w:hAnsi="Arial" w:cs="Arial"/>
          <w:i/>
          <w:iCs/>
          <w:sz w:val="24"/>
          <w:szCs w:val="24"/>
          <w:lang w:val="en-US"/>
        </w:rPr>
        <w:t>Mucuna</w:t>
      </w:r>
    </w:p>
    <w:p w:rsidR="00AB11B0" w:rsidRPr="00611210" w:rsidRDefault="00AB11B0" w:rsidP="0097074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11210">
        <w:rPr>
          <w:rFonts w:ascii="Arial" w:hAnsi="Arial" w:cs="Arial"/>
          <w:i/>
          <w:iCs/>
          <w:sz w:val="24"/>
          <w:szCs w:val="24"/>
          <w:lang w:val="en-US"/>
        </w:rPr>
        <w:t>pruriens</w:t>
      </w:r>
      <w:proofErr w:type="spellEnd"/>
      <w:proofErr w:type="gramEnd"/>
      <w:r w:rsidRPr="00611210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611210">
        <w:rPr>
          <w:rFonts w:ascii="Arial" w:hAnsi="Arial" w:cs="Arial"/>
          <w:sz w:val="24"/>
          <w:szCs w:val="24"/>
          <w:lang w:val="en-US"/>
        </w:rPr>
        <w:t xml:space="preserve">var. </w:t>
      </w:r>
      <w:proofErr w:type="spellStart"/>
      <w:r w:rsidRPr="00611210">
        <w:rPr>
          <w:rFonts w:ascii="Arial" w:hAnsi="Arial" w:cs="Arial"/>
          <w:i/>
          <w:iCs/>
          <w:sz w:val="24"/>
          <w:szCs w:val="24"/>
          <w:lang w:val="en-US"/>
        </w:rPr>
        <w:t>utilis</w:t>
      </w:r>
      <w:proofErr w:type="spellEnd"/>
      <w:r w:rsidRPr="00611210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611210">
        <w:rPr>
          <w:rFonts w:ascii="Arial" w:hAnsi="Arial" w:cs="Arial"/>
          <w:sz w:val="24"/>
          <w:szCs w:val="24"/>
          <w:lang w:val="en-US"/>
        </w:rPr>
        <w:t>crop on the growth of maize (</w:t>
      </w:r>
      <w:proofErr w:type="spellStart"/>
      <w:r w:rsidRPr="00611210">
        <w:rPr>
          <w:rFonts w:ascii="Arial" w:hAnsi="Arial" w:cs="Arial"/>
          <w:i/>
          <w:iCs/>
          <w:sz w:val="24"/>
          <w:szCs w:val="24"/>
          <w:lang w:val="en-US"/>
        </w:rPr>
        <w:t>Zea</w:t>
      </w:r>
      <w:proofErr w:type="spellEnd"/>
      <w:r w:rsidRPr="00611210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611210">
        <w:rPr>
          <w:rFonts w:ascii="Arial" w:hAnsi="Arial" w:cs="Arial"/>
          <w:i/>
          <w:iCs/>
          <w:sz w:val="24"/>
          <w:szCs w:val="24"/>
          <w:lang w:val="en-US"/>
        </w:rPr>
        <w:t>mays</w:t>
      </w:r>
      <w:proofErr w:type="spellEnd"/>
      <w:r w:rsidRPr="00611210">
        <w:rPr>
          <w:rFonts w:ascii="Arial" w:hAnsi="Arial" w:cs="Arial"/>
          <w:sz w:val="24"/>
          <w:szCs w:val="24"/>
          <w:lang w:val="en-US"/>
        </w:rPr>
        <w:t xml:space="preserve">) on an acid </w:t>
      </w:r>
      <w:proofErr w:type="spellStart"/>
      <w:r w:rsidRPr="00611210">
        <w:rPr>
          <w:rFonts w:ascii="Arial" w:hAnsi="Arial" w:cs="Arial"/>
          <w:sz w:val="24"/>
          <w:szCs w:val="24"/>
          <w:lang w:val="en-US"/>
        </w:rPr>
        <w:t>ultisol</w:t>
      </w:r>
      <w:proofErr w:type="spellEnd"/>
      <w:r w:rsidRPr="00611210">
        <w:rPr>
          <w:rFonts w:ascii="Arial" w:hAnsi="Arial" w:cs="Arial"/>
          <w:sz w:val="24"/>
          <w:szCs w:val="24"/>
          <w:lang w:val="en-US"/>
        </w:rPr>
        <w:t xml:space="preserve"> in</w:t>
      </w:r>
    </w:p>
    <w:p w:rsidR="00AB11B0" w:rsidRDefault="00AB11B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lang w:val="en-US"/>
        </w:rPr>
      </w:pPr>
      <w:proofErr w:type="gramStart"/>
      <w:r w:rsidRPr="00611210">
        <w:rPr>
          <w:rFonts w:ascii="Arial" w:hAnsi="Arial" w:cs="Arial"/>
          <w:b w:val="0"/>
          <w:lang w:val="en-US"/>
        </w:rPr>
        <w:t>southeastern</w:t>
      </w:r>
      <w:proofErr w:type="gramEnd"/>
      <w:r w:rsidRPr="00611210">
        <w:rPr>
          <w:rFonts w:ascii="Arial" w:hAnsi="Arial" w:cs="Arial"/>
          <w:b w:val="0"/>
          <w:lang w:val="en-US"/>
        </w:rPr>
        <w:t xml:space="preserve"> Nigeria.</w:t>
      </w:r>
      <w:r w:rsidRPr="00611210">
        <w:rPr>
          <w:rFonts w:ascii="Arial" w:hAnsi="Arial" w:cs="Arial"/>
          <w:lang w:val="en-US"/>
        </w:rPr>
        <w:t xml:space="preserve"> </w:t>
      </w:r>
      <w:r w:rsidRPr="00611210">
        <w:rPr>
          <w:rFonts w:ascii="Arial" w:hAnsi="Arial" w:cs="Arial"/>
          <w:bCs w:val="0"/>
          <w:lang w:val="en-US"/>
        </w:rPr>
        <w:t>Field Crop</w:t>
      </w:r>
      <w:r w:rsidR="008E00CD" w:rsidRPr="00611210">
        <w:rPr>
          <w:rFonts w:ascii="Arial" w:hAnsi="Arial" w:cs="Arial"/>
          <w:bCs w:val="0"/>
          <w:lang w:val="en-US"/>
        </w:rPr>
        <w:t>s</w:t>
      </w:r>
      <w:r w:rsidRPr="00611210">
        <w:rPr>
          <w:rFonts w:ascii="Arial" w:hAnsi="Arial" w:cs="Arial"/>
          <w:bCs w:val="0"/>
          <w:lang w:val="en-US"/>
        </w:rPr>
        <w:t xml:space="preserve"> Research</w:t>
      </w:r>
      <w:r w:rsidRPr="00611210">
        <w:rPr>
          <w:rFonts w:ascii="Arial" w:hAnsi="Arial" w:cs="Arial"/>
          <w:lang w:val="en-US"/>
        </w:rPr>
        <w:t xml:space="preserve">, </w:t>
      </w:r>
      <w:r w:rsidRPr="00611210">
        <w:rPr>
          <w:rFonts w:ascii="Arial" w:hAnsi="Arial" w:cs="Arial"/>
          <w:b w:val="0"/>
          <w:lang w:val="en-US"/>
        </w:rPr>
        <w:t>v.48, p.135-140, 1996.</w:t>
      </w:r>
    </w:p>
    <w:p w:rsidR="009F5950" w:rsidRPr="0061121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lang w:val="en-US"/>
        </w:rPr>
      </w:pPr>
    </w:p>
    <w:p w:rsidR="00E81A66" w:rsidRDefault="00E81A66" w:rsidP="006F16A4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E81A66">
        <w:rPr>
          <w:rFonts w:ascii="Arial" w:eastAsia="Calibri" w:hAnsi="Arial" w:cs="Arial"/>
          <w:b/>
          <w:sz w:val="24"/>
          <w:szCs w:val="24"/>
        </w:rPr>
        <w:t>INDICADORES IBGE. Estatística da Produção Agrícola, Setembro de 2013.</w:t>
      </w:r>
      <w:r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>Disponível em: &lt;</w:t>
      </w:r>
      <w:r w:rsidRPr="00E81A66">
        <w:t xml:space="preserve"> </w:t>
      </w:r>
      <w:r w:rsidRPr="00E81A66">
        <w:rPr>
          <w:rFonts w:ascii="Arial" w:eastAsia="Calibri" w:hAnsi="Arial" w:cs="Arial"/>
          <w:sz w:val="24"/>
          <w:szCs w:val="24"/>
        </w:rPr>
        <w:t>http://www.ibge.gov.br/home/estatistica/indicadores/agropecuaria/lspa/estProdAgr_201309.pdf</w:t>
      </w:r>
      <w:r>
        <w:rPr>
          <w:rFonts w:ascii="Arial" w:eastAsia="Calibri" w:hAnsi="Arial" w:cs="Arial"/>
          <w:sz w:val="24"/>
          <w:szCs w:val="24"/>
        </w:rPr>
        <w:t>&gt; Acesso: 01 de fev. de 2014.</w:t>
      </w:r>
    </w:p>
    <w:p w:rsidR="006F16A4" w:rsidRDefault="006F16A4" w:rsidP="006F16A4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611210">
        <w:rPr>
          <w:rFonts w:ascii="Arial" w:eastAsia="Calibri" w:hAnsi="Arial" w:cs="Arial"/>
          <w:sz w:val="24"/>
          <w:szCs w:val="24"/>
        </w:rPr>
        <w:lastRenderedPageBreak/>
        <w:t xml:space="preserve">LUZ, P. H. C. </w:t>
      </w:r>
      <w:proofErr w:type="gramStart"/>
      <w:r w:rsidRPr="00611210">
        <w:rPr>
          <w:rFonts w:ascii="Arial" w:eastAsia="Calibri" w:hAnsi="Arial" w:cs="Arial"/>
          <w:i/>
          <w:sz w:val="24"/>
          <w:szCs w:val="24"/>
        </w:rPr>
        <w:t>et</w:t>
      </w:r>
      <w:proofErr w:type="gramEnd"/>
      <w:r w:rsidRPr="00611210">
        <w:rPr>
          <w:rFonts w:ascii="Arial" w:eastAsia="Calibri" w:hAnsi="Arial" w:cs="Arial"/>
          <w:i/>
          <w:sz w:val="24"/>
          <w:szCs w:val="24"/>
        </w:rPr>
        <w:t xml:space="preserve"> al.</w:t>
      </w:r>
      <w:r w:rsidRPr="00611210">
        <w:rPr>
          <w:rFonts w:ascii="Arial" w:eastAsia="Calibri" w:hAnsi="Arial" w:cs="Arial"/>
          <w:b/>
          <w:i/>
          <w:sz w:val="24"/>
          <w:szCs w:val="24"/>
        </w:rPr>
        <w:t xml:space="preserve"> </w:t>
      </w:r>
      <w:r w:rsidRPr="00611210">
        <w:rPr>
          <w:rFonts w:ascii="Arial" w:eastAsia="Calibri" w:hAnsi="Arial" w:cs="Arial"/>
          <w:b/>
          <w:sz w:val="24"/>
          <w:szCs w:val="24"/>
        </w:rPr>
        <w:t xml:space="preserve">Utilização de adubação verde na cultura da </w:t>
      </w:r>
      <w:proofErr w:type="spellStart"/>
      <w:r w:rsidRPr="00611210">
        <w:rPr>
          <w:rFonts w:ascii="Arial" w:eastAsia="Calibri" w:hAnsi="Arial" w:cs="Arial"/>
          <w:b/>
          <w:sz w:val="24"/>
          <w:szCs w:val="24"/>
        </w:rPr>
        <w:t>cana-de-acuçar</w:t>
      </w:r>
      <w:proofErr w:type="spellEnd"/>
      <w:r w:rsidRPr="00611210">
        <w:rPr>
          <w:rFonts w:ascii="Arial" w:eastAsia="Calibri" w:hAnsi="Arial" w:cs="Arial"/>
          <w:b/>
          <w:sz w:val="24"/>
          <w:szCs w:val="24"/>
        </w:rPr>
        <w:t xml:space="preserve">. </w:t>
      </w:r>
      <w:r w:rsidRPr="00611210">
        <w:rPr>
          <w:rFonts w:ascii="Arial" w:eastAsia="Calibri" w:hAnsi="Arial" w:cs="Arial"/>
          <w:sz w:val="24"/>
          <w:szCs w:val="24"/>
        </w:rPr>
        <w:t>Disponível em: &lt;www.agencia.cnptia.embrapa.br/Repositorio/adubacao_verde_em_cana-de-acucar_000fjd6dtt502wyiv809gkz511ncrwb0.pdf&gt;. Acesso: 04 de jul. de 2012.</w:t>
      </w:r>
    </w:p>
    <w:p w:rsidR="00611210" w:rsidRPr="00611210" w:rsidRDefault="00611210" w:rsidP="006F16A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B11B0" w:rsidRPr="00611210" w:rsidRDefault="00AB11B0" w:rsidP="009707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1210">
        <w:rPr>
          <w:rFonts w:ascii="Arial" w:hAnsi="Arial" w:cs="Arial"/>
          <w:sz w:val="24"/>
          <w:szCs w:val="24"/>
        </w:rPr>
        <w:t>PEREIRA, J. C.; MILLER, P. R. M. </w:t>
      </w:r>
      <w:r w:rsidRPr="00611210">
        <w:rPr>
          <w:rFonts w:ascii="Arial" w:hAnsi="Arial" w:cs="Arial"/>
          <w:b/>
          <w:bCs/>
          <w:sz w:val="24"/>
          <w:szCs w:val="24"/>
        </w:rPr>
        <w:t>A introdução da mucuna em Santa Catarina.</w:t>
      </w:r>
      <w:r w:rsidRPr="00611210">
        <w:rPr>
          <w:rFonts w:ascii="Arial" w:hAnsi="Arial" w:cs="Arial"/>
          <w:sz w:val="24"/>
          <w:szCs w:val="24"/>
        </w:rPr>
        <w:t> Florianópolis: EPAGRI, 2000. 30 p. (</w:t>
      </w:r>
      <w:proofErr w:type="spellStart"/>
      <w:r w:rsidRPr="00611210">
        <w:rPr>
          <w:rFonts w:ascii="Arial" w:hAnsi="Arial" w:cs="Arial"/>
          <w:sz w:val="24"/>
          <w:szCs w:val="24"/>
        </w:rPr>
        <w:t>Epagri</w:t>
      </w:r>
      <w:proofErr w:type="spellEnd"/>
      <w:r w:rsidRPr="00611210">
        <w:rPr>
          <w:rFonts w:ascii="Arial" w:hAnsi="Arial" w:cs="Arial"/>
          <w:sz w:val="24"/>
          <w:szCs w:val="24"/>
        </w:rPr>
        <w:t>. Documentos, 204).</w:t>
      </w:r>
    </w:p>
    <w:p w:rsidR="00AB11B0" w:rsidRPr="00611210" w:rsidRDefault="00AB11B0" w:rsidP="0097074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hd w:val="clear" w:color="auto" w:fill="FFFFFF"/>
        </w:rPr>
      </w:pPr>
    </w:p>
    <w:p w:rsidR="0097074D" w:rsidRPr="00611210" w:rsidRDefault="0097074D" w:rsidP="00B946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1210">
        <w:rPr>
          <w:rFonts w:ascii="Arial" w:hAnsi="Arial" w:cs="Arial"/>
          <w:sz w:val="24"/>
          <w:szCs w:val="24"/>
        </w:rPr>
        <w:t xml:space="preserve">TEDESCO, M.J.; GIANELLO, C.; BISSANI, C.A.; </w:t>
      </w:r>
      <w:proofErr w:type="gramStart"/>
      <w:r w:rsidRPr="00611210">
        <w:rPr>
          <w:rFonts w:ascii="Arial" w:hAnsi="Arial" w:cs="Arial"/>
          <w:sz w:val="24"/>
          <w:szCs w:val="24"/>
        </w:rPr>
        <w:t>et</w:t>
      </w:r>
      <w:proofErr w:type="gramEnd"/>
      <w:r w:rsidRPr="00611210">
        <w:rPr>
          <w:rFonts w:ascii="Arial" w:hAnsi="Arial" w:cs="Arial"/>
          <w:sz w:val="24"/>
          <w:szCs w:val="24"/>
        </w:rPr>
        <w:t xml:space="preserve"> al. Análise do solo, plantas e outros materiais. Porto Alegre: Departamento de solos, UFRGS, 1995. 174 p.</w:t>
      </w:r>
    </w:p>
    <w:p w:rsidR="00BA2C0C" w:rsidRPr="00611210" w:rsidRDefault="00BA2C0C" w:rsidP="0097074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hd w:val="clear" w:color="auto" w:fill="FFFFFF"/>
        </w:rPr>
      </w:pPr>
    </w:p>
    <w:p w:rsidR="00C11469" w:rsidRPr="00611210" w:rsidRDefault="00C11469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</w:rPr>
      </w:pPr>
      <w:r w:rsidRPr="006E047E">
        <w:rPr>
          <w:rFonts w:ascii="Arial" w:hAnsi="Arial" w:cs="Arial"/>
          <w:b w:val="0"/>
        </w:rPr>
        <w:t xml:space="preserve">WILLIAMS, W. A.; HILLS, F. J, 1961: </w:t>
      </w:r>
      <w:proofErr w:type="spellStart"/>
      <w:r w:rsidRPr="006E047E">
        <w:rPr>
          <w:rFonts w:ascii="Arial" w:hAnsi="Arial" w:cs="Arial"/>
          <w:b w:val="0"/>
        </w:rPr>
        <w:t>Rule</w:t>
      </w:r>
      <w:proofErr w:type="spellEnd"/>
      <w:r w:rsidR="00352D37" w:rsidRPr="006E047E">
        <w:rPr>
          <w:rFonts w:ascii="Arial" w:hAnsi="Arial" w:cs="Arial"/>
          <w:b w:val="0"/>
        </w:rPr>
        <w:t xml:space="preserve"> </w:t>
      </w:r>
      <w:proofErr w:type="spellStart"/>
      <w:r w:rsidR="00352D37" w:rsidRPr="006E047E">
        <w:rPr>
          <w:rFonts w:ascii="Arial" w:hAnsi="Arial" w:cs="Arial"/>
          <w:b w:val="0"/>
        </w:rPr>
        <w:t>of</w:t>
      </w:r>
      <w:proofErr w:type="spellEnd"/>
      <w:r w:rsidRPr="006E047E">
        <w:rPr>
          <w:rFonts w:ascii="Arial" w:hAnsi="Arial" w:cs="Arial"/>
          <w:b w:val="0"/>
        </w:rPr>
        <w:t xml:space="preserve"> 16. </w:t>
      </w:r>
      <w:r w:rsidRPr="00611210">
        <w:rPr>
          <w:rFonts w:ascii="Arial" w:hAnsi="Arial" w:cs="Arial"/>
          <w:b w:val="0"/>
        </w:rPr>
        <w:t xml:space="preserve">Agron. Notes </w:t>
      </w:r>
      <w:r w:rsidRPr="00611210">
        <w:rPr>
          <w:rFonts w:ascii="Arial" w:hAnsi="Arial" w:cs="Arial"/>
        </w:rPr>
        <w:t>31</w:t>
      </w:r>
      <w:r w:rsidRPr="00611210">
        <w:rPr>
          <w:rFonts w:ascii="Arial" w:hAnsi="Arial" w:cs="Arial"/>
          <w:b w:val="0"/>
        </w:rPr>
        <w:t>, 29.</w:t>
      </w:r>
    </w:p>
    <w:p w:rsidR="00C11469" w:rsidRDefault="00C11469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9F595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9F595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9F595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9F595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9F5950" w:rsidRDefault="009F595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94640" w:rsidRDefault="00B94640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BD6DFA" w:rsidRDefault="00BD6DFA" w:rsidP="0097074D">
      <w:pPr>
        <w:pStyle w:val="Ttulo4"/>
        <w:spacing w:before="0" w:beforeAutospacing="0" w:after="0" w:afterAutospacing="0" w:line="360" w:lineRule="auto"/>
        <w:jc w:val="both"/>
        <w:rPr>
          <w:rFonts w:ascii="Arial" w:hAnsi="Arial" w:cs="Arial"/>
          <w:b w:val="0"/>
          <w:color w:val="1D1B11" w:themeColor="background2" w:themeShade="1A"/>
        </w:rPr>
      </w:pPr>
    </w:p>
    <w:p w:rsidR="00E80181" w:rsidRPr="008E00CD" w:rsidRDefault="008E00CD" w:rsidP="008E00CD">
      <w:pPr>
        <w:spacing w:after="0" w:line="240" w:lineRule="auto"/>
        <w:ind w:firstLine="708"/>
        <w:rPr>
          <w:rFonts w:ascii="Arial" w:eastAsia="Calibri" w:hAnsi="Arial" w:cs="Arial"/>
          <w:b/>
          <w:sz w:val="24"/>
          <w:szCs w:val="24"/>
        </w:rPr>
      </w:pPr>
      <w:proofErr w:type="gramStart"/>
      <w:r>
        <w:rPr>
          <w:rFonts w:ascii="Arial" w:eastAsia="Calibri" w:hAnsi="Arial" w:cs="Arial"/>
          <w:b/>
          <w:sz w:val="24"/>
          <w:szCs w:val="24"/>
        </w:rPr>
        <w:lastRenderedPageBreak/>
        <w:t>Anexo – T</w:t>
      </w:r>
      <w:r w:rsidRPr="008E00CD">
        <w:rPr>
          <w:rFonts w:ascii="Arial" w:eastAsia="Calibri" w:hAnsi="Arial" w:cs="Arial"/>
          <w:b/>
          <w:sz w:val="24"/>
          <w:szCs w:val="24"/>
        </w:rPr>
        <w:t>abelas</w:t>
      </w:r>
      <w:proofErr w:type="gramEnd"/>
    </w:p>
    <w:p w:rsidR="008E00CD" w:rsidRPr="006E3631" w:rsidRDefault="008E00CD" w:rsidP="008E00CD">
      <w:pPr>
        <w:spacing w:after="0" w:line="240" w:lineRule="auto"/>
        <w:rPr>
          <w:rFonts w:ascii="Arial" w:eastAsia="Calibri" w:hAnsi="Arial" w:cs="Arial"/>
          <w:b/>
          <w:sz w:val="24"/>
          <w:szCs w:val="24"/>
        </w:rPr>
      </w:pPr>
    </w:p>
    <w:p w:rsidR="00E80181" w:rsidRPr="00F140C1" w:rsidRDefault="00E80181" w:rsidP="00E80181">
      <w:pPr>
        <w:spacing w:after="0" w:line="360" w:lineRule="auto"/>
        <w:rPr>
          <w:rFonts w:eastAsia="Calibri" w:cs="Arial"/>
        </w:rPr>
      </w:pPr>
      <w:r w:rsidRPr="00F140C1">
        <w:rPr>
          <w:rFonts w:eastAsia="Calibri" w:cs="Arial"/>
          <w:b/>
        </w:rPr>
        <w:t xml:space="preserve">TABELA I: </w:t>
      </w:r>
      <w:r w:rsidR="00B90312">
        <w:rPr>
          <w:rFonts w:eastAsia="Calibri" w:cs="Arial"/>
        </w:rPr>
        <w:t>Matéria Verde</w:t>
      </w:r>
      <w:r w:rsidR="003C6D84">
        <w:rPr>
          <w:rFonts w:eastAsia="Calibri" w:cs="Arial"/>
        </w:rPr>
        <w:t xml:space="preserve">, </w:t>
      </w:r>
      <w:r w:rsidR="00B90312">
        <w:rPr>
          <w:rFonts w:eastAsia="Calibri" w:cs="Arial"/>
        </w:rPr>
        <w:t>Matéria Seca</w:t>
      </w:r>
      <w:r w:rsidRPr="00F140C1">
        <w:rPr>
          <w:rFonts w:eastAsia="Calibri" w:cs="Arial"/>
        </w:rPr>
        <w:t xml:space="preserve"> da</w:t>
      </w:r>
      <w:r w:rsidR="003C6D84">
        <w:rPr>
          <w:rFonts w:eastAsia="Calibri" w:cs="Arial"/>
        </w:rPr>
        <w:t>s amostras,</w:t>
      </w:r>
      <w:r w:rsidR="00A16962">
        <w:rPr>
          <w:rFonts w:eastAsia="Calibri" w:cs="Arial"/>
        </w:rPr>
        <w:t xml:space="preserve"> quantidade de N/ha</w:t>
      </w:r>
      <w:r w:rsidR="008F68B1">
        <w:rPr>
          <w:rFonts w:eastAsia="Calibri" w:cs="Arial"/>
        </w:rPr>
        <w:t xml:space="preserve"> </w:t>
      </w:r>
      <w:r w:rsidR="003C6D84">
        <w:rPr>
          <w:rFonts w:eastAsia="Calibri" w:cs="Arial"/>
        </w:rPr>
        <w:t xml:space="preserve">e fator N calculado </w:t>
      </w:r>
      <w:r w:rsidR="008F68B1">
        <w:rPr>
          <w:rFonts w:eastAsia="Calibri" w:cs="Arial"/>
        </w:rPr>
        <w:t>do experimento realizado em Florianópolis, 2011.</w:t>
      </w: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30"/>
        <w:gridCol w:w="1417"/>
        <w:gridCol w:w="1134"/>
        <w:gridCol w:w="1418"/>
        <w:gridCol w:w="850"/>
        <w:gridCol w:w="992"/>
        <w:gridCol w:w="1134"/>
      </w:tblGrid>
      <w:tr w:rsidR="0035296A" w:rsidRPr="008D319D" w:rsidTr="008D319D">
        <w:trPr>
          <w:trHeight w:val="711"/>
        </w:trPr>
        <w:tc>
          <w:tcPr>
            <w:tcW w:w="1630" w:type="dxa"/>
            <w:shd w:val="clear" w:color="auto" w:fill="auto"/>
            <w:noWrap/>
            <w:vAlign w:val="bottom"/>
            <w:hideMark/>
          </w:tcPr>
          <w:p w:rsidR="0035296A" w:rsidRPr="008D319D" w:rsidRDefault="00A21670" w:rsidP="00CE0E4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>
              <w:rPr>
                <w:rFonts w:eastAsia="Times New Roman" w:cs="Arial"/>
                <w:bCs/>
                <w:color w:val="000000"/>
              </w:rPr>
              <w:t>Espécies</w:t>
            </w:r>
          </w:p>
          <w:p w:rsidR="0035296A" w:rsidRPr="008D319D" w:rsidRDefault="0035296A" w:rsidP="00CE0E42">
            <w:pPr>
              <w:spacing w:after="0" w:line="240" w:lineRule="auto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CE0E4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 w:rsidRPr="008D319D">
              <w:rPr>
                <w:rFonts w:eastAsia="Times New Roman" w:cs="Arial"/>
                <w:bCs/>
                <w:color w:val="000000"/>
              </w:rPr>
              <w:t>Parte analisada</w:t>
            </w:r>
          </w:p>
          <w:p w:rsidR="00CE0E42" w:rsidRPr="008D319D" w:rsidRDefault="00CE0E42" w:rsidP="00CE0E4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8D319D" w:rsidP="00CE0E4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>
              <w:rPr>
                <w:rFonts w:eastAsia="Times New Roman" w:cs="Arial"/>
                <w:bCs/>
                <w:color w:val="000000"/>
              </w:rPr>
              <w:t>Matéria Verde</w:t>
            </w:r>
            <w:r w:rsidR="006E047E">
              <w:rPr>
                <w:rFonts w:eastAsia="Times New Roman" w:cs="Arial"/>
                <w:bCs/>
                <w:color w:val="000000"/>
              </w:rPr>
              <w:t xml:space="preserve"> (</w:t>
            </w:r>
            <w:r w:rsidR="0035296A" w:rsidRPr="008D319D">
              <w:rPr>
                <w:rFonts w:eastAsia="Times New Roman" w:cs="Arial"/>
                <w:bCs/>
                <w:color w:val="000000"/>
              </w:rPr>
              <w:t>g/m²)</w:t>
            </w:r>
          </w:p>
          <w:p w:rsidR="00CE0E42" w:rsidRPr="008D319D" w:rsidRDefault="00CE0E42" w:rsidP="00CE0E4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8D319D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>
              <w:rPr>
                <w:rFonts w:eastAsia="Times New Roman" w:cs="Arial"/>
                <w:bCs/>
                <w:color w:val="000000"/>
              </w:rPr>
              <w:t>Matéria seca</w:t>
            </w:r>
            <w:r w:rsidR="008643CA">
              <w:rPr>
                <w:rFonts w:eastAsia="Times New Roman" w:cs="Arial"/>
                <w:bCs/>
                <w:color w:val="000000"/>
              </w:rPr>
              <w:t xml:space="preserve"> </w:t>
            </w:r>
            <w:r w:rsidR="0035296A" w:rsidRPr="008D319D">
              <w:rPr>
                <w:rFonts w:eastAsia="Times New Roman" w:cs="Arial"/>
                <w:bCs/>
                <w:color w:val="000000"/>
              </w:rPr>
              <w:t>(g/m²)</w:t>
            </w:r>
          </w:p>
          <w:p w:rsidR="00CE0E42" w:rsidRPr="008D319D" w:rsidRDefault="00CE0E42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 w:rsidRPr="008D319D">
              <w:rPr>
                <w:rFonts w:eastAsia="Times New Roman" w:cs="Arial"/>
                <w:bCs/>
                <w:color w:val="000000"/>
              </w:rPr>
              <w:t>N (g/kg)</w:t>
            </w:r>
          </w:p>
          <w:p w:rsidR="0035296A" w:rsidRPr="008D319D" w:rsidRDefault="0035296A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 w:rsidRPr="008D319D">
              <w:rPr>
                <w:rFonts w:eastAsia="Times New Roman" w:cs="Arial"/>
                <w:bCs/>
                <w:color w:val="000000"/>
              </w:rPr>
              <w:t>Kg N/ha</w:t>
            </w:r>
          </w:p>
          <w:p w:rsidR="0035296A" w:rsidRPr="008D319D" w:rsidRDefault="0035296A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A16962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  <w:r>
              <w:rPr>
                <w:rFonts w:eastAsia="Times New Roman" w:cs="Arial"/>
                <w:bCs/>
                <w:color w:val="000000"/>
              </w:rPr>
              <w:t>Fator N</w:t>
            </w:r>
          </w:p>
          <w:p w:rsidR="0035296A" w:rsidRPr="008D319D" w:rsidRDefault="0035296A" w:rsidP="0035296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</w:rPr>
            </w:pPr>
          </w:p>
        </w:tc>
      </w:tr>
      <w:tr w:rsidR="0035296A" w:rsidRPr="008D319D" w:rsidTr="008D319D">
        <w:trPr>
          <w:trHeight w:val="270"/>
        </w:trPr>
        <w:tc>
          <w:tcPr>
            <w:tcW w:w="1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rPr>
                <w:rFonts w:eastAsia="Times New Roman" w:cs="Arial"/>
                <w:bCs/>
                <w:color w:val="000000"/>
              </w:rPr>
            </w:pPr>
            <w:r w:rsidRPr="008D319D">
              <w:rPr>
                <w:rFonts w:eastAsia="Times New Roman" w:cs="Arial"/>
                <w:bCs/>
                <w:color w:val="000000"/>
              </w:rPr>
              <w:t>Mucuna</w:t>
            </w:r>
            <w:r w:rsidR="008E4AD6">
              <w:rPr>
                <w:rFonts w:eastAsia="Times New Roman" w:cs="Arial"/>
                <w:bCs/>
                <w:color w:val="000000"/>
              </w:rPr>
              <w:t>-cinza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5296A" w:rsidRPr="008D319D" w:rsidRDefault="003157FB" w:rsidP="008D319D">
            <w:pPr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A</w:t>
            </w:r>
            <w:r w:rsidR="0035296A" w:rsidRPr="008D319D">
              <w:rPr>
                <w:rFonts w:eastAsia="Times New Roman" w:cs="Arial"/>
                <w:color w:val="000000"/>
              </w:rPr>
              <w:t>érea e caule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6E047E" w:rsidP="008D319D">
            <w:pPr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4</w:t>
            </w:r>
            <w:r w:rsidR="0035296A" w:rsidRPr="008D319D">
              <w:rPr>
                <w:rFonts w:eastAsia="Times New Roman" w:cs="Arial"/>
                <w:color w:val="000000"/>
              </w:rPr>
              <w:t>5</w:t>
            </w:r>
            <w:r>
              <w:rPr>
                <w:rFonts w:eastAsia="Times New Roman" w:cs="Arial"/>
                <w:color w:val="000000"/>
              </w:rPr>
              <w:t>00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669,3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3,66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245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54</w:t>
            </w:r>
          </w:p>
        </w:tc>
      </w:tr>
      <w:tr w:rsidR="0035296A" w:rsidRPr="008D319D" w:rsidTr="008E4AD6">
        <w:trPr>
          <w:trHeight w:val="549"/>
        </w:trPr>
        <w:tc>
          <w:tcPr>
            <w:tcW w:w="1630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:rsidR="0035296A" w:rsidRPr="00ED353F" w:rsidRDefault="00ED353F" w:rsidP="008E4AD6">
            <w:pPr>
              <w:rPr>
                <w:rFonts w:eastAsia="Times New Roman" w:cs="Arial"/>
                <w:bCs/>
                <w:i/>
                <w:color w:val="000000"/>
              </w:rPr>
            </w:pPr>
            <w:proofErr w:type="spellStart"/>
            <w:r w:rsidRPr="00ED353F">
              <w:rPr>
                <w:rFonts w:eastAsia="Times New Roman" w:cs="Arial"/>
                <w:bCs/>
                <w:i/>
                <w:color w:val="000000"/>
              </w:rPr>
              <w:t>Crotala</w:t>
            </w:r>
            <w:r w:rsidR="0035296A" w:rsidRPr="00ED353F">
              <w:rPr>
                <w:rFonts w:eastAsia="Times New Roman" w:cs="Arial"/>
                <w:bCs/>
                <w:i/>
                <w:color w:val="000000"/>
              </w:rPr>
              <w:t>ria</w:t>
            </w:r>
            <w:proofErr w:type="spellEnd"/>
            <w:r w:rsidR="0035296A" w:rsidRPr="00ED353F">
              <w:rPr>
                <w:rFonts w:eastAsia="Times New Roman" w:cs="Arial"/>
                <w:bCs/>
                <w:i/>
                <w:color w:val="000000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5296A" w:rsidRPr="008D319D" w:rsidRDefault="00ED353F" w:rsidP="008E4AD6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A</w:t>
            </w:r>
            <w:r w:rsidR="0035296A" w:rsidRPr="008D319D">
              <w:rPr>
                <w:rFonts w:eastAsia="Times New Roman" w:cs="Arial"/>
                <w:color w:val="000000"/>
              </w:rPr>
              <w:t>érea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6E047E" w:rsidP="008E4AD6">
            <w:pPr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  <w:r w:rsidR="0035296A" w:rsidRPr="008D319D">
              <w:rPr>
                <w:rFonts w:eastAsia="Times New Roman" w:cs="Arial"/>
                <w:color w:val="000000"/>
              </w:rPr>
              <w:t>21</w:t>
            </w:r>
            <w:r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E4AD6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237,2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E4AD6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3,02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E4AD6">
            <w:pPr>
              <w:jc w:val="center"/>
              <w:rPr>
                <w:rFonts w:eastAsia="Times New Roman" w:cs="Arial"/>
                <w:color w:val="000000"/>
              </w:rPr>
            </w:pPr>
          </w:p>
        </w:tc>
        <w:tc>
          <w:tcPr>
            <w:tcW w:w="1134" w:type="dxa"/>
            <w:vMerge w:val="restart"/>
            <w:shd w:val="clear" w:color="auto" w:fill="auto"/>
            <w:noWrap/>
            <w:vAlign w:val="bottom"/>
            <w:hideMark/>
          </w:tcPr>
          <w:p w:rsidR="0035296A" w:rsidRPr="008D319D" w:rsidRDefault="0035296A" w:rsidP="008E4AD6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43</w:t>
            </w:r>
          </w:p>
        </w:tc>
      </w:tr>
      <w:tr w:rsidR="0035296A" w:rsidRPr="008D319D" w:rsidTr="008D319D">
        <w:trPr>
          <w:trHeight w:val="270"/>
        </w:trPr>
        <w:tc>
          <w:tcPr>
            <w:tcW w:w="163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ED353F" w:rsidRDefault="008E4AD6" w:rsidP="008D319D">
            <w:pPr>
              <w:rPr>
                <w:rFonts w:eastAsia="Times New Roman" w:cs="Arial"/>
                <w:bCs/>
                <w:i/>
                <w:color w:val="000000"/>
              </w:rPr>
            </w:pPr>
            <w:proofErr w:type="spellStart"/>
            <w:proofErr w:type="gramStart"/>
            <w:r w:rsidRPr="00ED353F">
              <w:rPr>
                <w:rFonts w:eastAsia="Times New Roman" w:cs="Arial"/>
                <w:bCs/>
                <w:i/>
                <w:color w:val="000000"/>
              </w:rPr>
              <w:t>ochroleuca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5296A" w:rsidRPr="008D319D" w:rsidRDefault="00ED353F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C</w:t>
            </w:r>
            <w:r w:rsidR="0035296A" w:rsidRPr="008D319D">
              <w:rPr>
                <w:rFonts w:eastAsia="Times New Roman" w:cs="Arial"/>
                <w:color w:val="000000"/>
              </w:rPr>
              <w:t>aule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6E047E" w:rsidP="008D319D">
            <w:pPr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  <w:r w:rsidR="0035296A" w:rsidRPr="008D319D">
              <w:rPr>
                <w:rFonts w:eastAsia="Times New Roman" w:cs="Arial"/>
                <w:color w:val="000000"/>
              </w:rPr>
              <w:t>29</w:t>
            </w:r>
            <w:r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290,5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1,23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108</w:t>
            </w:r>
          </w:p>
        </w:tc>
        <w:tc>
          <w:tcPr>
            <w:tcW w:w="1134" w:type="dxa"/>
            <w:vMerge/>
            <w:vAlign w:val="center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</w:p>
        </w:tc>
      </w:tr>
      <w:tr w:rsidR="0035296A" w:rsidRPr="008D319D" w:rsidTr="008D319D">
        <w:trPr>
          <w:trHeight w:val="2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rPr>
                <w:rFonts w:eastAsia="Times New Roman" w:cs="Arial"/>
                <w:bCs/>
                <w:color w:val="000000"/>
              </w:rPr>
            </w:pPr>
            <w:r w:rsidRPr="008D319D">
              <w:rPr>
                <w:rFonts w:eastAsia="Times New Roman" w:cs="Arial"/>
                <w:bCs/>
                <w:color w:val="000000"/>
              </w:rPr>
              <w:t xml:space="preserve">Feijão </w:t>
            </w:r>
            <w:proofErr w:type="spellStart"/>
            <w:r w:rsidRPr="008D319D">
              <w:rPr>
                <w:rFonts w:eastAsia="Times New Roman" w:cs="Arial"/>
                <w:bCs/>
                <w:color w:val="000000"/>
              </w:rPr>
              <w:t>Guandú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ED353F" w:rsidP="008D319D">
            <w:pPr>
              <w:jc w:val="center"/>
              <w:rPr>
                <w:rFonts w:eastAsia="Times New Roman" w:cs="Arial"/>
                <w:color w:val="000000"/>
              </w:rPr>
            </w:pPr>
            <w:proofErr w:type="spellStart"/>
            <w:r w:rsidRPr="008D319D">
              <w:rPr>
                <w:rFonts w:eastAsia="Times New Roman" w:cs="Arial"/>
                <w:color w:val="000000"/>
              </w:rPr>
              <w:t>Á</w:t>
            </w:r>
            <w:r w:rsidR="0035296A" w:rsidRPr="008D319D">
              <w:rPr>
                <w:rFonts w:eastAsia="Times New Roman" w:cs="Arial"/>
                <w:color w:val="000000"/>
              </w:rPr>
              <w:t>erea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98</w:t>
            </w:r>
            <w:r w:rsidR="006E047E"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328,6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2,91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</w:p>
        </w:tc>
        <w:tc>
          <w:tcPr>
            <w:tcW w:w="1134" w:type="dxa"/>
            <w:vMerge w:val="restart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77</w:t>
            </w:r>
          </w:p>
        </w:tc>
      </w:tr>
      <w:tr w:rsidR="0035296A" w:rsidRPr="008D319D" w:rsidTr="008D319D">
        <w:trPr>
          <w:trHeight w:val="270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rPr>
                <w:rFonts w:eastAsia="Times New Roman" w:cs="Arial"/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96A" w:rsidRPr="008D319D" w:rsidRDefault="00ED353F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C</w:t>
            </w:r>
            <w:r w:rsidR="0035296A" w:rsidRPr="008D319D">
              <w:rPr>
                <w:rFonts w:eastAsia="Times New Roman" w:cs="Arial"/>
                <w:color w:val="000000"/>
              </w:rPr>
              <w:t>aule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67</w:t>
            </w:r>
            <w:r w:rsidR="006E047E"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283,3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1,11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  <w:r w:rsidRPr="008D319D">
              <w:rPr>
                <w:rFonts w:eastAsia="Times New Roman" w:cs="Arial"/>
                <w:color w:val="000000"/>
              </w:rPr>
              <w:t>127</w:t>
            </w:r>
          </w:p>
        </w:tc>
        <w:tc>
          <w:tcPr>
            <w:tcW w:w="1134" w:type="dxa"/>
            <w:vMerge/>
            <w:vAlign w:val="center"/>
            <w:hideMark/>
          </w:tcPr>
          <w:p w:rsidR="0035296A" w:rsidRPr="008D319D" w:rsidRDefault="0035296A" w:rsidP="008D319D">
            <w:pPr>
              <w:jc w:val="center"/>
              <w:rPr>
                <w:rFonts w:eastAsia="Times New Roman" w:cs="Arial"/>
                <w:color w:val="000000"/>
              </w:rPr>
            </w:pPr>
          </w:p>
        </w:tc>
      </w:tr>
    </w:tbl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B90312" w:rsidRDefault="00B90312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p w:rsidR="00E80181" w:rsidRDefault="00E80181" w:rsidP="00E80181">
      <w:pPr>
        <w:tabs>
          <w:tab w:val="left" w:pos="1545"/>
        </w:tabs>
        <w:rPr>
          <w:rFonts w:ascii="Arial" w:eastAsia="Calibri" w:hAnsi="Arial" w:cs="Arial"/>
          <w:sz w:val="24"/>
          <w:szCs w:val="24"/>
        </w:rPr>
      </w:pPr>
    </w:p>
    <w:tbl>
      <w:tblPr>
        <w:tblpPr w:leftFromText="141" w:rightFromText="141" w:vertAnchor="page" w:horzAnchor="margin" w:tblpY="2580"/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1"/>
        <w:gridCol w:w="1559"/>
        <w:gridCol w:w="1560"/>
        <w:gridCol w:w="1559"/>
        <w:gridCol w:w="1559"/>
      </w:tblGrid>
      <w:tr w:rsidR="00CA5C92" w:rsidRPr="00950E34" w:rsidTr="00CA5C92">
        <w:trPr>
          <w:trHeight w:val="1266"/>
        </w:trPr>
        <w:tc>
          <w:tcPr>
            <w:tcW w:w="1951" w:type="dxa"/>
          </w:tcPr>
          <w:p w:rsidR="00CA5C92" w:rsidRPr="00950E34" w:rsidRDefault="00CA5C92" w:rsidP="003C6D84">
            <w:pPr>
              <w:spacing w:after="0"/>
              <w:jc w:val="center"/>
            </w:pPr>
            <w:r w:rsidRPr="00950E34">
              <w:lastRenderedPageBreak/>
              <w:t>Introdução</w:t>
            </w:r>
          </w:p>
        </w:tc>
        <w:tc>
          <w:tcPr>
            <w:tcW w:w="1559" w:type="dxa"/>
          </w:tcPr>
          <w:p w:rsidR="00CA5C92" w:rsidRPr="00950E34" w:rsidRDefault="00CA5C92" w:rsidP="003C6D84">
            <w:pPr>
              <w:spacing w:after="0"/>
              <w:jc w:val="center"/>
            </w:pPr>
            <w:r w:rsidRPr="00950E34">
              <w:t>Massa verde (kg/ha)</w:t>
            </w:r>
          </w:p>
        </w:tc>
        <w:tc>
          <w:tcPr>
            <w:tcW w:w="1560" w:type="dxa"/>
          </w:tcPr>
          <w:p w:rsidR="00CA5C92" w:rsidRPr="00950E34" w:rsidRDefault="00CA5C92" w:rsidP="003C6D84">
            <w:pPr>
              <w:spacing w:after="0"/>
              <w:jc w:val="center"/>
            </w:pPr>
            <w:r w:rsidRPr="00950E34">
              <w:t>Massa seca (kg/ha)</w:t>
            </w:r>
          </w:p>
        </w:tc>
        <w:tc>
          <w:tcPr>
            <w:tcW w:w="1559" w:type="dxa"/>
          </w:tcPr>
          <w:p w:rsidR="00CA5C92" w:rsidRPr="00950E34" w:rsidRDefault="00CA5C92" w:rsidP="003C6D84">
            <w:pPr>
              <w:spacing w:after="0"/>
              <w:jc w:val="center"/>
            </w:pPr>
            <w:r>
              <w:t xml:space="preserve">Nitrogênio biomassa </w:t>
            </w:r>
            <w:r w:rsidRPr="00950E34">
              <w:t>(kg/ha)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after="0"/>
              <w:jc w:val="center"/>
            </w:pPr>
            <w:r>
              <w:t>Fator N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Default="00CA5C92" w:rsidP="003C6D84">
            <w:proofErr w:type="spellStart"/>
            <w:r>
              <w:t>Caupi</w:t>
            </w:r>
            <w:proofErr w:type="spellEnd"/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22.000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3.600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112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50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Pr="00ED353F" w:rsidRDefault="00CA5C92" w:rsidP="003C6D84">
            <w:pPr>
              <w:rPr>
                <w:i/>
              </w:rPr>
            </w:pPr>
            <w:proofErr w:type="spellStart"/>
            <w:r w:rsidRPr="00ED353F">
              <w:rPr>
                <w:i/>
              </w:rPr>
              <w:t>Crotalaria</w:t>
            </w:r>
            <w:proofErr w:type="spellEnd"/>
            <w:r w:rsidRPr="00ED353F">
              <w:rPr>
                <w:i/>
              </w:rPr>
              <w:t xml:space="preserve"> </w:t>
            </w:r>
            <w:proofErr w:type="spellStart"/>
            <w:r w:rsidRPr="00ED353F">
              <w:rPr>
                <w:i/>
              </w:rPr>
              <w:t>mucronata</w:t>
            </w:r>
            <w:proofErr w:type="spellEnd"/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57.500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13.690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394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68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Pr="00ED353F" w:rsidRDefault="00CA5C92" w:rsidP="003C6D84">
            <w:pPr>
              <w:rPr>
                <w:i/>
              </w:rPr>
            </w:pPr>
            <w:proofErr w:type="spellStart"/>
            <w:r w:rsidRPr="00ED353F">
              <w:rPr>
                <w:i/>
              </w:rPr>
              <w:t>Crotalaria</w:t>
            </w:r>
            <w:proofErr w:type="spellEnd"/>
            <w:r w:rsidRPr="00ED353F">
              <w:rPr>
                <w:i/>
              </w:rPr>
              <w:t xml:space="preserve"> paulina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87.000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18.660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430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49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Pr="00ED353F" w:rsidRDefault="00CA5C92" w:rsidP="003C6D84">
            <w:pPr>
              <w:rPr>
                <w:i/>
              </w:rPr>
            </w:pPr>
            <w:proofErr w:type="spellStart"/>
            <w:r w:rsidRPr="00ED353F">
              <w:rPr>
                <w:i/>
              </w:rPr>
              <w:t>Crotalaria</w:t>
            </w:r>
            <w:proofErr w:type="spellEnd"/>
            <w:r w:rsidRPr="00ED353F"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spectabilis</w:t>
            </w:r>
            <w:proofErr w:type="spellEnd"/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45.000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9.018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260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57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Default="00CA5C92" w:rsidP="003C6D84">
            <w:r>
              <w:t>Feijão de porco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34.000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7.700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193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56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Default="00CA5C92" w:rsidP="003C6D84">
            <w:r>
              <w:t>Mucuna anã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12.000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2.100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61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50</w:t>
            </w:r>
          </w:p>
        </w:tc>
      </w:tr>
      <w:tr w:rsidR="00CA5C92" w:rsidRPr="00950E34" w:rsidTr="00CA5C92">
        <w:trPr>
          <w:trHeight w:val="298"/>
        </w:trPr>
        <w:tc>
          <w:tcPr>
            <w:tcW w:w="1951" w:type="dxa"/>
          </w:tcPr>
          <w:p w:rsidR="00CA5C92" w:rsidRDefault="00CA5C92" w:rsidP="003C6D84">
            <w:r>
              <w:t>Mucuna cinza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38.000</w:t>
            </w:r>
          </w:p>
        </w:tc>
        <w:tc>
          <w:tcPr>
            <w:tcW w:w="1560" w:type="dxa"/>
          </w:tcPr>
          <w:p w:rsidR="00CA5C92" w:rsidRDefault="00CA5C92" w:rsidP="003C6D84">
            <w:pPr>
              <w:spacing w:line="360" w:lineRule="auto"/>
            </w:pPr>
            <w:r>
              <w:t>7.060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210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55</w:t>
            </w:r>
          </w:p>
        </w:tc>
      </w:tr>
      <w:tr w:rsidR="00CA5C92" w:rsidRPr="00950E34" w:rsidTr="00CA5C92">
        <w:trPr>
          <w:trHeight w:val="392"/>
        </w:trPr>
        <w:tc>
          <w:tcPr>
            <w:tcW w:w="1951" w:type="dxa"/>
          </w:tcPr>
          <w:p w:rsidR="00CA5C92" w:rsidRPr="00950E34" w:rsidRDefault="00CA5C92" w:rsidP="003C6D84">
            <w:r>
              <w:t xml:space="preserve">Trigo sarraceno                               </w:t>
            </w:r>
          </w:p>
        </w:tc>
        <w:tc>
          <w:tcPr>
            <w:tcW w:w="1559" w:type="dxa"/>
          </w:tcPr>
          <w:p w:rsidR="00CA5C92" w:rsidRPr="00950E34" w:rsidRDefault="00CA5C92" w:rsidP="003C6D84">
            <w:pPr>
              <w:spacing w:line="360" w:lineRule="auto"/>
            </w:pPr>
            <w:r>
              <w:t>19.000</w:t>
            </w:r>
          </w:p>
        </w:tc>
        <w:tc>
          <w:tcPr>
            <w:tcW w:w="1560" w:type="dxa"/>
          </w:tcPr>
          <w:p w:rsidR="00CA5C92" w:rsidRPr="00950E34" w:rsidRDefault="00CA5C92" w:rsidP="003C6D84">
            <w:pPr>
              <w:spacing w:line="360" w:lineRule="auto"/>
            </w:pPr>
            <w:r>
              <w:t>3.700</w:t>
            </w:r>
          </w:p>
        </w:tc>
        <w:tc>
          <w:tcPr>
            <w:tcW w:w="1559" w:type="dxa"/>
          </w:tcPr>
          <w:p w:rsidR="00CA5C92" w:rsidRPr="00950E34" w:rsidRDefault="00CA5C92" w:rsidP="003C6D84">
            <w:pPr>
              <w:spacing w:line="360" w:lineRule="auto"/>
            </w:pPr>
            <w:r>
              <w:t>74</w:t>
            </w:r>
          </w:p>
        </w:tc>
        <w:tc>
          <w:tcPr>
            <w:tcW w:w="1559" w:type="dxa"/>
          </w:tcPr>
          <w:p w:rsidR="00CA5C92" w:rsidRDefault="00CA5C92" w:rsidP="003C6D84">
            <w:pPr>
              <w:spacing w:line="360" w:lineRule="auto"/>
            </w:pPr>
            <w:r>
              <w:t>38</w:t>
            </w:r>
          </w:p>
        </w:tc>
      </w:tr>
    </w:tbl>
    <w:p w:rsidR="006E6B35" w:rsidRDefault="00BD6DFA" w:rsidP="00E80181">
      <w:pPr>
        <w:rPr>
          <w:color w:val="000000"/>
        </w:rPr>
      </w:pPr>
      <w:r>
        <w:rPr>
          <w:rFonts w:eastAsia="Calibri" w:cs="Arial"/>
          <w:b/>
        </w:rPr>
        <w:t>TABELA I</w:t>
      </w:r>
      <w:r w:rsidR="00E80181">
        <w:rPr>
          <w:rFonts w:eastAsia="Calibri" w:cs="Arial"/>
          <w:b/>
        </w:rPr>
        <w:t>I</w:t>
      </w:r>
      <w:r w:rsidR="00E80181" w:rsidRPr="00F140C1">
        <w:rPr>
          <w:rFonts w:eastAsia="Calibri" w:cs="Arial"/>
          <w:b/>
        </w:rPr>
        <w:t xml:space="preserve">: </w:t>
      </w:r>
      <w:r w:rsidR="00E80181">
        <w:t>Principais características fenológicas e quantidades de nitrogênio na biomassa de adubos verdes d</w:t>
      </w:r>
      <w:r w:rsidR="006E6B35">
        <w:t>e ciclo a</w:t>
      </w:r>
      <w:r w:rsidR="00325661">
        <w:t>nu</w:t>
      </w:r>
      <w:r w:rsidR="007359EC">
        <w:t>al em Ituporanga, SC. Amado &amp; Al</w:t>
      </w:r>
      <w:r w:rsidR="007359EC" w:rsidRPr="00325661">
        <w:t>meida (1987),</w:t>
      </w:r>
      <w:r w:rsidR="007359EC" w:rsidRPr="00325661">
        <w:rPr>
          <w:color w:val="000000"/>
        </w:rPr>
        <w:t xml:space="preserve"> </w:t>
      </w:r>
      <w:r w:rsidR="001148A6" w:rsidRPr="00325661">
        <w:rPr>
          <w:color w:val="000000"/>
        </w:rPr>
        <w:t>citado por Pereira e Miller (1997)</w:t>
      </w:r>
      <w:r w:rsidR="00837AED">
        <w:rPr>
          <w:color w:val="000000"/>
        </w:rPr>
        <w:t>, e fator N calculado pelos autores.</w:t>
      </w:r>
    </w:p>
    <w:p w:rsidR="00E35C56" w:rsidRDefault="00E35C56" w:rsidP="00E80181">
      <w:pPr>
        <w:rPr>
          <w:color w:val="000000"/>
        </w:rPr>
      </w:pPr>
    </w:p>
    <w:p w:rsidR="00E35C56" w:rsidRDefault="00E35C56" w:rsidP="00E80181">
      <w:pPr>
        <w:rPr>
          <w:color w:val="000000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D0725D" w:rsidRDefault="00D0725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837AED" w:rsidRDefault="00837AE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837AED" w:rsidRDefault="00837AE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837AED" w:rsidRDefault="00837AE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837AED" w:rsidRDefault="00837AE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837AED" w:rsidRDefault="00837AED" w:rsidP="006906EA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CA5C92" w:rsidRDefault="00CA5C92" w:rsidP="00D0725D">
      <w:pPr>
        <w:rPr>
          <w:rFonts w:eastAsia="Calibri" w:cs="Arial"/>
          <w:b/>
        </w:rPr>
      </w:pPr>
    </w:p>
    <w:p w:rsidR="00D0725D" w:rsidRDefault="00D0725D" w:rsidP="00D0725D">
      <w:r>
        <w:rPr>
          <w:rFonts w:eastAsia="Calibri" w:cs="Arial"/>
          <w:b/>
        </w:rPr>
        <w:lastRenderedPageBreak/>
        <w:t>TABELA I</w:t>
      </w:r>
      <w:r w:rsidR="00BD6DFA">
        <w:rPr>
          <w:rFonts w:eastAsia="Calibri" w:cs="Arial"/>
          <w:b/>
        </w:rPr>
        <w:t>II</w:t>
      </w:r>
      <w:r w:rsidRPr="00F140C1">
        <w:rPr>
          <w:rFonts w:eastAsia="Calibri" w:cs="Arial"/>
          <w:b/>
        </w:rPr>
        <w:t xml:space="preserve">: </w:t>
      </w:r>
      <w:r>
        <w:t xml:space="preserve">Produção de </w:t>
      </w:r>
      <w:proofErr w:type="spellStart"/>
      <w:r>
        <w:t>fit</w:t>
      </w:r>
      <w:r w:rsidR="00325661">
        <w:t>omassa</w:t>
      </w:r>
      <w:proofErr w:type="spellEnd"/>
      <w:r>
        <w:t xml:space="preserve"> </w:t>
      </w:r>
      <w:r w:rsidR="00325661">
        <w:t xml:space="preserve">e quantidade de nitrogênio na biomassa </w:t>
      </w:r>
      <w:r>
        <w:t>de espécies de adubos verdes de verão</w:t>
      </w:r>
      <w:r w:rsidR="00325661">
        <w:t>,</w:t>
      </w:r>
      <w:r>
        <w:t xml:space="preserve"> avaliados na região oeste catarinense</w:t>
      </w:r>
      <w:r w:rsidR="00325661">
        <w:t>, Chapecó, SC</w:t>
      </w:r>
      <w:r>
        <w:t xml:space="preserve"> </w:t>
      </w:r>
      <w:r w:rsidR="00755FDE">
        <w:t>em 1990</w:t>
      </w:r>
      <w:r>
        <w:t>.</w:t>
      </w:r>
      <w:r w:rsidR="00973336">
        <w:t xml:space="preserve"> </w:t>
      </w:r>
      <w:proofErr w:type="spellStart"/>
      <w:r w:rsidR="00973336" w:rsidRPr="00325661">
        <w:rPr>
          <w:color w:val="000000"/>
        </w:rPr>
        <w:t>Calegari</w:t>
      </w:r>
      <w:proofErr w:type="spellEnd"/>
      <w:r w:rsidR="00973336" w:rsidRPr="00325661">
        <w:rPr>
          <w:color w:val="000000"/>
        </w:rPr>
        <w:t xml:space="preserve"> </w:t>
      </w:r>
      <w:proofErr w:type="spellStart"/>
      <w:proofErr w:type="gramStart"/>
      <w:r w:rsidR="00973336" w:rsidRPr="00325661">
        <w:rPr>
          <w:i/>
          <w:color w:val="000000"/>
        </w:rPr>
        <w:t>et</w:t>
      </w:r>
      <w:proofErr w:type="spellEnd"/>
      <w:proofErr w:type="gramEnd"/>
      <w:r w:rsidR="00973336" w:rsidRPr="00325661">
        <w:rPr>
          <w:i/>
          <w:color w:val="000000"/>
        </w:rPr>
        <w:t xml:space="preserve"> al.</w:t>
      </w:r>
      <w:r w:rsidR="002E0D0B">
        <w:rPr>
          <w:color w:val="000000"/>
        </w:rPr>
        <w:t xml:space="preserve"> (1993), e fator N calculado pelos autores.</w:t>
      </w:r>
    </w:p>
    <w:tbl>
      <w:tblPr>
        <w:tblpPr w:leftFromText="141" w:rightFromText="141" w:vertAnchor="page" w:horzAnchor="margin" w:tblpY="2629"/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1"/>
        <w:gridCol w:w="1559"/>
        <w:gridCol w:w="1560"/>
        <w:gridCol w:w="1559"/>
        <w:gridCol w:w="1559"/>
      </w:tblGrid>
      <w:tr w:rsidR="00E35C56" w:rsidTr="002E0D0B">
        <w:trPr>
          <w:trHeight w:val="1266"/>
        </w:trPr>
        <w:tc>
          <w:tcPr>
            <w:tcW w:w="1951" w:type="dxa"/>
          </w:tcPr>
          <w:p w:rsidR="00E35C56" w:rsidRPr="00950E34" w:rsidRDefault="00E35C56" w:rsidP="003C6D84">
            <w:pPr>
              <w:spacing w:after="0"/>
              <w:jc w:val="center"/>
            </w:pPr>
            <w:r w:rsidRPr="00950E34">
              <w:t>Introdução</w:t>
            </w:r>
          </w:p>
        </w:tc>
        <w:tc>
          <w:tcPr>
            <w:tcW w:w="1559" w:type="dxa"/>
          </w:tcPr>
          <w:p w:rsidR="00E35C56" w:rsidRPr="00950E34" w:rsidRDefault="00E35C56" w:rsidP="003C6D84">
            <w:pPr>
              <w:spacing w:after="0"/>
              <w:jc w:val="center"/>
            </w:pPr>
            <w:r>
              <w:t>Massa verde (t</w:t>
            </w:r>
            <w:r w:rsidRPr="00950E34">
              <w:t>/ha)</w:t>
            </w:r>
          </w:p>
        </w:tc>
        <w:tc>
          <w:tcPr>
            <w:tcW w:w="1560" w:type="dxa"/>
          </w:tcPr>
          <w:p w:rsidR="00E35C56" w:rsidRPr="00950E34" w:rsidRDefault="00E35C56" w:rsidP="003C6D84">
            <w:pPr>
              <w:spacing w:after="0"/>
              <w:jc w:val="center"/>
            </w:pPr>
            <w:r w:rsidRPr="00950E34">
              <w:t>Massa seca (kg/ha)</w:t>
            </w:r>
          </w:p>
        </w:tc>
        <w:tc>
          <w:tcPr>
            <w:tcW w:w="1559" w:type="dxa"/>
          </w:tcPr>
          <w:p w:rsidR="00E35C56" w:rsidRPr="00950E34" w:rsidRDefault="00E35C56" w:rsidP="003C6D84">
            <w:pPr>
              <w:spacing w:after="0"/>
              <w:jc w:val="center"/>
            </w:pPr>
            <w:r>
              <w:t xml:space="preserve">Nitrogênio biomassa </w:t>
            </w:r>
            <w:r w:rsidRPr="00950E34">
              <w:t>(kg/ha)</w:t>
            </w:r>
          </w:p>
        </w:tc>
        <w:tc>
          <w:tcPr>
            <w:tcW w:w="1559" w:type="dxa"/>
          </w:tcPr>
          <w:p w:rsidR="00E35C56" w:rsidRPr="00950E34" w:rsidRDefault="002E0D0B" w:rsidP="003C6D84">
            <w:pPr>
              <w:spacing w:after="0"/>
              <w:jc w:val="center"/>
            </w:pPr>
            <w:r>
              <w:t>Fator N</w:t>
            </w:r>
          </w:p>
        </w:tc>
      </w:tr>
      <w:tr w:rsidR="00E35C56" w:rsidTr="002E0D0B">
        <w:trPr>
          <w:trHeight w:val="298"/>
        </w:trPr>
        <w:tc>
          <w:tcPr>
            <w:tcW w:w="1951" w:type="dxa"/>
          </w:tcPr>
          <w:p w:rsidR="00E35C56" w:rsidRPr="00ED353F" w:rsidRDefault="00E35C56" w:rsidP="003C6D84">
            <w:pPr>
              <w:rPr>
                <w:i/>
              </w:rPr>
            </w:pPr>
            <w:proofErr w:type="spellStart"/>
            <w:r w:rsidRPr="00ED353F">
              <w:rPr>
                <w:i/>
              </w:rPr>
              <w:t>Crotalaria</w:t>
            </w:r>
            <w:proofErr w:type="spellEnd"/>
            <w:r w:rsidRPr="00ED353F">
              <w:rPr>
                <w:i/>
              </w:rPr>
              <w:t xml:space="preserve"> paulina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83,2</w:t>
            </w:r>
          </w:p>
        </w:tc>
        <w:tc>
          <w:tcPr>
            <w:tcW w:w="1560" w:type="dxa"/>
          </w:tcPr>
          <w:p w:rsidR="00E35C56" w:rsidRDefault="00E35C56" w:rsidP="003C6D84">
            <w:pPr>
              <w:spacing w:line="360" w:lineRule="auto"/>
            </w:pPr>
            <w:r>
              <w:t>16,9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302</w:t>
            </w:r>
          </w:p>
        </w:tc>
        <w:tc>
          <w:tcPr>
            <w:tcW w:w="1559" w:type="dxa"/>
          </w:tcPr>
          <w:p w:rsidR="00E35C56" w:rsidRDefault="002E0D0B" w:rsidP="003C6D84">
            <w:pPr>
              <w:spacing w:line="360" w:lineRule="auto"/>
            </w:pPr>
            <w:r>
              <w:t>36</w:t>
            </w:r>
          </w:p>
        </w:tc>
      </w:tr>
      <w:tr w:rsidR="00E35C56" w:rsidTr="002E0D0B">
        <w:trPr>
          <w:trHeight w:val="298"/>
        </w:trPr>
        <w:tc>
          <w:tcPr>
            <w:tcW w:w="1951" w:type="dxa"/>
          </w:tcPr>
          <w:p w:rsidR="00E35C56" w:rsidRPr="00ED353F" w:rsidRDefault="00E35C56" w:rsidP="003C6D84">
            <w:pPr>
              <w:rPr>
                <w:i/>
              </w:rPr>
            </w:pPr>
            <w:proofErr w:type="spellStart"/>
            <w:r w:rsidRPr="00ED353F">
              <w:rPr>
                <w:i/>
              </w:rPr>
              <w:t>Crotalaria</w:t>
            </w:r>
            <w:proofErr w:type="spellEnd"/>
            <w:r w:rsidRPr="00ED353F"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spectabilis</w:t>
            </w:r>
            <w:proofErr w:type="spellEnd"/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51,2</w:t>
            </w:r>
          </w:p>
        </w:tc>
        <w:tc>
          <w:tcPr>
            <w:tcW w:w="1560" w:type="dxa"/>
          </w:tcPr>
          <w:p w:rsidR="00E35C56" w:rsidRDefault="00E35C56" w:rsidP="003C6D84">
            <w:pPr>
              <w:spacing w:line="360" w:lineRule="auto"/>
            </w:pPr>
            <w:r>
              <w:t>10,3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207</w:t>
            </w:r>
          </w:p>
        </w:tc>
        <w:tc>
          <w:tcPr>
            <w:tcW w:w="1559" w:type="dxa"/>
          </w:tcPr>
          <w:p w:rsidR="00E35C56" w:rsidRDefault="002E0D0B" w:rsidP="003C6D84">
            <w:pPr>
              <w:spacing w:line="360" w:lineRule="auto"/>
            </w:pPr>
            <w:r>
              <w:t>40</w:t>
            </w:r>
          </w:p>
        </w:tc>
      </w:tr>
      <w:tr w:rsidR="00E35C56" w:rsidTr="002E0D0B">
        <w:trPr>
          <w:trHeight w:val="298"/>
        </w:trPr>
        <w:tc>
          <w:tcPr>
            <w:tcW w:w="1951" w:type="dxa"/>
          </w:tcPr>
          <w:p w:rsidR="00E35C56" w:rsidRDefault="00E35C56" w:rsidP="003C6D84">
            <w:r>
              <w:t>Feijão de porco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34,1</w:t>
            </w:r>
          </w:p>
        </w:tc>
        <w:tc>
          <w:tcPr>
            <w:tcW w:w="1560" w:type="dxa"/>
          </w:tcPr>
          <w:p w:rsidR="00E35C56" w:rsidRDefault="00E35C56" w:rsidP="003C6D84">
            <w:pPr>
              <w:spacing w:line="360" w:lineRule="auto"/>
            </w:pPr>
            <w:r>
              <w:t>7,3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176,8</w:t>
            </w:r>
          </w:p>
        </w:tc>
        <w:tc>
          <w:tcPr>
            <w:tcW w:w="1559" w:type="dxa"/>
          </w:tcPr>
          <w:p w:rsidR="00E35C56" w:rsidRDefault="002E0D0B" w:rsidP="003C6D84">
            <w:pPr>
              <w:spacing w:line="360" w:lineRule="auto"/>
            </w:pPr>
            <w:r>
              <w:t>51</w:t>
            </w:r>
          </w:p>
        </w:tc>
      </w:tr>
      <w:tr w:rsidR="00E35C56" w:rsidTr="002E0D0B">
        <w:trPr>
          <w:trHeight w:val="298"/>
        </w:trPr>
        <w:tc>
          <w:tcPr>
            <w:tcW w:w="1951" w:type="dxa"/>
          </w:tcPr>
          <w:p w:rsidR="00E35C56" w:rsidRDefault="00E35C56" w:rsidP="003C6D84">
            <w:r>
              <w:t>Mucuna anã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19,8</w:t>
            </w:r>
          </w:p>
        </w:tc>
        <w:tc>
          <w:tcPr>
            <w:tcW w:w="1560" w:type="dxa"/>
          </w:tcPr>
          <w:p w:rsidR="00E35C56" w:rsidRDefault="00E35C56" w:rsidP="003C6D84">
            <w:pPr>
              <w:spacing w:line="360" w:lineRule="auto"/>
            </w:pPr>
            <w:r>
              <w:t>3,5</w:t>
            </w:r>
          </w:p>
        </w:tc>
        <w:tc>
          <w:tcPr>
            <w:tcW w:w="1559" w:type="dxa"/>
          </w:tcPr>
          <w:p w:rsidR="00E35C56" w:rsidRDefault="00E35C56" w:rsidP="003C6D84">
            <w:pPr>
              <w:spacing w:line="360" w:lineRule="auto"/>
            </w:pPr>
            <w:r>
              <w:t>95,3</w:t>
            </w:r>
          </w:p>
        </w:tc>
        <w:tc>
          <w:tcPr>
            <w:tcW w:w="1559" w:type="dxa"/>
          </w:tcPr>
          <w:p w:rsidR="00E35C56" w:rsidRDefault="002E0D0B" w:rsidP="003C6D84">
            <w:pPr>
              <w:spacing w:line="360" w:lineRule="auto"/>
            </w:pPr>
            <w:r>
              <w:t>48</w:t>
            </w:r>
          </w:p>
        </w:tc>
      </w:tr>
      <w:tr w:rsidR="00E35C56" w:rsidTr="002E0D0B">
        <w:trPr>
          <w:trHeight w:val="298"/>
        </w:trPr>
        <w:tc>
          <w:tcPr>
            <w:tcW w:w="1951" w:type="dxa"/>
          </w:tcPr>
          <w:p w:rsidR="00E35C56" w:rsidRDefault="00E35C56" w:rsidP="00E35C56">
            <w:r>
              <w:t>Mucuna cinza</w:t>
            </w:r>
          </w:p>
        </w:tc>
        <w:tc>
          <w:tcPr>
            <w:tcW w:w="1559" w:type="dxa"/>
          </w:tcPr>
          <w:p w:rsidR="00E35C56" w:rsidRDefault="00E35C56" w:rsidP="00E35C56">
            <w:pPr>
              <w:spacing w:line="360" w:lineRule="auto"/>
            </w:pPr>
            <w:r>
              <w:t>42,0</w:t>
            </w:r>
          </w:p>
        </w:tc>
        <w:tc>
          <w:tcPr>
            <w:tcW w:w="1560" w:type="dxa"/>
          </w:tcPr>
          <w:p w:rsidR="00E35C56" w:rsidRDefault="00E35C56" w:rsidP="00E35C56">
            <w:pPr>
              <w:spacing w:line="360" w:lineRule="auto"/>
            </w:pPr>
            <w:r>
              <w:t>6,9</w:t>
            </w:r>
          </w:p>
        </w:tc>
        <w:tc>
          <w:tcPr>
            <w:tcW w:w="1559" w:type="dxa"/>
          </w:tcPr>
          <w:p w:rsidR="00E35C56" w:rsidRDefault="00E35C56" w:rsidP="00E35C56">
            <w:pPr>
              <w:spacing w:line="360" w:lineRule="auto"/>
            </w:pPr>
            <w:r>
              <w:t>171</w:t>
            </w:r>
          </w:p>
        </w:tc>
        <w:tc>
          <w:tcPr>
            <w:tcW w:w="1559" w:type="dxa"/>
          </w:tcPr>
          <w:p w:rsidR="00E35C56" w:rsidRDefault="002E0D0B" w:rsidP="00E35C56">
            <w:pPr>
              <w:spacing w:line="360" w:lineRule="auto"/>
            </w:pPr>
            <w:r>
              <w:t>40</w:t>
            </w:r>
          </w:p>
        </w:tc>
      </w:tr>
    </w:tbl>
    <w:p w:rsidR="00D0725D" w:rsidRDefault="00D0725D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BD6DFA" w:rsidRDefault="00BD6DFA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E35C56" w:rsidRDefault="00E35C56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Default="003C6D84" w:rsidP="00E35C56">
      <w:pPr>
        <w:spacing w:after="0" w:line="240" w:lineRule="auto"/>
        <w:rPr>
          <w:rFonts w:ascii="Arial" w:hAnsi="Arial" w:cs="Arial"/>
          <w:b/>
          <w:color w:val="1D1B11" w:themeColor="background2" w:themeShade="1A"/>
        </w:rPr>
      </w:pPr>
    </w:p>
    <w:p w:rsidR="003C6D84" w:rsidRPr="004D5D44" w:rsidRDefault="003C6D84" w:rsidP="00BD6DFA">
      <w:r w:rsidRPr="004D5D44">
        <w:rPr>
          <w:rFonts w:eastAsia="Calibri" w:cs="Arial"/>
          <w:b/>
        </w:rPr>
        <w:lastRenderedPageBreak/>
        <w:t xml:space="preserve">TABELA </w:t>
      </w:r>
      <w:r w:rsidR="00BD6DFA">
        <w:rPr>
          <w:rFonts w:eastAsia="Calibri" w:cs="Arial"/>
          <w:b/>
        </w:rPr>
        <w:t>I</w:t>
      </w:r>
      <w:r w:rsidRPr="004D5D44">
        <w:rPr>
          <w:rFonts w:eastAsia="Calibri" w:cs="Arial"/>
          <w:b/>
        </w:rPr>
        <w:t xml:space="preserve">V: </w:t>
      </w:r>
      <w:r w:rsidRPr="004D5D44">
        <w:t xml:space="preserve">Comparação entre </w:t>
      </w:r>
      <w:r w:rsidR="00A21670" w:rsidRPr="004D5D44">
        <w:t xml:space="preserve">o fator N de </w:t>
      </w:r>
      <w:r w:rsidRPr="004D5D44">
        <w:t>diferentes espécies de adubo verde de verão, cultivadas em diferentes cidades do estado de Santa Catarina</w:t>
      </w:r>
      <w:r w:rsidR="006C0935">
        <w:t xml:space="preserve"> e na cidade de </w:t>
      </w:r>
      <w:proofErr w:type="spellStart"/>
      <w:r w:rsidR="006C0935">
        <w:t>Thermal</w:t>
      </w:r>
      <w:proofErr w:type="spellEnd"/>
      <w:r w:rsidR="006C0935">
        <w:t>, Califórnia</w:t>
      </w:r>
      <w:r w:rsidRPr="004D5D44">
        <w:t>.</w:t>
      </w:r>
    </w:p>
    <w:tbl>
      <w:tblPr>
        <w:tblStyle w:val="Tabelacomgrade"/>
        <w:tblW w:w="0" w:type="auto"/>
        <w:tblLook w:val="04A0"/>
      </w:tblPr>
      <w:tblGrid>
        <w:gridCol w:w="1701"/>
        <w:gridCol w:w="1701"/>
        <w:gridCol w:w="1701"/>
        <w:gridCol w:w="1701"/>
        <w:gridCol w:w="1701"/>
      </w:tblGrid>
      <w:tr w:rsidR="004D5D44" w:rsidRPr="004D5D44" w:rsidTr="00A21670"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Espécies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Florianópolis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Ituporanga (publicado por Pereira &amp; Miller)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</w:pPr>
            <w:proofErr w:type="spellStart"/>
            <w:r>
              <w:t>Thermal</w:t>
            </w:r>
            <w:proofErr w:type="spellEnd"/>
            <w:r>
              <w:t>, CA Estados Unidos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Chapecó</w:t>
            </w:r>
          </w:p>
        </w:tc>
        <w:bookmarkStart w:id="0" w:name="_GoBack"/>
        <w:bookmarkEnd w:id="0"/>
      </w:tr>
      <w:tr w:rsidR="004D5D44" w:rsidRPr="004D5D44" w:rsidTr="00A21670">
        <w:tc>
          <w:tcPr>
            <w:tcW w:w="1701" w:type="dxa"/>
          </w:tcPr>
          <w:p w:rsidR="00A21670" w:rsidRPr="004D5D44" w:rsidRDefault="004D5D44" w:rsidP="004D5D44">
            <w:pPr>
              <w:spacing w:line="480" w:lineRule="auto"/>
            </w:pPr>
            <w:proofErr w:type="spellStart"/>
            <w:r>
              <w:t>Caupi</w:t>
            </w:r>
            <w:proofErr w:type="spellEnd"/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50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4</w:t>
            </w:r>
            <w:r w:rsidR="00A21670" w:rsidRPr="004D5D44">
              <w:t>8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Default="00A21670" w:rsidP="004D5D44">
            <w:pPr>
              <w:spacing w:line="276" w:lineRule="auto"/>
              <w:rPr>
                <w:i/>
              </w:rPr>
            </w:pPr>
            <w:proofErr w:type="spellStart"/>
            <w:r w:rsidRPr="004D5D44">
              <w:rPr>
                <w:i/>
              </w:rPr>
              <w:t>Crotalaria</w:t>
            </w:r>
            <w:proofErr w:type="spellEnd"/>
            <w:r w:rsidRPr="004D5D44">
              <w:rPr>
                <w:i/>
              </w:rPr>
              <w:t xml:space="preserve"> paulina</w:t>
            </w:r>
          </w:p>
          <w:p w:rsidR="004D5D44" w:rsidRPr="004D5D44" w:rsidRDefault="004D5D44" w:rsidP="004D5D44">
            <w:pPr>
              <w:spacing w:line="276" w:lineRule="auto"/>
              <w:rPr>
                <w:i/>
              </w:rPr>
            </w:pP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49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36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Default="00A21670" w:rsidP="004D5D44">
            <w:pPr>
              <w:spacing w:line="276" w:lineRule="auto"/>
              <w:rPr>
                <w:i/>
              </w:rPr>
            </w:pPr>
            <w:proofErr w:type="spellStart"/>
            <w:r w:rsidRPr="004D5D44">
              <w:rPr>
                <w:i/>
              </w:rPr>
              <w:t>Crotalaria</w:t>
            </w:r>
            <w:proofErr w:type="spellEnd"/>
            <w:r w:rsidRPr="004D5D44">
              <w:rPr>
                <w:i/>
              </w:rPr>
              <w:t xml:space="preserve"> </w:t>
            </w:r>
            <w:proofErr w:type="spellStart"/>
            <w:r w:rsidRPr="004D5D44">
              <w:rPr>
                <w:i/>
              </w:rPr>
              <w:t>ochroleuca</w:t>
            </w:r>
            <w:proofErr w:type="spellEnd"/>
          </w:p>
          <w:p w:rsidR="004D5D44" w:rsidRPr="004D5D44" w:rsidRDefault="004D5D44" w:rsidP="004D5D44">
            <w:pPr>
              <w:spacing w:line="276" w:lineRule="auto"/>
              <w:rPr>
                <w:i/>
              </w:rPr>
            </w:pP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43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Default="00A21670" w:rsidP="004D5D44">
            <w:pPr>
              <w:spacing w:line="276" w:lineRule="auto"/>
              <w:rPr>
                <w:i/>
              </w:rPr>
            </w:pPr>
            <w:proofErr w:type="spellStart"/>
            <w:r w:rsidRPr="004D5D44">
              <w:rPr>
                <w:i/>
              </w:rPr>
              <w:t>Crotalaria</w:t>
            </w:r>
            <w:proofErr w:type="spellEnd"/>
            <w:r w:rsidRPr="004D5D44">
              <w:rPr>
                <w:i/>
              </w:rPr>
              <w:t xml:space="preserve"> </w:t>
            </w:r>
            <w:proofErr w:type="spellStart"/>
            <w:r w:rsidRPr="004D5D44">
              <w:rPr>
                <w:i/>
              </w:rPr>
              <w:t>spectabilis</w:t>
            </w:r>
            <w:proofErr w:type="spellEnd"/>
          </w:p>
          <w:p w:rsidR="004D5D44" w:rsidRPr="004D5D44" w:rsidRDefault="004D5D44" w:rsidP="004D5D44">
            <w:pPr>
              <w:spacing w:line="276" w:lineRule="auto"/>
              <w:rPr>
                <w:i/>
              </w:rPr>
            </w:pP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57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40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Feijão-de-porco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56</w:t>
            </w:r>
          </w:p>
        </w:tc>
        <w:tc>
          <w:tcPr>
            <w:tcW w:w="1701" w:type="dxa"/>
          </w:tcPr>
          <w:p w:rsidR="00A21670" w:rsidRPr="004D5D44" w:rsidRDefault="000C2B5D" w:rsidP="000C2B5D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51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Feijão Guandu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77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Mucuna-anã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50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48</w:t>
            </w:r>
          </w:p>
        </w:tc>
      </w:tr>
      <w:tr w:rsidR="004D5D44" w:rsidRPr="004D5D44" w:rsidTr="00A21670"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</w:pPr>
            <w:r w:rsidRPr="004D5D44">
              <w:t>Mucuna-cinza</w:t>
            </w:r>
          </w:p>
        </w:tc>
        <w:tc>
          <w:tcPr>
            <w:tcW w:w="1701" w:type="dxa"/>
          </w:tcPr>
          <w:p w:rsidR="00A21670" w:rsidRPr="004D5D44" w:rsidRDefault="00A21670" w:rsidP="004D5D44">
            <w:pPr>
              <w:spacing w:line="480" w:lineRule="auto"/>
              <w:jc w:val="center"/>
            </w:pPr>
            <w:r w:rsidRPr="004D5D44">
              <w:t>54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55</w:t>
            </w:r>
          </w:p>
        </w:tc>
        <w:tc>
          <w:tcPr>
            <w:tcW w:w="1701" w:type="dxa"/>
          </w:tcPr>
          <w:p w:rsidR="00A21670" w:rsidRPr="004D5D44" w:rsidRDefault="000C2B5D" w:rsidP="004D5D44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A21670" w:rsidRPr="004D5D44" w:rsidRDefault="009B2883" w:rsidP="004D5D44">
            <w:pPr>
              <w:spacing w:line="480" w:lineRule="auto"/>
              <w:jc w:val="center"/>
            </w:pPr>
            <w:r w:rsidRPr="004D5D44">
              <w:t>40</w:t>
            </w:r>
          </w:p>
        </w:tc>
      </w:tr>
    </w:tbl>
    <w:p w:rsidR="003C6D84" w:rsidRPr="004D5D44" w:rsidRDefault="003C6D84" w:rsidP="004D5D44">
      <w:pPr>
        <w:spacing w:line="480" w:lineRule="auto"/>
      </w:pPr>
    </w:p>
    <w:p w:rsidR="003C6D84" w:rsidRPr="004D5D44" w:rsidRDefault="003C6D84" w:rsidP="00A21670">
      <w:pPr>
        <w:spacing w:after="0" w:line="360" w:lineRule="auto"/>
        <w:rPr>
          <w:rFonts w:ascii="Arial" w:hAnsi="Arial" w:cs="Arial"/>
          <w:b/>
        </w:rPr>
      </w:pPr>
    </w:p>
    <w:sectPr w:rsidR="003C6D84" w:rsidRPr="004D5D44" w:rsidSect="00042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>
    <w:useFELayout/>
  </w:compat>
  <w:rsids>
    <w:rsidRoot w:val="001D4193"/>
    <w:rsid w:val="00004420"/>
    <w:rsid w:val="0003614F"/>
    <w:rsid w:val="00040531"/>
    <w:rsid w:val="0004253E"/>
    <w:rsid w:val="000470A4"/>
    <w:rsid w:val="0008739B"/>
    <w:rsid w:val="00097C53"/>
    <w:rsid w:val="000A4B80"/>
    <w:rsid w:val="000C2B5D"/>
    <w:rsid w:val="000E4ECE"/>
    <w:rsid w:val="000F30B2"/>
    <w:rsid w:val="001148A6"/>
    <w:rsid w:val="00136BAE"/>
    <w:rsid w:val="00156AE5"/>
    <w:rsid w:val="00167BFC"/>
    <w:rsid w:val="001903C3"/>
    <w:rsid w:val="001916CD"/>
    <w:rsid w:val="001968FD"/>
    <w:rsid w:val="001B68FA"/>
    <w:rsid w:val="001D4193"/>
    <w:rsid w:val="00202CA8"/>
    <w:rsid w:val="00205F62"/>
    <w:rsid w:val="00211053"/>
    <w:rsid w:val="00220D7A"/>
    <w:rsid w:val="00223D27"/>
    <w:rsid w:val="00236434"/>
    <w:rsid w:val="002A7450"/>
    <w:rsid w:val="002E0D0B"/>
    <w:rsid w:val="002E7906"/>
    <w:rsid w:val="00314FAD"/>
    <w:rsid w:val="003157FB"/>
    <w:rsid w:val="003205E4"/>
    <w:rsid w:val="00325661"/>
    <w:rsid w:val="0034703F"/>
    <w:rsid w:val="003475DE"/>
    <w:rsid w:val="003516D3"/>
    <w:rsid w:val="0035296A"/>
    <w:rsid w:val="00352D37"/>
    <w:rsid w:val="003668C3"/>
    <w:rsid w:val="003700A5"/>
    <w:rsid w:val="00371C97"/>
    <w:rsid w:val="003A0C6A"/>
    <w:rsid w:val="003A6B7A"/>
    <w:rsid w:val="003C34DB"/>
    <w:rsid w:val="003C41EC"/>
    <w:rsid w:val="003C6D84"/>
    <w:rsid w:val="003D62F9"/>
    <w:rsid w:val="003E1695"/>
    <w:rsid w:val="003F783A"/>
    <w:rsid w:val="00404CB0"/>
    <w:rsid w:val="0041234B"/>
    <w:rsid w:val="004168E6"/>
    <w:rsid w:val="00430D2E"/>
    <w:rsid w:val="004339ED"/>
    <w:rsid w:val="00437AD2"/>
    <w:rsid w:val="004524FE"/>
    <w:rsid w:val="00452CE3"/>
    <w:rsid w:val="00461BBA"/>
    <w:rsid w:val="00462B39"/>
    <w:rsid w:val="00463755"/>
    <w:rsid w:val="00476FE4"/>
    <w:rsid w:val="004776EF"/>
    <w:rsid w:val="00495D04"/>
    <w:rsid w:val="004A1DA8"/>
    <w:rsid w:val="004D5D44"/>
    <w:rsid w:val="004E6DF3"/>
    <w:rsid w:val="00505656"/>
    <w:rsid w:val="00512656"/>
    <w:rsid w:val="005203AF"/>
    <w:rsid w:val="005570A6"/>
    <w:rsid w:val="005719D8"/>
    <w:rsid w:val="00575574"/>
    <w:rsid w:val="00585702"/>
    <w:rsid w:val="00594739"/>
    <w:rsid w:val="005A3234"/>
    <w:rsid w:val="005C1C70"/>
    <w:rsid w:val="005C4F8B"/>
    <w:rsid w:val="005F1E20"/>
    <w:rsid w:val="0060070C"/>
    <w:rsid w:val="00602091"/>
    <w:rsid w:val="00606D13"/>
    <w:rsid w:val="00611210"/>
    <w:rsid w:val="00652CF0"/>
    <w:rsid w:val="006638C7"/>
    <w:rsid w:val="00672216"/>
    <w:rsid w:val="00681915"/>
    <w:rsid w:val="00686814"/>
    <w:rsid w:val="006877C4"/>
    <w:rsid w:val="006906EA"/>
    <w:rsid w:val="00692E80"/>
    <w:rsid w:val="006B2728"/>
    <w:rsid w:val="006B588A"/>
    <w:rsid w:val="006C0935"/>
    <w:rsid w:val="006C0B70"/>
    <w:rsid w:val="006C3B2C"/>
    <w:rsid w:val="006C7727"/>
    <w:rsid w:val="006E047E"/>
    <w:rsid w:val="006E6B35"/>
    <w:rsid w:val="006F0501"/>
    <w:rsid w:val="006F16A4"/>
    <w:rsid w:val="007120F1"/>
    <w:rsid w:val="007244D3"/>
    <w:rsid w:val="007359EC"/>
    <w:rsid w:val="00755FDE"/>
    <w:rsid w:val="007630D9"/>
    <w:rsid w:val="00790B2C"/>
    <w:rsid w:val="00792604"/>
    <w:rsid w:val="007A189E"/>
    <w:rsid w:val="007B2DE3"/>
    <w:rsid w:val="007C3EB6"/>
    <w:rsid w:val="007E04D6"/>
    <w:rsid w:val="00800524"/>
    <w:rsid w:val="00802E2B"/>
    <w:rsid w:val="00837AED"/>
    <w:rsid w:val="0084146D"/>
    <w:rsid w:val="00850F92"/>
    <w:rsid w:val="008643CA"/>
    <w:rsid w:val="0088250A"/>
    <w:rsid w:val="0089104D"/>
    <w:rsid w:val="00895A28"/>
    <w:rsid w:val="008A0876"/>
    <w:rsid w:val="008B3577"/>
    <w:rsid w:val="008C26C5"/>
    <w:rsid w:val="008D2F4D"/>
    <w:rsid w:val="008D319D"/>
    <w:rsid w:val="008E00CD"/>
    <w:rsid w:val="008E1238"/>
    <w:rsid w:val="008E4AD6"/>
    <w:rsid w:val="008F1D07"/>
    <w:rsid w:val="008F68B1"/>
    <w:rsid w:val="00901BCB"/>
    <w:rsid w:val="00910B86"/>
    <w:rsid w:val="00910EE7"/>
    <w:rsid w:val="00935962"/>
    <w:rsid w:val="00940B37"/>
    <w:rsid w:val="00964F57"/>
    <w:rsid w:val="00967121"/>
    <w:rsid w:val="0097074D"/>
    <w:rsid w:val="00973336"/>
    <w:rsid w:val="00983302"/>
    <w:rsid w:val="009945C1"/>
    <w:rsid w:val="009B2883"/>
    <w:rsid w:val="009F5950"/>
    <w:rsid w:val="00A06BDB"/>
    <w:rsid w:val="00A16962"/>
    <w:rsid w:val="00A215E7"/>
    <w:rsid w:val="00A21670"/>
    <w:rsid w:val="00A23F8A"/>
    <w:rsid w:val="00A245EC"/>
    <w:rsid w:val="00A27175"/>
    <w:rsid w:val="00A857C2"/>
    <w:rsid w:val="00AA31D6"/>
    <w:rsid w:val="00AA43AB"/>
    <w:rsid w:val="00AB11B0"/>
    <w:rsid w:val="00AF1ED6"/>
    <w:rsid w:val="00AF38AA"/>
    <w:rsid w:val="00B20BF4"/>
    <w:rsid w:val="00B2503C"/>
    <w:rsid w:val="00B35E2A"/>
    <w:rsid w:val="00B52F1C"/>
    <w:rsid w:val="00B729DF"/>
    <w:rsid w:val="00B81F1D"/>
    <w:rsid w:val="00B90312"/>
    <w:rsid w:val="00B94640"/>
    <w:rsid w:val="00BA2C0C"/>
    <w:rsid w:val="00BA4898"/>
    <w:rsid w:val="00BB6A76"/>
    <w:rsid w:val="00BC19E7"/>
    <w:rsid w:val="00BC3ED1"/>
    <w:rsid w:val="00BC6A52"/>
    <w:rsid w:val="00BC6ED1"/>
    <w:rsid w:val="00BD6DFA"/>
    <w:rsid w:val="00BE69A2"/>
    <w:rsid w:val="00C02A5A"/>
    <w:rsid w:val="00C11469"/>
    <w:rsid w:val="00C21845"/>
    <w:rsid w:val="00C241F2"/>
    <w:rsid w:val="00C37B99"/>
    <w:rsid w:val="00C50563"/>
    <w:rsid w:val="00C56D5A"/>
    <w:rsid w:val="00C62251"/>
    <w:rsid w:val="00C63D98"/>
    <w:rsid w:val="00C67530"/>
    <w:rsid w:val="00C940C1"/>
    <w:rsid w:val="00C9641B"/>
    <w:rsid w:val="00CA5C92"/>
    <w:rsid w:val="00CE0E42"/>
    <w:rsid w:val="00CE40DA"/>
    <w:rsid w:val="00D05879"/>
    <w:rsid w:val="00D0725D"/>
    <w:rsid w:val="00D64E77"/>
    <w:rsid w:val="00D854A4"/>
    <w:rsid w:val="00D972CC"/>
    <w:rsid w:val="00DB0C98"/>
    <w:rsid w:val="00DB66E0"/>
    <w:rsid w:val="00DD199B"/>
    <w:rsid w:val="00DE0754"/>
    <w:rsid w:val="00DE0F40"/>
    <w:rsid w:val="00E074D1"/>
    <w:rsid w:val="00E223E2"/>
    <w:rsid w:val="00E24C9E"/>
    <w:rsid w:val="00E27B0E"/>
    <w:rsid w:val="00E32284"/>
    <w:rsid w:val="00E34AFE"/>
    <w:rsid w:val="00E35C56"/>
    <w:rsid w:val="00E7625F"/>
    <w:rsid w:val="00E80181"/>
    <w:rsid w:val="00E81A66"/>
    <w:rsid w:val="00E96D27"/>
    <w:rsid w:val="00E96E51"/>
    <w:rsid w:val="00ED353F"/>
    <w:rsid w:val="00ED3DFE"/>
    <w:rsid w:val="00EF7904"/>
    <w:rsid w:val="00F15CC5"/>
    <w:rsid w:val="00F200AA"/>
    <w:rsid w:val="00F225A1"/>
    <w:rsid w:val="00F31957"/>
    <w:rsid w:val="00F41F2C"/>
    <w:rsid w:val="00F513C3"/>
    <w:rsid w:val="00F55D1A"/>
    <w:rsid w:val="00F64EF9"/>
    <w:rsid w:val="00F84EC7"/>
    <w:rsid w:val="00F92E8D"/>
    <w:rsid w:val="00F9395C"/>
    <w:rsid w:val="00F96BE6"/>
    <w:rsid w:val="00FC6663"/>
    <w:rsid w:val="00FD4488"/>
    <w:rsid w:val="00FE486F"/>
    <w:rsid w:val="00FE4D57"/>
    <w:rsid w:val="00FF2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728"/>
  </w:style>
  <w:style w:type="paragraph" w:styleId="Ttulo1">
    <w:name w:val="heading 1"/>
    <w:basedOn w:val="Normal"/>
    <w:next w:val="Normal"/>
    <w:link w:val="Ttulo1Char"/>
    <w:uiPriority w:val="9"/>
    <w:qFormat/>
    <w:rsid w:val="005857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link w:val="Ttulo4Char"/>
    <w:uiPriority w:val="9"/>
    <w:qFormat/>
    <w:rsid w:val="00BB6A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Fontepargpadro"/>
    <w:rsid w:val="00430D2E"/>
  </w:style>
  <w:style w:type="character" w:customStyle="1" w:styleId="highlightedsearchterm">
    <w:name w:val="highlightedsearchterm"/>
    <w:basedOn w:val="Fontepargpadro"/>
    <w:rsid w:val="00430D2E"/>
  </w:style>
  <w:style w:type="character" w:customStyle="1" w:styleId="Ttulo4Char">
    <w:name w:val="Título 4 Char"/>
    <w:basedOn w:val="Fontepargpadro"/>
    <w:link w:val="Ttulo4"/>
    <w:uiPriority w:val="9"/>
    <w:rsid w:val="00BB6A7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B6A76"/>
    <w:rPr>
      <w:color w:val="0000FF" w:themeColor="hyperlink"/>
      <w:u w:val="single"/>
    </w:rPr>
  </w:style>
  <w:style w:type="character" w:customStyle="1" w:styleId="hps">
    <w:name w:val="hps"/>
    <w:basedOn w:val="Fontepargpadro"/>
    <w:rsid w:val="009945C1"/>
  </w:style>
  <w:style w:type="character" w:customStyle="1" w:styleId="apple-converted-space">
    <w:name w:val="apple-converted-space"/>
    <w:basedOn w:val="Fontepargpadro"/>
    <w:rsid w:val="009945C1"/>
  </w:style>
  <w:style w:type="character" w:customStyle="1" w:styleId="Ttulo1Char">
    <w:name w:val="Título 1 Char"/>
    <w:basedOn w:val="Fontepargpadro"/>
    <w:link w:val="Ttulo1"/>
    <w:uiPriority w:val="9"/>
    <w:rsid w:val="005857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comgrade">
    <w:name w:val="Table Grid"/>
    <w:basedOn w:val="Tabelanormal"/>
    <w:uiPriority w:val="59"/>
    <w:rsid w:val="003C6D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57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link w:val="Ttulo4Char"/>
    <w:uiPriority w:val="9"/>
    <w:qFormat/>
    <w:rsid w:val="00BB6A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Fontepargpadro"/>
    <w:rsid w:val="00430D2E"/>
  </w:style>
  <w:style w:type="character" w:customStyle="1" w:styleId="highlightedsearchterm">
    <w:name w:val="highlightedsearchterm"/>
    <w:basedOn w:val="Fontepargpadro"/>
    <w:rsid w:val="00430D2E"/>
  </w:style>
  <w:style w:type="character" w:customStyle="1" w:styleId="Ttulo4Char">
    <w:name w:val="Título 4 Char"/>
    <w:basedOn w:val="Fontepargpadro"/>
    <w:link w:val="Ttulo4"/>
    <w:uiPriority w:val="9"/>
    <w:rsid w:val="00BB6A7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B6A76"/>
    <w:rPr>
      <w:color w:val="0000FF" w:themeColor="hyperlink"/>
      <w:u w:val="single"/>
    </w:rPr>
  </w:style>
  <w:style w:type="character" w:customStyle="1" w:styleId="hps">
    <w:name w:val="hps"/>
    <w:basedOn w:val="Fontepargpadro"/>
    <w:rsid w:val="009945C1"/>
  </w:style>
  <w:style w:type="character" w:customStyle="1" w:styleId="apple-converted-space">
    <w:name w:val="apple-converted-space"/>
    <w:basedOn w:val="Fontepargpadro"/>
    <w:rsid w:val="009945C1"/>
  </w:style>
  <w:style w:type="character" w:customStyle="1" w:styleId="Ttulo1Char">
    <w:name w:val="Título 1 Char"/>
    <w:basedOn w:val="Fontepargpadro"/>
    <w:link w:val="Ttulo1"/>
    <w:uiPriority w:val="9"/>
    <w:rsid w:val="005857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comgrade">
    <w:name w:val="Table Grid"/>
    <w:basedOn w:val="Tabelanormal"/>
    <w:uiPriority w:val="59"/>
    <w:rsid w:val="003C6D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7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2115</Words>
  <Characters>11427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8</dc:creator>
  <cp:lastModifiedBy>CCA</cp:lastModifiedBy>
  <cp:revision>2</cp:revision>
  <dcterms:created xsi:type="dcterms:W3CDTF">2014-03-19T14:22:00Z</dcterms:created>
  <dcterms:modified xsi:type="dcterms:W3CDTF">2014-03-19T14:22:00Z</dcterms:modified>
</cp:coreProperties>
</file>