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CEB" w:rsidRPr="00FB3D8C" w:rsidRDefault="00B64CEB" w:rsidP="00B64CEB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147320</wp:posOffset>
            </wp:positionV>
            <wp:extent cx="914400" cy="767080"/>
            <wp:effectExtent l="19050" t="0" r="0" b="0"/>
            <wp:wrapNone/>
            <wp:docPr id="2" name="Imagem 2" descr="Logomarc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marca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sz w:val="20"/>
          <w:szCs w:val="20"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845820" cy="951230"/>
            <wp:effectExtent l="1905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64CEB" w:rsidRPr="00FB3D8C" w:rsidRDefault="00B64CEB" w:rsidP="00B64CEB">
      <w:pPr>
        <w:pStyle w:val="Ttulo"/>
        <w:rPr>
          <w:rFonts w:ascii="Calibri" w:hAnsi="Calibri" w:cs="Calibri"/>
          <w:sz w:val="20"/>
          <w:szCs w:val="20"/>
        </w:rPr>
      </w:pPr>
      <w:r w:rsidRPr="00FB3D8C">
        <w:rPr>
          <w:rFonts w:ascii="Calibri" w:hAnsi="Calibri" w:cs="Calibri"/>
          <w:sz w:val="20"/>
          <w:szCs w:val="20"/>
        </w:rPr>
        <w:t>UNIVERSIDADE FEDERAL DE SANTA CATARINA</w:t>
      </w:r>
    </w:p>
    <w:p w:rsidR="00B64CEB" w:rsidRPr="00FB3D8C" w:rsidRDefault="00B64CEB" w:rsidP="00B64CEB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FB3D8C">
        <w:rPr>
          <w:rFonts w:ascii="Calibri" w:hAnsi="Calibri" w:cs="Calibri"/>
          <w:b/>
          <w:bCs/>
          <w:sz w:val="20"/>
          <w:szCs w:val="20"/>
        </w:rPr>
        <w:t>Centro de Ciências Agrárias</w:t>
      </w:r>
    </w:p>
    <w:p w:rsidR="00B64CEB" w:rsidRPr="00FB3D8C" w:rsidRDefault="00B64CEB" w:rsidP="00B64CEB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FB3D8C">
        <w:rPr>
          <w:rFonts w:ascii="Calibri" w:hAnsi="Calibri" w:cs="Calibri"/>
          <w:b/>
          <w:bCs/>
          <w:sz w:val="20"/>
          <w:szCs w:val="20"/>
        </w:rPr>
        <w:t>Departamento de Fitotecnia</w:t>
      </w:r>
    </w:p>
    <w:p w:rsidR="00B64CEB" w:rsidRPr="00FB3D8C" w:rsidRDefault="00B64CEB" w:rsidP="00B64CEB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FB3D8C">
        <w:rPr>
          <w:rFonts w:ascii="Calibri" w:hAnsi="Calibri" w:cs="Calibri"/>
          <w:sz w:val="20"/>
          <w:szCs w:val="20"/>
        </w:rPr>
        <w:t xml:space="preserve">Disciplina: </w:t>
      </w:r>
      <w:r w:rsidRPr="00FB3D8C">
        <w:rPr>
          <w:rFonts w:ascii="Calibri" w:hAnsi="Calibri" w:cs="Calibri"/>
          <w:b/>
          <w:sz w:val="20"/>
          <w:szCs w:val="20"/>
        </w:rPr>
        <w:t>Tecnologia e Produção de Sementes</w:t>
      </w:r>
    </w:p>
    <w:p w:rsidR="00B64CEB" w:rsidRPr="00FB3D8C" w:rsidRDefault="00B64CEB" w:rsidP="00B64CEB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</w:p>
    <w:p w:rsidR="00B64CEB" w:rsidRDefault="00B64CEB" w:rsidP="0073300F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</w:pPr>
    </w:p>
    <w:p w:rsidR="0073300F" w:rsidRPr="00B64CEB" w:rsidRDefault="0073300F" w:rsidP="00B64CEB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0"/>
          <w:lang w:eastAsia="pt-BR"/>
        </w:rPr>
      </w:pPr>
      <w:r w:rsidRPr="0073300F">
        <w:rPr>
          <w:rFonts w:eastAsia="Times New Roman" w:cstheme="minorHAnsi"/>
          <w:b/>
          <w:color w:val="000000" w:themeColor="text1"/>
          <w:sz w:val="28"/>
          <w:szCs w:val="20"/>
          <w:lang w:eastAsia="pt-BR"/>
        </w:rPr>
        <w:t>Você sabe comprar sementes para pastagens?</w:t>
      </w:r>
    </w:p>
    <w:p w:rsidR="0073300F" w:rsidRPr="0073300F" w:rsidRDefault="0073300F" w:rsidP="0073300F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Renata W.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Maschietto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Batista</w:t>
      </w:r>
    </w:p>
    <w:p w:rsidR="0073300F" w:rsidRPr="0073300F" w:rsidRDefault="0073300F" w:rsidP="0073300F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Eng. Agra, </w:t>
      </w:r>
      <w:proofErr w:type="spellStart"/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MSc</w:t>
      </w:r>
      <w:proofErr w:type="spellEnd"/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- Sementes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JC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 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Maschietto</w:t>
      </w:r>
      <w:proofErr w:type="spellEnd"/>
    </w:p>
    <w:p w:rsidR="00B64CEB" w:rsidRPr="0073300F" w:rsidRDefault="00B64CEB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B64CEB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 xml:space="preserve">Artigo publicado na Revista JC </w:t>
      </w:r>
      <w:proofErr w:type="spellStart"/>
      <w:r w:rsidRPr="00B64CEB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>Maschietto</w:t>
      </w:r>
      <w:proofErr w:type="spellEnd"/>
      <w:r w:rsidRPr="00B64CEB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 xml:space="preserve"> ano 02, </w:t>
      </w:r>
      <w:proofErr w:type="gramStart"/>
      <w:r w:rsidRPr="00B64CEB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>n</w:t>
      </w:r>
      <w:r w:rsidRPr="00B64CEB">
        <w:rPr>
          <w:rFonts w:eastAsia="Times New Roman" w:cstheme="minorHAnsi"/>
          <w:bCs/>
          <w:color w:val="000000" w:themeColor="text1"/>
          <w:sz w:val="20"/>
          <w:szCs w:val="20"/>
          <w:vertAlign w:val="superscript"/>
          <w:lang w:eastAsia="pt-BR"/>
        </w:rPr>
        <w:t>o</w:t>
      </w:r>
      <w:r w:rsidRPr="00B64CEB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> 02</w:t>
      </w:r>
      <w:proofErr w:type="gramEnd"/>
      <w:r w:rsidRPr="00B64CEB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>, set/2004</w:t>
      </w:r>
    </w:p>
    <w:p w:rsidR="00B64CEB" w:rsidRDefault="00B64CEB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A pergunta do título, propositalmente provocativa, tem o objetivo de chamar a atenção para os riscos econômicos e operacionais que o pecuarista pode correr no simples ato de adquirir sementes para sua pastagem. O número de variáveis que precisam ser consideradas é grande - germinação, pureza física, pureza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varietal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, presença de sementes de ervas daninhas, vigor das sementes, critérios econômicos para a compra, idoneidade da empresa produtora - o que ressalta a importância da informação como arma para evitar prejuízos e contratempos.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A utilização de sementes de baixa qualidade é causa comum de fracassos na formação de pastagens. Apesar de representar um valor relativamente baixo no custo total da formação, muitos pecuaristas ainda hesitam em exigir qualidade e utilizam, como critério da compra, o "preço por quilograma de sementes". E quais são os riscos embutidos nisso? O pasto é mal formado, com plantas daninhas e outras espécies e/ou cultivares de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forrageiras presentes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, o manejo do pasto é dificultado, baixa persistência das plantas... Tudo isso é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conseq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üência</w:t>
      </w:r>
      <w:proofErr w:type="spellEnd"/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da má formação da área.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Os cinco itens a seguir procuram sintetizar os principais aspectos a serem considerados:</w:t>
      </w:r>
    </w:p>
    <w:p w:rsidR="00B64CEB" w:rsidRDefault="00B64CEB" w:rsidP="00B64CEB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</w:pP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proofErr w:type="gramStart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1</w:t>
      </w:r>
      <w:proofErr w:type="gramEnd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)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pt-BR"/>
        </w:rPr>
        <w:t>Valor Cultural (VC)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: após tantos anos do estabelecimento do índice de Valor Cultural (VC) como base para a comercialização de sementes de forrageiras, ainda existem inúmeros pecuaristas que não o utilizam adequadamente como critério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para a aquisição de sementes.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O VC é o fator que considera duas das principais características de qualidade das sementes: a percentagem da pureza física do lote (P) e a germinação (G), e determina a quantidade de sementes recomendada por área para a semeadura. Como o VC é o resultado da composição dos dois fatores (P x G/100), ele pode ter o mesmo valor, considerando percentagens diferentes de P e G. Por exemplo, o lote que apresenta P=40% e G=60% tem o mesmo valor de VC=24 que o lo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te que apresenta P=30 e G=80</w:t>
      </w:r>
      <w:proofErr w:type="gramStart"/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!!</w:t>
      </w:r>
      <w:proofErr w:type="gramEnd"/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Vale lembrar que os lotes podem diferir entre si quanto ao VC, por isso a taxa de semeadura adequada deve ser ajustada para cada caso. O gasto de sementes recomendado por área de um lote de sementes com VC=34 é MENOR do que o gasto recomendado para o lote com VC=24 (ou seja, quanto MAIOR o VC, MENOR a quantidade de sementes - em quilos - necess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ária para se formar uma área).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A legislação atual de sementes estabelece o padrão mínimo para comercialização de todas as espécies, em termos de pureza (P%) e germinação (G%), mas </w:t>
      </w:r>
      <w:r w:rsidRPr="0073300F">
        <w:rPr>
          <w:rFonts w:eastAsia="Times New Roman" w:cstheme="minorHAnsi"/>
          <w:color w:val="000000" w:themeColor="text1"/>
          <w:sz w:val="20"/>
          <w:szCs w:val="20"/>
          <w:u w:val="single"/>
          <w:lang w:eastAsia="pt-BR"/>
        </w:rPr>
        <w:t>não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 estabelece o padrão para VC (apesar de este ser a composição dos dois fatores acima). Assim, temos que, no caso da 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Brachiaria</w:t>
      </w:r>
      <w:proofErr w:type="spellEnd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brizantha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, como exemplo, o mínimo estabelec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ido por lei é de P=40 e G=60%.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A germinação da grande maioria das espécies comercializadas nos dias de hoje tem sido bastante satisfatória e alta (resultado inclusive dos métodos de colheita praticados). No caso da mesma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Brachiaria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, as percentagens de germinação dificilmente são menores que 80%. Isso significa que, com a germinação de 80%, por exemplo, esta 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Brachiaria</w:t>
      </w:r>
      <w:proofErr w:type="spellEnd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brizantha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 -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brachiarão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(hoje a espécie mais comercializada no Brasil) teria que ter como índice de VC, valores de no mínimo 32, já que o mínimo estabelecido por lei para pureza é de 40% (P=40 x G=80 /100 = VC 32). Fique atento!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br/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br/>
      </w:r>
      <w:proofErr w:type="gramStart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2</w:t>
      </w:r>
      <w:proofErr w:type="gramEnd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)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pt-BR"/>
        </w:rPr>
        <w:t xml:space="preserve">Pureza </w:t>
      </w:r>
      <w:proofErr w:type="spellStart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pt-BR"/>
        </w:rPr>
        <w:t>Varietal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: representa a ausência de outras espécies e/ou cultivares de forrageiras no lote de sementes. Por exemplo: um lote de sementes de Tanzânia tem pureza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varietal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quando </w:t>
      </w:r>
      <w:r w:rsidRPr="0073300F">
        <w:rPr>
          <w:rFonts w:eastAsia="Times New Roman" w:cstheme="minorHAnsi"/>
          <w:color w:val="000000" w:themeColor="text1"/>
          <w:sz w:val="20"/>
          <w:szCs w:val="20"/>
          <w:u w:val="single"/>
          <w:lang w:eastAsia="pt-BR"/>
        </w:rPr>
        <w:t>não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 apresenta outras sementes, como sementes de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mombaça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,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coloninho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ou outro cultivar de 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Panicum</w:t>
      </w:r>
      <w:proofErr w:type="spellEnd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maximum</w:t>
      </w:r>
      <w:proofErr w:type="spellEnd"/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A pureza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varietal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é obtida quando os campos de produção de sementes são acompanhados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sob rígido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controle de qualidade, utilizando-se sementes puras do cultivar na semeadura e ocupando áreas que anteriormente não eram utilizadas com outros cultivares da mesma espécie (como semear Tanzânia em área que era anteriormente de colonião ou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coloninho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, ou semear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brachiarão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em áreas que eram de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decumbens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ou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ruziziensis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). Isso porque as sementes dormentes da cultura anterior podem contaminar a nov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a área de produção.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Vale citar que, no laboratório de análise de sementes, muitas vezes é impossível distinguir diferentes cultivares de 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Panicum</w:t>
      </w:r>
      <w:proofErr w:type="spellEnd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3300F">
        <w:rPr>
          <w:rFonts w:eastAsia="Times New Roman" w:cstheme="minorHAnsi"/>
          <w:i/>
          <w:iCs/>
          <w:color w:val="000000" w:themeColor="text1"/>
          <w:sz w:val="20"/>
          <w:szCs w:val="20"/>
          <w:lang w:eastAsia="pt-BR"/>
        </w:rPr>
        <w:t>maximum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 em uma amostra de sementes (e a própria Lei não obriga o laboratório a tal 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lastRenderedPageBreak/>
        <w:t>distinção, por não ser possível). Daí a vital importância do lote </w:t>
      </w:r>
      <w:r w:rsidRPr="0073300F">
        <w:rPr>
          <w:rFonts w:eastAsia="Times New Roman" w:cstheme="minorHAnsi"/>
          <w:color w:val="000000" w:themeColor="text1"/>
          <w:sz w:val="20"/>
          <w:szCs w:val="20"/>
          <w:u w:val="single"/>
          <w:lang w:eastAsia="pt-BR"/>
        </w:rPr>
        <w:t>vir do campo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 com pureza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varietal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, já que no campo é possível 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fazer a distinção das plantas.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Outros cuidados para a obtenção da pureza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varietal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estão ainda relacionados à secagem, transporte, armazenamento e beneficiamento, para que não haja mistura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varietal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nessas fases de produção.</w:t>
      </w:r>
    </w:p>
    <w:p w:rsidR="00B64CEB" w:rsidRDefault="00B64CEB" w:rsidP="00B64CEB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</w:pP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proofErr w:type="gramStart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3</w:t>
      </w:r>
      <w:proofErr w:type="gramEnd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)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pt-BR"/>
        </w:rPr>
        <w:t>Ausência de sementes de plantas daninhas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: os campos de produção de sementes necessitam também de rigoroso controle quanto à presença dessas ervas (comumente chamadas de "pragas") com a utilização de métodos de controle químico, mecânico e/ou manual, para que tenhamos lotes de sementes isentos dessas "pragas". Lotes provenientes de campos de produção sem controle constituem sérios riscos de contaminação nas pastagens a serem formadas.</w:t>
      </w:r>
    </w:p>
    <w:p w:rsidR="00B64CEB" w:rsidRDefault="00B64CEB" w:rsidP="00B64CEB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</w:pP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proofErr w:type="gramStart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4</w:t>
      </w:r>
      <w:proofErr w:type="gramEnd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)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pt-BR"/>
        </w:rPr>
        <w:t>Vigor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: é a capacidade que as sementes de um lote possuem de germinar bem, mesmo em condições desfavoráveis, como muitas vezes ocorre no campo: assoreamento com chuvas pesadas, seca prolongada, ataque de insetos, etc. Para sementes de forrageiras os laboratórios de análise ainda não dispõem de métodos rotineiros para a determinação do vigor. Por isso, a melhor indicação de que um lote de sementes tem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alto vigor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é apresentar alta percentagem de germinação, indício de que todas as etapas da produção de semen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tes foram bem conduzidas.</w:t>
      </w: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E como o pecuarista pode precaver-se? Ao adquirir um lote de sementes, o pecuarista não deve levar em conta apenas o VC, comparando preços de diferentes empresas produtoras, como normalmente tem ocorrido. Deve sim, levar em conta os demais atributos de qualidade que um lote deve possuir, como os mencionados acima.</w:t>
      </w:r>
    </w:p>
    <w:p w:rsidR="00B64CEB" w:rsidRDefault="00B64CEB" w:rsidP="00B64CEB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</w:pP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proofErr w:type="gramStart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5</w:t>
      </w:r>
      <w:proofErr w:type="gramEnd"/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)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pt-BR"/>
        </w:rPr>
        <w:t>Critérios econômicos para a compra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: não considere apenas o preço por quilograma das sementes!! Atente também para a quantidade de sementes recomendada por área que cada empre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sa indica, em cada situação...</w:t>
      </w: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Faça as contas...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compare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! Veja o exemplo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para uma área de 200 hectares:</w:t>
      </w: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- </w:t>
      </w:r>
      <w:r w:rsidRPr="0073300F">
        <w:rPr>
          <w:rFonts w:eastAsia="Times New Roman" w:cstheme="minorHAnsi"/>
          <w:color w:val="000000" w:themeColor="text1"/>
          <w:sz w:val="20"/>
          <w:szCs w:val="20"/>
          <w:u w:val="single"/>
          <w:lang w:eastAsia="pt-BR"/>
        </w:rPr>
        <w:t>caso 1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: semente de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brachiarão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, VC 34. Empresa recomendando 10 Kg / hectare, preço R$2,40 / Kg de sementes. Gasto para os 200 hectares = 2.00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0 Kg x R$2,40 = R$4.800,00.</w:t>
      </w:r>
    </w:p>
    <w:p w:rsidR="00B64CEB" w:rsidRDefault="0073300F" w:rsidP="00B64CEB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- </w:t>
      </w:r>
      <w:r w:rsidRPr="0073300F">
        <w:rPr>
          <w:rFonts w:eastAsia="Times New Roman" w:cstheme="minorHAnsi"/>
          <w:color w:val="000000" w:themeColor="text1"/>
          <w:sz w:val="20"/>
          <w:szCs w:val="20"/>
          <w:u w:val="single"/>
          <w:lang w:eastAsia="pt-BR"/>
        </w:rPr>
        <w:t>caso 2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: outra empresa, oferecendo sementes com o mesmo VC, recomendação de 15 Kg / hectare, preço de R$2,00 / Kg. Gasto para os 200 hectares = 3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.000 Kg x R$2,00 = R$6.000,00.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Assim, conclui-se que, nos casos acima, apesar do PREÇO POR QUILO da semente do caso 2 ser MENOR, o CUSTO POR ÁREA é MAIOR do que na situação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1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 Isto ocorre porque a quantidade de sementes recomendada para a adequada formação da pastagem no caso 2 é maior do que no caso 1, o que indica "provavelmente" que a semente do caso 2 não tem o VC ofertado e a pureza mínima estabelecida na Lei (40%) que deveria ter - por isso recomenda mais sementes por área! Fique atento... Verifique o VC, o preço/Kg e a quantidade de sementes/hectare recomendada por cada firma que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você cotar.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Uma outra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situação é quando o pecuarista insiste em comprar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brachiarão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, por exemplo, de 24 de VC. Nós, da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JC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 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Maschietto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, acreditamos que isto não vale a pena!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Vale a pena, sim, o pecuarista regular suas máquinas de semeadura para sementes com, no mínimo, VC 32 por dois motivos: 1º.)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porque estará adquirindo uma semente dentro dos padrões mínimos estabelecido na Lei para a pureza (que é de 40%); 2º.) porque pagará muito menos frete transportando torrões e outras impurezas que estariam contidas no lote de VC 24, o qual, dentro de cada sacaria, na </w:t>
      </w:r>
      <w:r w:rsidRPr="0073300F">
        <w:rPr>
          <w:rFonts w:eastAsia="Times New Roman" w:cstheme="minorHAnsi"/>
          <w:color w:val="000000" w:themeColor="text1"/>
          <w:sz w:val="20"/>
          <w:szCs w:val="20"/>
          <w:u w:val="single"/>
          <w:lang w:eastAsia="pt-BR"/>
        </w:rPr>
        <w:t>realidade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, apresenta uma semente de pureza de 30% (ou até menos) e germinação 80% (germinação alta 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como explicado anteriormente).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Estes fatos prejudicam a reputação do mercado nacional de sementes forrageiras, que infelizmente convive com sementes de péssima qualidade. A boa notícia é que esse panorama parece estar se modificando e melhorando gradativamente, graças à melhor conscientização do pecuarista e contando também com a aplicação da Nova Lei de Sementes aprovada (ver quadro abaixo) e a perspectiva de incremento na fiscalização e da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conseqüente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moralização de suas prát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icas de mercado.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E aí vai uma última dica: se você atentou para todos os fatores citados acima, saiba que cumpriu apenas a primeira metade do caminho para o sucesso na formação de sua pastagem. Diferentemente de outros insumos, a semente é um organismo vivo que requer técnicas apropriadas de manuseio e plantio (preparo do solo, semeadura,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etc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). Assim, escolha como parceiro uma empresa que tenha não só um produto acima de qualquer suspeita, mas também uma profunda experiência para orientá-lo na formação de </w:t>
      </w:r>
      <w:r w:rsidR="00B64CEB">
        <w:rPr>
          <w:rFonts w:eastAsia="Times New Roman" w:cstheme="minorHAnsi"/>
          <w:color w:val="000000" w:themeColor="text1"/>
          <w:sz w:val="20"/>
          <w:szCs w:val="20"/>
          <w:lang w:eastAsia="pt-BR"/>
        </w:rPr>
        <w:t>sua pastagem.</w:t>
      </w:r>
    </w:p>
    <w:p w:rsidR="00B64CEB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Nós,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da Sementes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 </w:t>
      </w:r>
      <w:r w:rsidRPr="0073300F">
        <w:rPr>
          <w:rFonts w:eastAsia="Times New Roman" w:cstheme="minorHAnsi"/>
          <w:b/>
          <w:bCs/>
          <w:color w:val="000000" w:themeColor="text1"/>
          <w:sz w:val="20"/>
          <w:szCs w:val="20"/>
          <w:lang w:eastAsia="pt-BR"/>
        </w:rPr>
        <w:t>JC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 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Maschietto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, acreditamos no pecuarista </w:t>
      </w:r>
      <w:proofErr w:type="spell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tecnificado</w:t>
      </w:r>
      <w:proofErr w:type="spell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, que exige qualidade e novas tecnologias para obter sucesso na sua pecuária. E colocamos à sua disposição um nome com 40 anos de tradição e equipe técnica preparada para orientá-lo.</w:t>
      </w:r>
    </w:p>
    <w:p w:rsidR="0073300F" w:rsidRPr="0073300F" w:rsidRDefault="0073300F" w:rsidP="00B64CEB">
      <w:pPr>
        <w:spacing w:after="0" w:line="240" w:lineRule="auto"/>
        <w:ind w:firstLine="708"/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73300F">
        <w:rPr>
          <w:rFonts w:eastAsia="Times New Roman" w:cstheme="minorHAnsi"/>
          <w:color w:val="000000" w:themeColor="text1"/>
          <w:sz w:val="20"/>
          <w:szCs w:val="20"/>
          <w:u w:val="single"/>
          <w:lang w:eastAsia="pt-BR"/>
        </w:rPr>
        <w:t>Nova Lei de Sementes</w:t>
      </w:r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 - Foi aprovada em 05 de agosto de 2003 a Lei nº 10.711 que dispõe sobre o Sistema Nacional de Sementes e Mudas. Após muitos anos de utilização da lei anterior (que era de 1977) e de elaboração da </w:t>
      </w:r>
      <w:proofErr w:type="gramStart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recém aprovada</w:t>
      </w:r>
      <w:proofErr w:type="gramEnd"/>
      <w:r w:rsidRPr="0073300F">
        <w:rPr>
          <w:rFonts w:eastAsia="Times New Roman" w:cstheme="minorHAnsi"/>
          <w:color w:val="000000" w:themeColor="text1"/>
          <w:sz w:val="20"/>
          <w:szCs w:val="20"/>
          <w:lang w:eastAsia="pt-BR"/>
        </w:rPr>
        <w:t>, essa nova lei traz, para o setor de forrageiras, uma expectativa de que se consiga um controle maior da fiscalização sobre a produção e comercialização de sementes dessas espécies, possibilitando uma melhoria da qualidade da semente comercializada no país. Ganha também, com isso, o bom consumidor e pecuarista!</w:t>
      </w:r>
    </w:p>
    <w:p w:rsidR="0073300F" w:rsidRPr="0073300F" w:rsidRDefault="0073300F" w:rsidP="0073300F">
      <w:pPr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</w:p>
    <w:sectPr w:rsidR="0073300F" w:rsidRPr="0073300F" w:rsidSect="00B64CE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3300F"/>
    <w:rsid w:val="0073300F"/>
    <w:rsid w:val="00B64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texto">
    <w:name w:val="cont_texto"/>
    <w:basedOn w:val="Normal"/>
    <w:rsid w:val="00733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3300F"/>
    <w:rPr>
      <w:b/>
      <w:bCs/>
    </w:rPr>
  </w:style>
  <w:style w:type="character" w:customStyle="1" w:styleId="apple-converted-space">
    <w:name w:val="apple-converted-space"/>
    <w:basedOn w:val="Fontepargpadro"/>
    <w:rsid w:val="0073300F"/>
  </w:style>
  <w:style w:type="paragraph" w:customStyle="1" w:styleId="conttitulo">
    <w:name w:val="cont_titulo"/>
    <w:basedOn w:val="Normal"/>
    <w:rsid w:val="00733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nttitulo2">
    <w:name w:val="cont_titulo2"/>
    <w:basedOn w:val="Fontepargpadro"/>
    <w:rsid w:val="0073300F"/>
  </w:style>
  <w:style w:type="character" w:customStyle="1" w:styleId="conttexto1">
    <w:name w:val="cont_texto1"/>
    <w:basedOn w:val="Fontepargpadro"/>
    <w:rsid w:val="0073300F"/>
  </w:style>
  <w:style w:type="character" w:styleId="nfase">
    <w:name w:val="Emphasis"/>
    <w:basedOn w:val="Fontepargpadro"/>
    <w:uiPriority w:val="20"/>
    <w:qFormat/>
    <w:rsid w:val="0073300F"/>
    <w:rPr>
      <w:i/>
      <w:iCs/>
    </w:rPr>
  </w:style>
  <w:style w:type="paragraph" w:styleId="PargrafodaLista">
    <w:name w:val="List Paragraph"/>
    <w:basedOn w:val="Normal"/>
    <w:uiPriority w:val="34"/>
    <w:qFormat/>
    <w:rsid w:val="00B64CEB"/>
    <w:pPr>
      <w:ind w:left="720"/>
      <w:contextualSpacing/>
    </w:pPr>
  </w:style>
  <w:style w:type="paragraph" w:styleId="Ttulo">
    <w:name w:val="Title"/>
    <w:basedOn w:val="Normal"/>
    <w:link w:val="TtuloChar"/>
    <w:qFormat/>
    <w:rsid w:val="00B64CE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B64CE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54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4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1544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Roberta</dc:creator>
  <cp:lastModifiedBy>Roberta</cp:lastModifiedBy>
  <cp:revision>1</cp:revision>
  <dcterms:created xsi:type="dcterms:W3CDTF">2012-09-11T13:03:00Z</dcterms:created>
  <dcterms:modified xsi:type="dcterms:W3CDTF">2012-09-11T13:18:00Z</dcterms:modified>
</cp:coreProperties>
</file>