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02403259277344" w:lineRule="auto"/>
        <w:ind w:left="1507.646484375" w:right="1665.147705078125" w:firstLine="0"/>
        <w:jc w:val="center"/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79.96800231933594"/>
          <w:szCs w:val="79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PATOLOGIA E TRATAMENTO  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79.96800231933594"/>
          <w:szCs w:val="79.96800231933594"/>
          <w:u w:val="none"/>
          <w:shd w:fill="auto" w:val="clear"/>
          <w:vertAlign w:val="baseline"/>
          <w:rtl w:val="0"/>
        </w:rPr>
        <w:t xml:space="preserve">DE SEMENTES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7040843963623" w:lineRule="auto"/>
        <w:ind w:left="1065.1411437988281" w:right="974.248046875" w:firstLine="1.8988800048828125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"/>
          <w:szCs w:val="48"/>
          <w:u w:val="none"/>
          <w:shd w:fill="auto" w:val="clear"/>
          <w:vertAlign w:val="baseline"/>
          <w:rtl w:val="0"/>
        </w:rPr>
        <w:t xml:space="preserve">Características avaliadas na qualidade das sementes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-pureza genética, pureza física, germinação, vigor, sanidade.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8.3526611328125" w:line="240.0088119506836" w:lineRule="auto"/>
        <w:ind w:left="1062.239990234375" w:right="1843.238525390625" w:firstLine="1.940155029296875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Importância dos testes de sanidade de sementes: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exclusão: evitar a entrada do patógeno; a nível de país,  cidade, propriedade;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82470703125" w:line="239.7040843963623" w:lineRule="auto"/>
        <w:ind w:left="1057.4534606933594" w:right="1592.16064453125" w:firstLine="7.6665496826171875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semente é a maneira mais fácil e eficiente de introduzir 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novos patógenos em novos locais;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316650390625" w:line="239.81237411499023" w:lineRule="auto"/>
        <w:ind w:left="1057.4534606933594" w:right="340.75927734375" w:firstLine="7.6665496826171875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  <w:sectPr>
          <w:pgSz w:h="10800" w:w="14400" w:orient="landscape"/>
          <w:pgMar w:bottom="171.8400001525879" w:top="35.52001953125" w:left="0" w:right="45.6005859375" w:header="0" w:footer="720"/>
          <w:pgNumType w:start="1"/>
        </w:sect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no caso de patógenos que formam estruturas de resistência, o  solo permanecerá infestado por longos períodos (10 anos ou 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mais);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"/>
          <w:szCs w:val="48"/>
          <w:u w:val="none"/>
          <w:shd w:fill="auto" w:val="clear"/>
          <w:vertAlign w:val="baseline"/>
          <w:rtl w:val="0"/>
        </w:rPr>
        <w:t xml:space="preserve">Implicações decorrentes da associação de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199.92000102996826" w:lineRule="auto"/>
        <w:ind w:left="0" w:right="0" w:firstLine="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patógenos com sementes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360107421875" w:line="199.92000102996826" w:lineRule="auto"/>
        <w:ind w:left="0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Introdução de patógenos em áreas isentas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8402099609375" w:line="479.7867965698242" w:lineRule="auto"/>
        <w:ind w:left="0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Disseminação de patógenos a longas distâncias - Aumento de inóculo em área de cultivos sucessivos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- Redução do poder germinativo e vigor da semente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Redução da produtividade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47955322265625" w:line="479.8080253601074" w:lineRule="auto"/>
        <w:ind w:left="0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71.8400001525879" w:top="35.520019531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Meio de perpetuação de doenças de geração a geração - Aumento de custos de produção para o controle das doenças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Longevidade de bactérias associadas às sementes </w:t>
      </w:r>
    </w:p>
    <w:tbl>
      <w:tblPr>
        <w:tblStyle w:val="Table1"/>
        <w:tblW w:w="13500.10009765625" w:type="dxa"/>
        <w:jc w:val="left"/>
        <w:tblInd w:w="317.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57.5"/>
        <w:gridCol w:w="2373.00048828125"/>
        <w:gridCol w:w="3269.599609375"/>
        <w:tblGridChange w:id="0">
          <w:tblGrid>
            <w:gridCol w:w="7857.5"/>
            <w:gridCol w:w="2373.00048828125"/>
            <w:gridCol w:w="3269.599609375"/>
          </w:tblGrid>
        </w:tblGridChange>
      </w:tblGrid>
      <w:tr>
        <w:trPr>
          <w:cantSplit w:val="0"/>
          <w:trHeight w:val="186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tantia" w:cs="Constantia" w:eastAsia="Constantia" w:hAnsi="Constantia"/>
                <w:b w:val="1"/>
                <w:i w:val="0"/>
                <w:smallCaps w:val="0"/>
                <w:strike w:val="0"/>
                <w:color w:val="dbf5f9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b w:val="1"/>
                <w:i w:val="0"/>
                <w:smallCaps w:val="0"/>
                <w:strike w:val="0"/>
                <w:color w:val="dbf5f9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Bactéria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3.43994140625" w:line="240" w:lineRule="auto"/>
              <w:ind w:left="167.29999542236328" w:right="0" w:firstLine="0"/>
              <w:jc w:val="left"/>
              <w:rPr>
                <w:rFonts w:ascii="Constantia" w:cs="Constantia" w:eastAsia="Constantia" w:hAnsi="Constantia"/>
                <w:b w:val="0"/>
                <w:i w:val="1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b w:val="0"/>
                <w:i w:val="1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Pseudomonas syringae pv. tomato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tantia" w:cs="Constantia" w:eastAsia="Constantia" w:hAnsi="Constantia"/>
                <w:b w:val="1"/>
                <w:i w:val="0"/>
                <w:smallCaps w:val="0"/>
                <w:strike w:val="0"/>
                <w:color w:val="dbf5f9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b w:val="1"/>
                <w:i w:val="0"/>
                <w:smallCaps w:val="0"/>
                <w:strike w:val="0"/>
                <w:color w:val="dbf5f9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Cultura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3.43994140625" w:line="240" w:lineRule="auto"/>
              <w:ind w:left="0" w:right="0" w:firstLine="0"/>
              <w:jc w:val="center"/>
              <w:rPr>
                <w:rFonts w:ascii="Constantia" w:cs="Constantia" w:eastAsia="Constantia" w:hAnsi="Constantia"/>
                <w:b w:val="0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b w:val="0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tomate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8.84434700012207" w:lineRule="auto"/>
              <w:ind w:left="352.359619140625" w:right="197.078857421875" w:firstLine="0"/>
              <w:jc w:val="center"/>
              <w:rPr>
                <w:rFonts w:ascii="Constantia" w:cs="Constantia" w:eastAsia="Constantia" w:hAnsi="Constantia"/>
                <w:b w:val="0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b w:val="1"/>
                <w:i w:val="0"/>
                <w:smallCaps w:val="0"/>
                <w:strike w:val="0"/>
                <w:color w:val="dbf5f9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Viabilidade  </w:t>
            </w:r>
            <w:r w:rsidDel="00000000" w:rsidR="00000000" w:rsidRPr="00000000">
              <w:rPr>
                <w:rFonts w:ascii="Constantia" w:cs="Constantia" w:eastAsia="Constantia" w:hAnsi="Constantia"/>
                <w:b w:val="0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20 anos</w:t>
            </w:r>
          </w:p>
        </w:tc>
      </w:tr>
      <w:tr>
        <w:trPr>
          <w:cantSplit w:val="0"/>
          <w:trHeight w:val="161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29999542236328" w:right="0" w:firstLine="0"/>
              <w:jc w:val="left"/>
              <w:rPr>
                <w:rFonts w:ascii="Constantia" w:cs="Constantia" w:eastAsia="Constantia" w:hAnsi="Constantia"/>
                <w:b w:val="0"/>
                <w:i w:val="1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b w:val="0"/>
                <w:i w:val="1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Pseudomonas syringae pv.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360107421875" w:line="240" w:lineRule="auto"/>
              <w:ind w:left="187.96401977539062" w:right="0" w:firstLine="0"/>
              <w:jc w:val="left"/>
              <w:rPr>
                <w:rFonts w:ascii="Constantia" w:cs="Constantia" w:eastAsia="Constantia" w:hAnsi="Constantia"/>
                <w:b w:val="0"/>
                <w:i w:val="1"/>
                <w:smallCaps w:val="0"/>
                <w:strike w:val="0"/>
                <w:color w:val="000000"/>
                <w:sz w:val="48.04800033569336"/>
                <w:szCs w:val="48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b w:val="0"/>
                <w:i w:val="1"/>
                <w:smallCaps w:val="0"/>
                <w:strike w:val="0"/>
                <w:color w:val="000000"/>
                <w:sz w:val="48.04800033569336"/>
                <w:szCs w:val="48.04800033569336"/>
                <w:u w:val="none"/>
                <w:shd w:fill="auto" w:val="clear"/>
                <w:vertAlign w:val="baseline"/>
                <w:rtl w:val="0"/>
              </w:rPr>
              <w:t xml:space="preserve">lacrymans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tantia" w:cs="Constantia" w:eastAsia="Constantia" w:hAnsi="Constantia"/>
                <w:b w:val="0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b w:val="0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pepino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tantia" w:cs="Constantia" w:eastAsia="Constantia" w:hAnsi="Constantia"/>
                <w:b w:val="0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b w:val="0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2 anos</w:t>
            </w:r>
          </w:p>
        </w:tc>
      </w:tr>
      <w:tr>
        <w:trPr>
          <w:cantSplit w:val="0"/>
          <w:trHeight w:val="12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15573120117" w:lineRule="auto"/>
              <w:ind w:left="134.17999267578125" w:right="1704.119873046875" w:firstLine="8.160018920898438"/>
              <w:jc w:val="left"/>
              <w:rPr>
                <w:rFonts w:ascii="Constantia" w:cs="Constantia" w:eastAsia="Constantia" w:hAnsi="Constantia"/>
                <w:b w:val="0"/>
                <w:i w:val="1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b w:val="0"/>
                <w:i w:val="1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Xanthomonas axonopodis pv. phaseoli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tantia" w:cs="Constantia" w:eastAsia="Constantia" w:hAnsi="Constantia"/>
                <w:b w:val="0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b w:val="0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feijão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tantia" w:cs="Constantia" w:eastAsia="Constantia" w:hAnsi="Constantia"/>
                <w:b w:val="0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b w:val="0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15 anos</w:t>
            </w:r>
          </w:p>
        </w:tc>
      </w:tr>
      <w:tr>
        <w:trPr>
          <w:cantSplit w:val="0"/>
          <w:trHeight w:val="18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0304126739502" w:lineRule="auto"/>
              <w:ind w:left="157.22000122070312" w:right="1703.9971923828125" w:hanging="14.901580810546875"/>
              <w:jc w:val="left"/>
              <w:rPr>
                <w:rFonts w:ascii="Constantia" w:cs="Constantia" w:eastAsia="Constantia" w:hAnsi="Constantia"/>
                <w:b w:val="0"/>
                <w:i w:val="1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b w:val="0"/>
                <w:i w:val="1"/>
                <w:smallCaps w:val="0"/>
                <w:strike w:val="0"/>
                <w:color w:val="000000"/>
                <w:sz w:val="48.04800033569336"/>
                <w:szCs w:val="48.04800033569336"/>
                <w:u w:val="none"/>
                <w:shd w:fill="auto" w:val="clear"/>
                <w:vertAlign w:val="baseline"/>
                <w:rtl w:val="0"/>
              </w:rPr>
              <w:t xml:space="preserve">Xanthomonas axonopodis pv. </w:t>
            </w:r>
            <w:r w:rsidDel="00000000" w:rsidR="00000000" w:rsidRPr="00000000">
              <w:rPr>
                <w:rFonts w:ascii="Constantia" w:cs="Constantia" w:eastAsia="Constantia" w:hAnsi="Constantia"/>
                <w:b w:val="0"/>
                <w:i w:val="1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glycines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tantia" w:cs="Constantia" w:eastAsia="Constantia" w:hAnsi="Constantia"/>
                <w:b w:val="0"/>
                <w:i w:val="0"/>
                <w:smallCaps w:val="0"/>
                <w:strike w:val="0"/>
                <w:color w:val="000000"/>
                <w:sz w:val="48.04800033569336"/>
                <w:szCs w:val="48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b w:val="0"/>
                <w:i w:val="0"/>
                <w:smallCaps w:val="0"/>
                <w:strike w:val="0"/>
                <w:color w:val="000000"/>
                <w:sz w:val="48.04800033569336"/>
                <w:szCs w:val="48.04800033569336"/>
                <w:u w:val="none"/>
                <w:shd w:fill="auto" w:val="clear"/>
                <w:vertAlign w:val="baseline"/>
                <w:rtl w:val="0"/>
              </w:rPr>
              <w:t xml:space="preserve">soja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tantia" w:cs="Constantia" w:eastAsia="Constantia" w:hAnsi="Constantia"/>
                <w:b w:val="0"/>
                <w:i w:val="0"/>
                <w:smallCaps w:val="0"/>
                <w:strike w:val="0"/>
                <w:color w:val="000000"/>
                <w:sz w:val="48.04800033569336"/>
                <w:szCs w:val="48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b w:val="0"/>
                <w:i w:val="0"/>
                <w:smallCaps w:val="0"/>
                <w:strike w:val="0"/>
                <w:color w:val="000000"/>
                <w:sz w:val="48.04800033569336"/>
                <w:szCs w:val="48.04800033569336"/>
                <w:u w:val="none"/>
                <w:shd w:fill="auto" w:val="clear"/>
                <w:vertAlign w:val="baseline"/>
                <w:rtl w:val="0"/>
              </w:rPr>
              <w:t xml:space="preserve">3 anos</w:t>
            </w:r>
          </w:p>
        </w:tc>
      </w:tr>
      <w:tr>
        <w:trPr>
          <w:cantSplit w:val="0"/>
          <w:trHeight w:val="1871.9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3400115966797" w:right="0" w:firstLine="0"/>
              <w:jc w:val="left"/>
              <w:rPr>
                <w:rFonts w:ascii="Constantia" w:cs="Constantia" w:eastAsia="Constantia" w:hAnsi="Constantia"/>
                <w:b w:val="0"/>
                <w:i w:val="1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b w:val="0"/>
                <w:i w:val="1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Xanthomonas campstris pv.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240234375" w:line="240" w:lineRule="auto"/>
              <w:ind w:left="181.2200164794922" w:right="0" w:firstLine="0"/>
              <w:jc w:val="left"/>
              <w:rPr>
                <w:rFonts w:ascii="Constantia" w:cs="Constantia" w:eastAsia="Constantia" w:hAnsi="Constantia"/>
                <w:b w:val="0"/>
                <w:i w:val="1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b w:val="0"/>
                <w:i w:val="1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campestris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tantia" w:cs="Constantia" w:eastAsia="Constantia" w:hAnsi="Constantia"/>
                <w:b w:val="0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b w:val="0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repolho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tantia" w:cs="Constantia" w:eastAsia="Constantia" w:hAnsi="Constantia"/>
                <w:b w:val="0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b w:val="0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3 anos</w:t>
            </w:r>
          </w:p>
        </w:tc>
      </w:tr>
      <w:tr>
        <w:trPr>
          <w:cantSplit w:val="0"/>
          <w:trHeight w:val="933.480033874511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3400115966797" w:right="0" w:firstLine="0"/>
              <w:jc w:val="left"/>
              <w:rPr>
                <w:rFonts w:ascii="Constantia" w:cs="Constantia" w:eastAsia="Constantia" w:hAnsi="Constantia"/>
                <w:b w:val="0"/>
                <w:i w:val="1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b w:val="0"/>
                <w:i w:val="1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Xanthomonas vesicatoria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.920166015625" w:firstLine="0"/>
              <w:jc w:val="right"/>
              <w:rPr>
                <w:rFonts w:ascii="Constantia" w:cs="Constantia" w:eastAsia="Constantia" w:hAnsi="Constantia"/>
                <w:b w:val="0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b w:val="0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Pimentão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tantia" w:cs="Constantia" w:eastAsia="Constantia" w:hAnsi="Constantia"/>
                <w:b w:val="0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tantia" w:cs="Constantia" w:eastAsia="Constantia" w:hAnsi="Constantia"/>
                <w:b w:val="0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10 anos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.0400390625" w:firstLine="0"/>
        <w:jc w:val="righ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1"/>
          <w:color w:val="3333cc"/>
          <w:sz w:val="36"/>
          <w:szCs w:val="36"/>
          <w:u w:val="none"/>
          <w:shd w:fill="auto" w:val="clear"/>
          <w:vertAlign w:val="baseline"/>
          <w:rtl w:val="0"/>
        </w:rPr>
        <w:t xml:space="preserve">Fonte: adaptado de Agarwal &amp; Sinclair (199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3333cc"/>
          <w:sz w:val="36"/>
          <w:szCs w:val="3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7.03998565673828" w:right="0" w:firstLine="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"/>
          <w:szCs w:val="48"/>
          <w:u w:val="none"/>
          <w:shd w:fill="auto" w:val="clear"/>
          <w:vertAlign w:val="baseline"/>
          <w:rtl w:val="0"/>
        </w:rPr>
        <w:t xml:space="preserve">Como os patógenos atingem as sementes?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240234375" w:line="240.34117698669434" w:lineRule="auto"/>
        <w:ind w:left="155.41919708251953" w:right="496.092529296875" w:firstLine="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a) a partir do desenvolvimento 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nas espigas, infrutescências, frutos: 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DEPENDÊNCIA DE = quantidade de inóculo; favorabilidade do ambiente (chuvas); alta densidade de plantas;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487548828125" w:line="240.4786205291748" w:lineRule="auto"/>
        <w:ind w:left="1009.034423828125" w:right="948.602294921875" w:hanging="846.5678405761719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Ex.: </w:t>
      </w:r>
      <w:r w:rsidDel="00000000" w:rsidR="00000000" w:rsidRPr="00000000">
        <w:rPr>
          <w:rFonts w:ascii="Constantia" w:cs="Constantia" w:eastAsia="Constantia" w:hAnsi="Constantia"/>
          <w:b w:val="1"/>
          <w:i w:val="1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Fusarium graminearum. Pyricularia grisea 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infectam espigas </w:t>
      </w:r>
      <w:r w:rsidDel="00000000" w:rsidR="00000000" w:rsidRPr="00000000">
        <w:rPr>
          <w:rFonts w:ascii="Constantia" w:cs="Constantia" w:eastAsia="Constantia" w:hAnsi="Constantia"/>
          <w:b w:val="1"/>
          <w:i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Colletotrichum lindemutianum 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infecta vagem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0167236328125" w:line="240.45538902282715" w:lineRule="auto"/>
        <w:ind w:left="161.12878799438477" w:right="92.755126953125" w:hanging="13.171672821044922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) Colonização sistêmica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, penetrando na semente através do funícul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(ligação entre o grão e a placenta = parte do carpelo a que se ligam os  óvulos);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7977294921875" w:line="240" w:lineRule="auto"/>
        <w:ind w:left="162.44640350341797" w:right="0" w:firstLine="0"/>
        <w:jc w:val="left"/>
        <w:rPr>
          <w:rFonts w:ascii="Constantia" w:cs="Constantia" w:eastAsia="Constantia" w:hAnsi="Constantia"/>
          <w:b w:val="1"/>
          <w:i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Ex.: fungos causadores de murcha (</w:t>
      </w:r>
      <w:r w:rsidDel="00000000" w:rsidR="00000000" w:rsidRPr="00000000">
        <w:rPr>
          <w:rFonts w:ascii="Constantia" w:cs="Constantia" w:eastAsia="Constantia" w:hAnsi="Constantia"/>
          <w:b w:val="1"/>
          <w:i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Fusarium oxysporum);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1223659515381" w:lineRule="auto"/>
        <w:ind w:left="149.27616119384766" w:right="508.985595703125" w:firstLine="8.40383529663086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Infecção e colonização do estigma floral 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seguindo o caminho do  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tubo polínico, infectando o ovário.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292724609375" w:line="240" w:lineRule="auto"/>
        <w:ind w:left="162.44640350341797" w:right="0" w:firstLine="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Ex.: carvão-voador em trigo: estigma é via exclusiva;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534912109375" w:line="240.2318572998047" w:lineRule="auto"/>
        <w:ind w:left="144.4391918182373" w:right="1005.111083984375" w:hanging="4.836969375610352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F. graminearum e F. moniliforme em milho (uma vez colonizada  aquela semente à qual 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o estigma é conectado, pode ocorrer a  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transmissão do patógeno semente a semente, dentro da espiga).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62890625" w:line="240.32086372375488" w:lineRule="auto"/>
        <w:ind w:left="114.57359313964844" w:right="112.041015625" w:firstLine="43.46640586853027"/>
        <w:jc w:val="left"/>
        <w:rPr>
          <w:rFonts w:ascii="Constantia" w:cs="Constantia" w:eastAsia="Constantia" w:hAnsi="Constantia"/>
          <w:b w:val="1"/>
          <w:i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contaminação superficial das sementes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: aderência de esporos, 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células bacterianas, durante beneficiamento e armazenagem. 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Ex.: </w:t>
      </w:r>
      <w:r w:rsidDel="00000000" w:rsidR="00000000" w:rsidRPr="00000000">
        <w:rPr>
          <w:rFonts w:ascii="Constantia" w:cs="Constantia" w:eastAsia="Constantia" w:hAnsi="Constantia"/>
          <w:b w:val="1"/>
          <w:i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Pseudomonas syringae pv. lachrymans em pepino;  Xanthomonas vesicatoria em 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tomate; </w:t>
      </w:r>
      <w:r w:rsidDel="00000000" w:rsidR="00000000" w:rsidRPr="00000000">
        <w:rPr>
          <w:rFonts w:ascii="Constantia" w:cs="Constantia" w:eastAsia="Constantia" w:hAnsi="Constantia"/>
          <w:b w:val="1"/>
          <w:i w:val="1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Clavibacter michiganensis em  pimentão;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65997314453125" w:line="240.53332328796387" w:lineRule="auto"/>
        <w:ind w:left="154.10160064697266" w:right="453.250732421875" w:hanging="21.97296142578125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Aberturas naturais nas sementes = hilo e micrópila, proporcionam  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meios de entrada, assim como ferimentos.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1138687133789" w:lineRule="auto"/>
        <w:ind w:left="657.6230621337891" w:right="475.95458984375" w:firstLine="0"/>
        <w:jc w:val="center"/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Como os patógenos são transmitidos a partir das sementes  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"/>
          <w:szCs w:val="48"/>
          <w:u w:val="none"/>
          <w:shd w:fill="auto" w:val="clear"/>
          <w:vertAlign w:val="baseline"/>
          <w:rtl w:val="0"/>
        </w:rPr>
        <w:t xml:space="preserve">para os órgãos aéreos ou radiculares?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.531494140625" w:line="240" w:lineRule="auto"/>
        <w:ind w:left="0" w:right="4386.759033203125" w:firstLine="0"/>
        <w:jc w:val="righ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Germinação da semente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440185546875" w:line="479.6081256866455" w:lineRule="auto"/>
        <w:ind w:left="230.3999900817871" w:right="77.760009765625" w:firstLine="0"/>
        <w:jc w:val="center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Micélio dormente (endosperma/embrião) retoma crescimento 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Fungo alcança coleóptilo e coleorriza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023681640625" w:line="240" w:lineRule="auto"/>
        <w:ind w:left="0" w:right="3832.3583984375" w:firstLine="0"/>
        <w:jc w:val="righ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Luz + umidade = esporulação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2402954101562" w:line="240" w:lineRule="auto"/>
        <w:ind w:left="0" w:right="2068.719482421875" w:firstLine="0"/>
        <w:jc w:val="right"/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Disseminação de inóculo para outras plantas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42.6806640625" w:firstLine="0"/>
        <w:jc w:val="right"/>
        <w:rPr>
          <w:rFonts w:ascii="Constantia" w:cs="Constantia" w:eastAsia="Constantia" w:hAnsi="Constantia"/>
          <w:b w:val="0"/>
          <w:i w:val="0"/>
          <w:smallCaps w:val="0"/>
          <w:strike w:val="0"/>
          <w:color w:val="ff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ff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Como obter um lote de sementes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861572265625" w:line="240" w:lineRule="auto"/>
        <w:ind w:left="0" w:right="3886.69189453125" w:firstLine="0"/>
        <w:jc w:val="right"/>
        <w:rPr>
          <w:rFonts w:ascii="Constantia" w:cs="Constantia" w:eastAsia="Constantia" w:hAnsi="Constantia"/>
          <w:b w:val="0"/>
          <w:i w:val="0"/>
          <w:smallCaps w:val="0"/>
          <w:strike w:val="0"/>
          <w:color w:val="ff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ff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livres de patógenos???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6.7864990234375" w:line="239.5363712310791" w:lineRule="auto"/>
        <w:ind w:left="1340.0112915039062" w:right="819.136962890625" w:firstLine="0"/>
        <w:jc w:val="center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- Fazer tudo para que o campo de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produção de sementes não tenha doenças,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utilizando medidas dos diferentes princípios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de controle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0.6463623046875" w:right="0" w:firstLine="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TRATAMENTO DE SEMENTES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9.5599365234375" w:line="240" w:lineRule="auto"/>
        <w:ind w:left="690.7584381103516" w:right="0" w:firstLine="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Objetivos do tratamento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7864990234375" w:line="239.57729816436768" w:lineRule="auto"/>
        <w:ind w:left="879.5423889160156" w:right="4371.561279296875" w:hanging="190.36605834960938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- Erradicar ou reduzir, aos mais baixos níveis possíveis,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fungos nas sementes;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89306640625" w:line="479.0164089202881" w:lineRule="auto"/>
        <w:ind w:left="689.1551971435547" w:right="3935.89599609375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- proteção de sementes e plântulas contra fungos do solo; - promover uniformidade na germinação e emergência; - evitar o desenvolvimento de epidemias no campo; - reduzir riscos na fase de implantação da lavoura;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1488037109375" w:line="239.18572425842285" w:lineRule="auto"/>
        <w:ind w:left="881.9557952880859" w:right="2016.466064453125" w:hanging="192.80059814453125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- promover o estabelecimento inicial da lavoura com uma população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ideal de plantas;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48.20556640625" w:firstLine="0"/>
        <w:jc w:val="right"/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Fungos-alvo do tratamento de sementes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4134521484375" w:line="240" w:lineRule="auto"/>
        <w:ind w:left="0" w:right="0" w:firstLine="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71.8400001525879" w:top="35.52001953125" w:left="0" w:right="45.6005859375" w:header="0" w:footer="720"/>
          <w:cols w:equalWidth="0" w:num="1">
            <w:col w:space="0" w:w="14354.3994140625"/>
          </w:cols>
        </w:sect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961132" cy="214426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1132" cy="2144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936748" cy="242773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6748" cy="2427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2980944" cy="231495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0944" cy="2314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tantia" w:cs="Constantia" w:eastAsia="Constantia" w:hAnsi="Constantia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Rhizoctonia Colletotrichum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7.8802490234375" w:line="240" w:lineRule="auto"/>
        <w:ind w:left="0" w:right="0" w:firstLine="0"/>
        <w:jc w:val="left"/>
        <w:rPr>
          <w:rFonts w:ascii="Constantia" w:cs="Constantia" w:eastAsia="Constantia" w:hAnsi="Constantia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Phomopsis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96002197265625" w:line="240" w:lineRule="auto"/>
        <w:ind w:left="0" w:right="0" w:firstLine="0"/>
        <w:jc w:val="left"/>
        <w:rPr>
          <w:rFonts w:ascii="Constantia" w:cs="Constantia" w:eastAsia="Constantia" w:hAnsi="Constantia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Fusarium semitectum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Constantia" w:cs="Constantia" w:eastAsia="Constantia" w:hAnsi="Constantia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Cercospora kikuchi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5.880126953125" w:line="240" w:lineRule="auto"/>
        <w:ind w:left="0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b0f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71.8400001525879" w:top="35.52001953125" w:left="483.95999908447266" w:right="396.640625" w:header="0" w:footer="720"/>
          <w:cols w:equalWidth="0" w:num="2">
            <w:col w:space="0" w:w="6760"/>
            <w:col w:space="0" w:w="6760"/>
          </w:cols>
        </w:sect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b0f0"/>
          <w:sz w:val="36"/>
          <w:szCs w:val="36"/>
          <w:u w:val="none"/>
          <w:shd w:fill="auto" w:val="clear"/>
          <w:vertAlign w:val="baseline"/>
          <w:rtl w:val="0"/>
        </w:rPr>
        <w:t xml:space="preserve">Fonte: Goulart, 2005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69.239501953125" w:firstLine="0"/>
        <w:jc w:val="right"/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"/>
          <w:szCs w:val="48"/>
          <w:u w:val="none"/>
          <w:shd w:fill="auto" w:val="clear"/>
          <w:vertAlign w:val="baseline"/>
          <w:rtl w:val="0"/>
        </w:rPr>
        <w:t xml:space="preserve">Quando o tratamento é recomendado?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2.6397705078125" w:line="239.70434188842773" w:lineRule="auto"/>
        <w:ind w:left="376.3271713256836" w:right="1566.7236328125" w:firstLine="8.6328125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Condições adversas da semeadura (solo com déficit hídrico,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baixas temperaturas, compactado, ...)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8314208984375" w:line="240" w:lineRule="auto"/>
        <w:ind w:left="390.23998260498047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Cultivo em áreas novas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440185546875" w:line="239.9040412902832" w:lineRule="auto"/>
        <w:ind w:left="386.87999725341797" w:right="262.081298828125" w:firstLine="19.67998504638672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(custo do tratamento de sementes é baixo em relação ao custo total de produção)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75.643310546875" w:firstLine="0"/>
        <w:jc w:val="right"/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.04800033569336"/>
          <w:szCs w:val="48.04800033569336"/>
          <w:u w:val="single"/>
          <w:shd w:fill="auto" w:val="clear"/>
          <w:vertAlign w:val="baseline"/>
          <w:rtl w:val="0"/>
        </w:rPr>
        <w:t xml:space="preserve">Procedimentos para o tratamento de sementes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5.560302734375" w:line="240" w:lineRule="auto"/>
        <w:ind w:left="647.5199890136719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usar tambor giratório com eixo concêntrico ou betoneira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8402099609375" w:line="239.7040843963623" w:lineRule="auto"/>
        <w:ind w:left="877.938232421875" w:right="81.600341796875" w:hanging="225.13824462890625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Não fazer em caixa semeadora ou lonas plásticas: baixa aderência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 cobertura desuniforme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0322265625" w:line="479.8913383483887" w:lineRule="auto"/>
        <w:ind w:left="650.4000091552734" w:right="19.681396484375" w:firstLine="2.3999786376953125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-ORDEM: 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"/>
          <w:szCs w:val="48"/>
          <w:u w:val="none"/>
          <w:shd w:fill="auto" w:val="clear"/>
          <w:vertAlign w:val="baseline"/>
          <w:rtl w:val="0"/>
        </w:rPr>
        <w:t xml:space="preserve">FUNGICIDA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(+ micro) – 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b050"/>
          <w:sz w:val="48"/>
          <w:szCs w:val="48"/>
          <w:u w:val="none"/>
          <w:shd w:fill="auto" w:val="clear"/>
          <w:vertAlign w:val="baseline"/>
          <w:rtl w:val="0"/>
        </w:rPr>
        <w:t xml:space="preserve">GRAFITE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? – 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"/>
          <w:szCs w:val="48"/>
          <w:u w:val="none"/>
          <w:shd w:fill="auto" w:val="clear"/>
          <w:vertAlign w:val="baseline"/>
          <w:rtl w:val="0"/>
        </w:rPr>
        <w:t xml:space="preserve">INOCULANTE 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(grafite é para melhorar o fluxo das sementes na semeadora) 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"/>
          <w:szCs w:val="48"/>
          <w:u w:val="none"/>
          <w:shd w:fill="auto" w:val="clear"/>
          <w:vertAlign w:val="baseline"/>
          <w:rtl w:val="0"/>
        </w:rPr>
        <w:t xml:space="preserve">- Misturar sistêmico com protetor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9.4000244140625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71.8400001525879" w:top="35.52001953125" w:left="0" w:right="45.6005859375" w:header="0" w:footer="720"/>
          <w:cols w:equalWidth="0" w:num="1">
            <w:col w:space="0" w:w="14354.3994140625"/>
          </w:cols>
        </w:sect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Alguns produtos para o tratamento de sementes de soja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879638671875" w:line="239.90405559539795" w:lineRule="auto"/>
        <w:ind w:left="0" w:right="0" w:firstLine="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PRODUTO COMERCIAL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5559539795" w:lineRule="auto"/>
        <w:ind w:left="0" w:right="0" w:firstLine="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Ingrediente ativo Dose  recomendada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71.8400001525879" w:top="35.52001953125" w:left="898.0799865722656" w:right="1463.079833984375" w:header="0" w:footer="720"/>
          <w:cols w:equalWidth="0" w:num="3">
            <w:col w:space="0" w:w="4020"/>
            <w:col w:space="0" w:w="4020"/>
            <w:col w:space="0" w:w="4020"/>
          </w:cols>
        </w:sect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Fungos visados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0.8001708984375" w:line="240.18362045288086" w:lineRule="auto"/>
        <w:ind w:left="0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Captan 750 TS captan 120-160 g/100 Kg 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sementes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0439167022705" w:lineRule="auto"/>
        <w:ind w:left="0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71.8400001525879" w:top="35.52001953125" w:left="859.7029876708984" w:right="1417.239990234375" w:header="0" w:footer="720"/>
          <w:cols w:equalWidth="0" w:num="2">
            <w:col w:space="0" w:w="6080"/>
            <w:col w:space="0" w:w="6080"/>
          </w:cols>
        </w:sect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Rhizoctonia,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Colletotrichum,  Phomopsis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77392578125" w:line="239.6376657485962" w:lineRule="auto"/>
        <w:ind w:left="0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Vitavax-Thiram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200 SC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6376657485962" w:lineRule="auto"/>
        <w:ind w:left="0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Carboxin + thiram 250-300 ml/ 100 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Kg sementes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Aspergilus,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240" w:lineRule="auto"/>
        <w:ind w:left="0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Pythium,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19970703125" w:line="240" w:lineRule="auto"/>
        <w:ind w:left="0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71.8400001525879" w:top="35.52001953125" w:left="741.1199951171875" w:right="1284.110107421875" w:header="0" w:footer="720"/>
          <w:cols w:equalWidth="0" w:num="3">
            <w:col w:space="0" w:w="4140"/>
            <w:col w:space="0" w:w="4140"/>
            <w:col w:space="0" w:w="4140"/>
          </w:cols>
        </w:sect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Fusarium,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Cercospora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880126953125" w:line="239.90389823913574" w:lineRule="auto"/>
        <w:ind w:left="0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SPECTRO Difenoconazole 33,4 ml/100 Kg  sementes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77060317993164" w:lineRule="auto"/>
        <w:ind w:left="0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71.8400001525879" w:top="35.52001953125" w:left="1194.2399597167969" w:right="1736.4404296875" w:header="0" w:footer="720"/>
          <w:cols w:equalWidth="0" w:num="2">
            <w:col w:space="0" w:w="5740"/>
            <w:col w:space="0" w:w="5740"/>
          </w:cols>
        </w:sect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Rhizoctonia, Cercospora, 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Fusarium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82403564453125" w:line="215.91363430023193" w:lineRule="auto"/>
        <w:ind w:left="0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Maxim Advanced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Fludioxinil+metalaxy l + tiabendazole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5559539795" w:lineRule="auto"/>
        <w:ind w:left="0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100-125 ml/ 100 Kg  sementes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998046875" w:line="240.50522804260254" w:lineRule="auto"/>
        <w:ind w:left="0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Rhizoctonia, Cercospora,  Fusarium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1533203125" w:line="240" w:lineRule="auto"/>
        <w:ind w:left="0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71.8400001525879" w:top="35.52001953125" w:left="622.5600051879883" w:right="1849.88037109375" w:header="0" w:footer="720"/>
          <w:cols w:equalWidth="0" w:num="3">
            <w:col w:space="0" w:w="3980"/>
            <w:col w:space="0" w:w="3980"/>
            <w:col w:space="0" w:w="3980"/>
          </w:cols>
        </w:sect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Phomopsis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09359741210938" w:line="717.3129844665527" w:lineRule="auto"/>
        <w:ind w:left="0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171.8400001525879" w:top="35.520019531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Tecto 100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Thiabendazole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170 g / 100 Kg Fusarium, Rhiz. Cercobin 700 PM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Tiofanato metílico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100 g / 100 Kg Cercospora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0.063018798828" w:right="0" w:firstLine="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Compatibilidade Fungicida x Inoculante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2.960205078125" w:line="239.90389823913574" w:lineRule="auto"/>
        <w:ind w:left="393.6000061035156" w:right="3568.719482421875" w:firstLine="12.000007629394531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estirpes bacterianas (</w:t>
      </w:r>
      <w:r w:rsidDel="00000000" w:rsidR="00000000" w:rsidRPr="00000000">
        <w:rPr>
          <w:rFonts w:ascii="Constantia" w:cs="Constantia" w:eastAsia="Constantia" w:hAnsi="Constantia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Rhizobium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tantia" w:cs="Constantia" w:eastAsia="Constantia" w:hAnsi="Constantia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Bradyrhizobium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podem ser sensíveis aos fungicidas)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6324462890625" w:line="239.9040412902832" w:lineRule="auto"/>
        <w:ind w:left="2426.439971923828" w:right="233.839111328125" w:hanging="2020.8399963378906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combinações menos tóxicas (carboxin + thiram, difenoconazole + thiram, carbendazim + captan, carbendazim + thiram)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5521240234375" w:line="240" w:lineRule="auto"/>
        <w:ind w:left="405.6211471557617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- maior número possível de células do inóculo (10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53.28000068664551"/>
          <w:szCs w:val="53.28000068664551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/ semente)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51.920166015625" w:firstLine="0"/>
        <w:jc w:val="right"/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Época para se fazer o tratamento de sementes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88037109375" w:line="240" w:lineRule="auto"/>
        <w:ind w:left="1065.1411437988281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- logo antes da semeadura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3602294921875" w:line="479.6081256866455" w:lineRule="auto"/>
        <w:ind w:left="1065.1200103759766" w:right="365.283203125" w:firstLine="0"/>
        <w:jc w:val="center"/>
        <w:rPr>
          <w:rFonts w:ascii="Constantia" w:cs="Constantia" w:eastAsia="Constantia" w:hAnsi="Constantia"/>
          <w:b w:val="0"/>
          <w:i w:val="0"/>
          <w:smallCaps w:val="0"/>
          <w:strike w:val="0"/>
          <w:color w:val="ff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sementes tratadas por alguns meses não perdem a viabilidade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ff0000"/>
          <w:sz w:val="48.04800033569336"/>
          <w:szCs w:val="48.04800033569336"/>
          <w:u w:val="single"/>
          <w:shd w:fill="auto" w:val="clear"/>
          <w:vertAlign w:val="baseline"/>
          <w:rtl w:val="0"/>
        </w:rPr>
        <w:t xml:space="preserve">POR OUTRO LADO ...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ff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023681640625" w:line="239.86740589141846" w:lineRule="auto"/>
        <w:ind w:left="1055.0399780273438" w:right="1751.97021484375" w:firstLine="12.000045776367188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LOTES DE SEMENTES TRATADOS COM FUNGICIAS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 NÃO COMERCIALIZADOS não podem ser destinados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à indústria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72.3828125" w:firstLine="0"/>
        <w:jc w:val="right"/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FUNGOS DE ARMAZENAMENTO (</w:t>
      </w:r>
      <w:r w:rsidDel="00000000" w:rsidR="00000000" w:rsidRPr="00000000">
        <w:rPr>
          <w:rFonts w:ascii="Constantia" w:cs="Constantia" w:eastAsia="Constantia" w:hAnsi="Constantia"/>
          <w:b w:val="1"/>
          <w:i w:val="1"/>
          <w:smallCaps w:val="0"/>
          <w:strike w:val="0"/>
          <w:color w:val="3333cc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Aspergillus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04736328125" w:line="240" w:lineRule="auto"/>
        <w:ind w:left="0" w:right="5662.51953125" w:firstLine="0"/>
        <w:jc w:val="right"/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1"/>
          <w:smallCaps w:val="0"/>
          <w:strike w:val="0"/>
          <w:color w:val="3333cc"/>
          <w:sz w:val="48"/>
          <w:szCs w:val="48"/>
          <w:u w:val="none"/>
          <w:shd w:fill="auto" w:val="clear"/>
          <w:vertAlign w:val="baseline"/>
          <w:rtl w:val="0"/>
        </w:rPr>
        <w:t xml:space="preserve">Penicillium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3602294921875" w:line="240.03055572509766" w:lineRule="auto"/>
        <w:ind w:left="387.36000061035156" w:right="1876.925048828125" w:hanging="2.4000167846679688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não infectam plantas no campo; a infecção ocorre durante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 armazenamento (UMIDADE CRÍTICA = 13%);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6986083984375" w:line="239.7040843963623" w:lineRule="auto"/>
        <w:ind w:left="381.6124725341797" w:right="2784.9609375" w:firstLine="8.627510070800781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patógeno de campo necessita de umidade &gt; 30% para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germinar e infectar sementes vizinhas;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8317260742188" w:line="239.7040843963623" w:lineRule="auto"/>
        <w:ind w:left="382.5734329223633" w:right="2426.88232421875" w:firstLine="7.6665496826171875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- 4% perdas de grãos (em regiões tropicais, as perdas são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mais acentuadas);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0319213867188" w:line="240" w:lineRule="auto"/>
        <w:ind w:left="390.23998260498047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diferenças entre grãos e sementes;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2798156738281" w:line="240" w:lineRule="auto"/>
        <w:ind w:left="0" w:right="157.83935546875" w:firstLine="0"/>
        <w:jc w:val="righ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grãos devem ser secos a 13% de umidade antes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armazenamento;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9823913574" w:lineRule="auto"/>
        <w:ind w:left="2541.56005859375" w:right="2479.24072265625" w:firstLine="0"/>
        <w:jc w:val="center"/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"/>
          <w:szCs w:val="48"/>
          <w:u w:val="none"/>
          <w:shd w:fill="auto" w:val="clear"/>
          <w:vertAlign w:val="baseline"/>
          <w:rtl w:val="0"/>
        </w:rPr>
        <w:t xml:space="preserve">PREJUÍZOS CAUSADOS POR FUNGOS DE ARMAZENAMENTO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6324462890625" w:line="240" w:lineRule="auto"/>
        <w:ind w:left="717.5999450683594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a) decréscimo do poder germinativo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8402099609375" w:line="240" w:lineRule="auto"/>
        <w:ind w:left="713.7599945068359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b) descoloração das sementes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239990234375" w:line="240" w:lineRule="auto"/>
        <w:ind w:left="724.7999572753906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c) produção de micotoxinas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404541015625" w:line="239.70409870147705" w:lineRule="auto"/>
        <w:ind w:left="724.8181915283203" w:right="3956.15966796875" w:firstLine="4.78179931640625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Ex.: aflatoxina produzida por </w:t>
      </w:r>
      <w:r w:rsidDel="00000000" w:rsidR="00000000" w:rsidRPr="00000000">
        <w:rPr>
          <w:rFonts w:ascii="Constantia" w:cs="Constantia" w:eastAsia="Constantia" w:hAnsi="Constantia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Aspergillus flavus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cuidados no consumo de amendoim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7040843963623" w:lineRule="auto"/>
        <w:ind w:left="2652.9598999023438" w:right="3035.999755859375" w:firstLine="0"/>
        <w:jc w:val="center"/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"/>
          <w:szCs w:val="48"/>
          <w:u w:val="none"/>
          <w:shd w:fill="auto" w:val="clear"/>
          <w:vertAlign w:val="baseline"/>
          <w:rtl w:val="0"/>
        </w:rPr>
        <w:t xml:space="preserve">PREJUÍZOS CAUSADOS POR FUNGOS  </w:t>
      </w: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DE ARMAZENAMENTO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7.4322509765625" w:line="239.8796510696411" w:lineRule="auto"/>
        <w:ind w:left="942.7199554443359" w:right="3698.40087890625" w:firstLine="6.7200469970703125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d) transformações bioquímicas respiração = 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consumo de matéria seca e produção de CO2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aumento na acidez de óleos (quanto &gt;, maior o  grau de deterioração dos grãos)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6541137695312" w:line="240" w:lineRule="auto"/>
        <w:ind w:left="949.9199676513672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e) emboloramento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8402099609375" w:line="240" w:lineRule="auto"/>
        <w:ind w:left="945.1200103759766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f) aquecimento do silo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4.1801452636719" w:right="0" w:firstLine="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Fatores que afetam a deterioração de grãos por fungos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359619140625" w:line="240" w:lineRule="auto"/>
        <w:ind w:left="1065.1200103759766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teor de umidade;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404541015625" w:line="240" w:lineRule="auto"/>
        <w:ind w:left="1065.1200103759766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temperatura;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1065.1411437988281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- período de armazenamento;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602783203125" w:line="240" w:lineRule="auto"/>
        <w:ind w:left="1065.1200103759766" w:right="0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condição física das sementes;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3984375" w:line="239.70434188842773" w:lineRule="auto"/>
        <w:ind w:left="1055.051040649414" w:right="1305.159912109375" w:firstLine="10.0689697265625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contaminação grãos (impurezas, infestação por insetos e 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ácaros);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9.0313720703125" w:line="239.8357057571411" w:lineRule="auto"/>
        <w:ind w:left="1055.0399780273438" w:right="1281.519775390625" w:hanging="23.99993896484375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 infestação de insetos provoca danos ao tegumento dos 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grãos, produz gás carbônico e água, contribuindo para o 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aumento do teor de umidade, que, por sua vez, aumenta a  respiração dos grãos e, consequentemente, a temperatura, 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facilitando a multiplicação dos fungos.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28.0401611328125" w:right="0" w:firstLine="0"/>
        <w:jc w:val="left"/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3333cc"/>
          <w:sz w:val="48"/>
          <w:szCs w:val="48"/>
          <w:u w:val="none"/>
          <w:shd w:fill="auto" w:val="clear"/>
          <w:vertAlign w:val="baseline"/>
          <w:rtl w:val="0"/>
        </w:rPr>
        <w:t xml:space="preserve">Controle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3604736328125" w:line="240.11361122131348" w:lineRule="auto"/>
        <w:ind w:left="156.4799976348877" w:right="449.2626953125" w:firstLine="8.661127090454102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- momento adequado da colheita (assim que o teor de umidade dos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grãos permitir);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328369140625" w:line="239.90389823913574" w:lineRule="auto"/>
        <w:ind w:left="165.11999130249023" w:right="2624.642333984375" w:firstLine="0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regulagem dos equipamentos : evitar danos mecânicos; - limpeza nas instalações, silos e graneleiros;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24951171875" w:line="239.90389823913574" w:lineRule="auto"/>
        <w:ind w:left="162.239990234375" w:right="1513.92333984375" w:firstLine="2.8800010681152344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remoção de impurezas, grãos danificados e finos e materiais  estranhos;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3271484375" w:line="239.85656261444092" w:lineRule="auto"/>
        <w:ind w:left="153.12911987304688" w:right="187.684326171875" w:firstLine="11.99087142944336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secagem para reduzir o teor de umidade a níveis compatíveis;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- monitoramento da temperatura da massa dos grãos e da aeração;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adoção de medidas para o controle de insetos e roedores, pois geralmente a proliferação dos fungos está associada ao ataque dessas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pragas;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6718235015869" w:lineRule="auto"/>
        <w:ind w:left="494.9184036254883" w:right="0" w:firstLine="2482.041473388672"/>
        <w:jc w:val="left"/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tantia" w:cs="Constantia" w:eastAsia="Constantia" w:hAnsi="Constantia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Detecção de patógenos nas sementes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Teste do Papel de Filtro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401055" cy="383895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1055" cy="3838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Teste ELISA </w:t>
      </w:r>
      <w:r w:rsidDel="00000000" w:rsidR="00000000" w:rsidRPr="00000000">
        <w:rPr>
          <w:rFonts w:ascii="Constantia" w:cs="Constantia" w:eastAsia="Constantia" w:hAnsi="Constantia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Foto: M. Brusco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-10234</wp:posOffset>
            </wp:positionH>
            <wp:positionV relativeFrom="paragraph">
              <wp:posOffset>1064514</wp:posOffset>
            </wp:positionV>
            <wp:extent cx="3445764" cy="4297680"/>
            <wp:effectExtent b="0" l="0" r="0" t="0"/>
            <wp:wrapSquare wrapText="bothSides" distB="19050" distT="19050" distL="19050" distR="1905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5764" cy="4297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continuous"/>
      <w:pgSz w:h="10800" w:w="14400" w:orient="landscape"/>
      <w:pgMar w:bottom="171.8400001525879" w:top="35.52001953125" w:left="0" w:right="45.6005859375" w:header="0" w:footer="720"/>
      <w:cols w:equalWidth="0" w:num="1">
        <w:col w:space="0" w:w="14354.3994140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tanti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nstantia-regular.ttf"/><Relationship Id="rId2" Type="http://schemas.openxmlformats.org/officeDocument/2006/relationships/font" Target="fonts/Constantia-bold.ttf"/><Relationship Id="rId3" Type="http://schemas.openxmlformats.org/officeDocument/2006/relationships/font" Target="fonts/Constantia-italic.ttf"/><Relationship Id="rId4" Type="http://schemas.openxmlformats.org/officeDocument/2006/relationships/font" Target="fonts/Constanti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