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FF786">
      <w:r>
        <w:t>Voici une série de dix questions vraies ou faux portant sur le lien entre l'intelligence d'affaires (IA) et la stratégie d’entreprise :</w:t>
      </w:r>
    </w:p>
    <w:p w14:paraId="6DA7A026">
      <w:pPr>
        <w:numPr>
          <w:ilvl w:val="0"/>
          <w:numId w:val="1"/>
        </w:numPr>
      </w:pPr>
      <w:r>
        <w:rPr>
          <w:b/>
          <w:bCs/>
        </w:rPr>
        <w:t>L’intelligence d’affaires permet aux entreprises d’identifier les tendances du marché afin de mieux aligner leur stratégie d’entreprise.</w:t>
      </w:r>
      <w:r>
        <w:t xml:space="preserve"> (Vrai/Faux)</w:t>
      </w:r>
      <w:r>
        <w:rPr>
          <w:rFonts w:hint="default"/>
          <w:lang w:val="en-US"/>
        </w:rPr>
        <w:t xml:space="preserve"> Vrai</w:t>
      </w:r>
    </w:p>
    <w:p w14:paraId="52B7D527">
      <w:pPr>
        <w:numPr>
          <w:ilvl w:val="0"/>
          <w:numId w:val="1"/>
        </w:numPr>
      </w:pPr>
      <w:r>
        <w:rPr>
          <w:b/>
          <w:bCs/>
        </w:rPr>
        <w:t>L’intelligence d’affaires est uniquement utilisée pour analyser les données financières des entreprises.</w:t>
      </w:r>
      <w:r>
        <w:t xml:space="preserve"> (Vrai/Faux)</w:t>
      </w:r>
      <w:r>
        <w:rPr>
          <w:rFonts w:hint="default"/>
          <w:lang w:val="en-US"/>
        </w:rPr>
        <w:t xml:space="preserve"> Faux</w:t>
      </w:r>
    </w:p>
    <w:p w14:paraId="7179230A">
      <w:pPr>
        <w:numPr>
          <w:ilvl w:val="0"/>
          <w:numId w:val="1"/>
        </w:numPr>
      </w:pPr>
      <w:r>
        <w:rPr>
          <w:b/>
          <w:bCs/>
        </w:rPr>
        <w:t>Une stratégie d’entreprise bien définie peut être enrichie par les informations provenant des outils d’intelligence d’affaires.</w:t>
      </w:r>
      <w:r>
        <w:t xml:space="preserve"> (Vrai/Faux)</w:t>
      </w:r>
      <w:r>
        <w:rPr>
          <w:rFonts w:hint="default"/>
          <w:lang w:val="en-US"/>
        </w:rPr>
        <w:t xml:space="preserve"> Vrai</w:t>
      </w:r>
    </w:p>
    <w:p w14:paraId="4F4229B9">
      <w:pPr>
        <w:numPr>
          <w:ilvl w:val="0"/>
          <w:numId w:val="1"/>
        </w:numPr>
      </w:pPr>
      <w:r>
        <w:rPr>
          <w:b/>
          <w:bCs/>
        </w:rPr>
        <w:t>Les tableaux de bord d’intelligence d’affaires aident à surveiller les indicateurs clés de performance (KPI), essentiels pour l’exécution d’une stratégie.</w:t>
      </w:r>
      <w:r>
        <w:t xml:space="preserve"> (Vrai/Faux)</w:t>
      </w:r>
      <w:r>
        <w:rPr>
          <w:rFonts w:hint="default"/>
          <w:lang w:val="en-US"/>
        </w:rPr>
        <w:t xml:space="preserve"> Vrai</w:t>
      </w:r>
    </w:p>
    <w:p w14:paraId="3847780C">
      <w:pPr>
        <w:numPr>
          <w:ilvl w:val="0"/>
          <w:numId w:val="1"/>
        </w:numPr>
      </w:pPr>
      <w:r>
        <w:rPr>
          <w:b/>
          <w:bCs/>
        </w:rPr>
        <w:t>L’intelligence d’affaires se concentre principalement sur les décisions stratégiques à long terme, tandis que la stratégie d’entreprise s’intéresse aux décisions à court terme.</w:t>
      </w:r>
      <w:r>
        <w:t xml:space="preserve"> (Vrai/Faux)</w:t>
      </w:r>
      <w:r>
        <w:rPr>
          <w:rFonts w:hint="default"/>
          <w:lang w:val="en-US"/>
        </w:rPr>
        <w:t xml:space="preserve">  Faux</w:t>
      </w:r>
    </w:p>
    <w:p w14:paraId="28D53608">
      <w:pPr>
        <w:numPr>
          <w:ilvl w:val="0"/>
          <w:numId w:val="1"/>
        </w:numPr>
      </w:pPr>
      <w:r>
        <w:rPr>
          <w:b/>
          <w:bCs/>
        </w:rPr>
        <w:t>L’utilisation de l’intelligence d’affaires peut aider à anticiper les mouvements de la concurrence dans le cadre de l’élaboration d’une stratégie d’entreprise.</w:t>
      </w:r>
      <w:r>
        <w:t xml:space="preserve"> (Vrai/Faux)</w:t>
      </w:r>
      <w:r>
        <w:rPr>
          <w:rFonts w:hint="default"/>
          <w:lang w:val="en-US"/>
        </w:rPr>
        <w:t xml:space="preserve"> Vrai</w:t>
      </w:r>
    </w:p>
    <w:p w14:paraId="1686AA4C">
      <w:pPr>
        <w:numPr>
          <w:ilvl w:val="0"/>
          <w:numId w:val="1"/>
        </w:numPr>
      </w:pPr>
      <w:r>
        <w:rPr>
          <w:b/>
          <w:bCs/>
        </w:rPr>
        <w:t>Les outils d’intelligence d’affaires ne sont pas utiles dans le processus de prise de décision stratégique.</w:t>
      </w:r>
      <w:r>
        <w:t xml:space="preserve"> (Vrai/Faux)</w:t>
      </w:r>
      <w:r>
        <w:rPr>
          <w:rFonts w:hint="default"/>
          <w:lang w:val="en-US"/>
        </w:rPr>
        <w:t xml:space="preserve"> Faux</w:t>
      </w:r>
    </w:p>
    <w:p w14:paraId="473FF3D6">
      <w:pPr>
        <w:numPr>
          <w:ilvl w:val="0"/>
          <w:numId w:val="1"/>
        </w:numPr>
      </w:pPr>
      <w:r>
        <w:rPr>
          <w:b/>
          <w:bCs/>
        </w:rPr>
        <w:t>L’intelligence d’affaires peut révéler des opportunités d’expansion de marché compatibles avec les objectifs stratégiques d’une entreprise.</w:t>
      </w:r>
      <w:r>
        <w:t xml:space="preserve"> (Vrai/Faux)</w:t>
      </w:r>
      <w:r>
        <w:rPr>
          <w:rFonts w:hint="default"/>
          <w:lang w:val="en-US"/>
        </w:rPr>
        <w:t xml:space="preserve"> Vrai</w:t>
      </w:r>
    </w:p>
    <w:p w14:paraId="7B7A247E">
      <w:pPr>
        <w:numPr>
          <w:ilvl w:val="0"/>
          <w:numId w:val="1"/>
        </w:numPr>
      </w:pPr>
      <w:r>
        <w:rPr>
          <w:b/>
          <w:bCs/>
        </w:rPr>
        <w:t>La qualité des données utilisées par l’intelligence d’affaires n’a pas d’impact sur l’efficacité d’une stratégie d’entreprise.</w:t>
      </w:r>
      <w:r>
        <w:t xml:space="preserve"> (Vrai/Faux)</w:t>
      </w:r>
      <w:r>
        <w:rPr>
          <w:rFonts w:hint="default"/>
          <w:lang w:val="en-US"/>
        </w:rPr>
        <w:t xml:space="preserve"> Faux</w:t>
      </w:r>
    </w:p>
    <w:p w14:paraId="17D6E81E">
      <w:pPr>
        <w:numPr>
          <w:ilvl w:val="0"/>
          <w:numId w:val="1"/>
        </w:numPr>
      </w:pPr>
      <w:r>
        <w:rPr>
          <w:b/>
          <w:bCs/>
        </w:rPr>
        <w:t>L’intelligence d’affaires fournit des données en temps réel pour aider à ajuster les stratégies d’entreprise en réponse à des changements rapides de l’environnement.</w:t>
      </w:r>
      <w:r>
        <w:t xml:space="preserve"> (Vrai/Faux)</w:t>
      </w:r>
      <w:r>
        <w:rPr>
          <w:rFonts w:hint="default"/>
          <w:lang w:val="en-US"/>
        </w:rPr>
        <w:t xml:space="preserve"> Vrai</w:t>
      </w:r>
      <w:bookmarkStart w:id="0" w:name="_GoBack"/>
      <w:bookmarkEnd w:id="0"/>
    </w:p>
    <w:p w14:paraId="3BAA4CF6"/>
    <w:sectPr>
      <w:pgSz w:w="12240" w:h="15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AA4C91"/>
    <w:multiLevelType w:val="multilevel"/>
    <w:tmpl w:val="28AA4C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23"/>
    <w:rsid w:val="00326895"/>
    <w:rsid w:val="00646BD0"/>
    <w:rsid w:val="00C51A23"/>
    <w:rsid w:val="00DD4F58"/>
    <w:rsid w:val="233B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fr-CA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Titre 1 C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Titre 2 C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Titre 3 C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Titre 4 C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Titre 5 C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Titre 6 C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Titre 7 C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itre 8 C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Titre 9 C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re C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ous-titre C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Citation C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Citation intense C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255</Words>
  <Characters>1405</Characters>
  <Lines>11</Lines>
  <Paragraphs>3</Paragraphs>
  <TotalTime>25</TotalTime>
  <ScaleCrop>false</ScaleCrop>
  <LinksUpToDate>false</LinksUpToDate>
  <CharactersWithSpaces>1657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2025-03-11T12:08:00Z</dcterms:created>
  <dc:creator>Michel Martel</dc:creator>
  <cp:lastModifiedBy>Rithler Laguerre</cp:lastModifiedBy>
  <dcterms:modified xsi:type="dcterms:W3CDTF">2025-03-20T15:15:44Z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DA627CDC5A244E838E330052D6C05CE0_12</vt:lpwstr>
  </property>
</Properties>
</file>