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F5F4E"/>
          <w:sz w:val="68"/>
        </w:rPr>
        <w:t>DentalAI</w:t>
      </w:r>
    </w:p>
    <w:p>
      <w:pPr>
        <w:jc w:val="center"/>
      </w:pPr>
      <w:r>
        <w:rPr>
          <w:b/>
          <w:sz w:val="38"/>
        </w:rPr>
        <w:t>Software Requirements Specification (SRS)</w:t>
        <w:br/>
        <w:t>and Implementation Plan</w:t>
      </w:r>
    </w:p>
    <w:p>
      <w:pPr>
        <w:spacing w:before="360"/>
        <w:jc w:val="center"/>
      </w:pPr>
      <w:r>
        <w:rPr>
          <w:i/>
        </w:rPr>
        <w:t>AI-assisted visual dental screening prototype</w:t>
      </w:r>
    </w:p>
    <w:p>
      <w:pPr>
        <w:spacing w:before="840"/>
        <w:jc w:val="center"/>
      </w:pPr>
      <w:r>
        <w:t>Version 1.0  |  26 October 2026</w:t>
      </w:r>
    </w:p>
    <w:p>
      <w:pPr>
        <w:spacing w:before="1600"/>
        <w:jc w:val="center"/>
      </w:pPr>
      <w:r>
        <w:t>Prepared for project planning and prototype development</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5F4E"/>
          </w:tcPr>
          <w:p>
            <w:pPr>
              <w:spacing w:after="20"/>
            </w:pPr>
            <w:r/>
            <w:r>
              <w:rPr>
                <w:rFonts w:ascii="Aptos" w:hAnsi="Aptos"/>
                <w:b/>
                <w:color w:val="FFFFFF"/>
                <w:sz w:val="17"/>
              </w:rPr>
              <w:t>Field</w:t>
            </w:r>
          </w:p>
        </w:tc>
        <w:tc>
          <w:tcPr>
            <w:tcW w:type="dxa" w:w="4968"/>
            <w:vAlign w:val="center"/>
            <w:shd w:fill="1F5F4E"/>
          </w:tcPr>
          <w:p>
            <w:pPr>
              <w:spacing w:after="20"/>
            </w:pPr>
            <w:r/>
            <w:r>
              <w:rPr>
                <w:rFonts w:ascii="Aptos" w:hAnsi="Aptos"/>
                <w:b/>
                <w:color w:val="FFFFFF"/>
                <w:sz w:val="17"/>
              </w:rPr>
              <w:t>Value</w:t>
            </w:r>
          </w:p>
        </w:tc>
      </w:tr>
      <w:tr>
        <w:tc>
          <w:tcPr>
            <w:tcW w:type="dxa" w:w="4968"/>
            <w:vAlign w:val="center"/>
            <w:shd w:fill="F1F6F3"/>
          </w:tcPr>
          <w:p>
            <w:pPr>
              <w:spacing w:after="20"/>
            </w:pPr>
            <w:r/>
            <w:r>
              <w:rPr>
                <w:rFonts w:ascii="Aptos" w:hAnsi="Aptos"/>
                <w:b w:val="0"/>
                <w:sz w:val="16"/>
              </w:rPr>
              <w:t>Project name</w:t>
            </w:r>
          </w:p>
        </w:tc>
        <w:tc>
          <w:tcPr>
            <w:tcW w:type="dxa" w:w="4968"/>
            <w:vAlign w:val="center"/>
            <w:shd w:fill="F1F6F3"/>
          </w:tcPr>
          <w:p>
            <w:pPr>
              <w:spacing w:after="20"/>
            </w:pPr>
            <w:r/>
            <w:r>
              <w:rPr>
                <w:rFonts w:ascii="Aptos" w:hAnsi="Aptos"/>
                <w:b w:val="0"/>
                <w:sz w:val="16"/>
              </w:rPr>
              <w:t>DentalAI</w:t>
            </w:r>
          </w:p>
        </w:tc>
      </w:tr>
      <w:tr>
        <w:tc>
          <w:tcPr>
            <w:tcW w:type="dxa" w:w="4968"/>
            <w:vAlign w:val="center"/>
          </w:tcPr>
          <w:p>
            <w:pPr>
              <w:spacing w:after="20"/>
            </w:pPr>
            <w:r/>
            <w:r>
              <w:rPr>
                <w:rFonts w:ascii="Aptos" w:hAnsi="Aptos"/>
                <w:b w:val="0"/>
                <w:sz w:val="16"/>
              </w:rPr>
              <w:t>Document</w:t>
            </w:r>
          </w:p>
        </w:tc>
        <w:tc>
          <w:tcPr>
            <w:tcW w:type="dxa" w:w="4968"/>
            <w:vAlign w:val="center"/>
          </w:tcPr>
          <w:p>
            <w:pPr>
              <w:spacing w:after="20"/>
            </w:pPr>
            <w:r/>
            <w:r>
              <w:rPr>
                <w:rFonts w:ascii="Aptos" w:hAnsi="Aptos"/>
                <w:b w:val="0"/>
                <w:sz w:val="16"/>
              </w:rPr>
              <w:t>Software Requirements Specification and Implementation Plan</w:t>
            </w:r>
          </w:p>
        </w:tc>
      </w:tr>
      <w:tr>
        <w:tc>
          <w:tcPr>
            <w:tcW w:type="dxa" w:w="4968"/>
            <w:vAlign w:val="center"/>
            <w:shd w:fill="F1F6F3"/>
          </w:tcPr>
          <w:p>
            <w:pPr>
              <w:spacing w:after="20"/>
            </w:pPr>
            <w:r/>
            <w:r>
              <w:rPr>
                <w:rFonts w:ascii="Aptos" w:hAnsi="Aptos"/>
                <w:b w:val="0"/>
                <w:sz w:val="16"/>
              </w:rPr>
              <w:t>Version / status</w:t>
            </w:r>
          </w:p>
        </w:tc>
        <w:tc>
          <w:tcPr>
            <w:tcW w:type="dxa" w:w="4968"/>
            <w:vAlign w:val="center"/>
            <w:shd w:fill="F1F6F3"/>
          </w:tcPr>
          <w:p>
            <w:pPr>
              <w:spacing w:after="20"/>
            </w:pPr>
            <w:r/>
            <w:r>
              <w:rPr>
                <w:rFonts w:ascii="Aptos" w:hAnsi="Aptos"/>
                <w:b w:val="0"/>
                <w:sz w:val="16"/>
              </w:rPr>
              <w:t>1.0 / Initial baseline for a working prototype</w:t>
            </w:r>
          </w:p>
        </w:tc>
      </w:tr>
      <w:tr>
        <w:tc>
          <w:tcPr>
            <w:tcW w:type="dxa" w:w="4968"/>
            <w:vAlign w:val="center"/>
          </w:tcPr>
          <w:p>
            <w:pPr>
              <w:spacing w:after="20"/>
            </w:pPr>
            <w:r/>
            <w:r>
              <w:rPr>
                <w:rFonts w:ascii="Aptos" w:hAnsi="Aptos"/>
                <w:b w:val="0"/>
                <w:sz w:val="16"/>
              </w:rPr>
              <w:t>Target users</w:t>
            </w:r>
          </w:p>
        </w:tc>
        <w:tc>
          <w:tcPr>
            <w:tcW w:type="dxa" w:w="4968"/>
            <w:vAlign w:val="center"/>
          </w:tcPr>
          <w:p>
            <w:pPr>
              <w:spacing w:after="20"/>
            </w:pPr>
            <w:r/>
            <w:r>
              <w:rPr>
                <w:rFonts w:ascii="Aptos" w:hAnsi="Aptos"/>
                <w:b w:val="0"/>
                <w:sz w:val="16"/>
              </w:rPr>
              <w:t>Patients and a reviewing dentist (dentist workflow is a later prototype phase)</w:t>
            </w:r>
          </w:p>
        </w:tc>
      </w:tr>
      <w:tr>
        <w:tc>
          <w:tcPr>
            <w:tcW w:type="dxa" w:w="4968"/>
            <w:vAlign w:val="center"/>
            <w:shd w:fill="F1F6F3"/>
          </w:tcPr>
          <w:p>
            <w:pPr>
              <w:spacing w:after="20"/>
            </w:pPr>
            <w:r/>
            <w:r>
              <w:rPr>
                <w:rFonts w:ascii="Aptos" w:hAnsi="Aptos"/>
                <w:b w:val="0"/>
                <w:sz w:val="16"/>
              </w:rPr>
              <w:t>Frontend</w:t>
            </w:r>
          </w:p>
        </w:tc>
        <w:tc>
          <w:tcPr>
            <w:tcW w:type="dxa" w:w="4968"/>
            <w:vAlign w:val="center"/>
            <w:shd w:fill="F1F6F3"/>
          </w:tcPr>
          <w:p>
            <w:pPr>
              <w:spacing w:after="20"/>
            </w:pPr>
            <w:r/>
            <w:r>
              <w:rPr>
                <w:rFonts w:ascii="Aptos" w:hAnsi="Aptos"/>
                <w:b w:val="0"/>
                <w:sz w:val="16"/>
              </w:rPr>
              <w:t>React + TypeScript + Vite</w:t>
            </w:r>
          </w:p>
        </w:tc>
      </w:tr>
      <w:tr>
        <w:tc>
          <w:tcPr>
            <w:tcW w:type="dxa" w:w="4968"/>
            <w:vAlign w:val="center"/>
          </w:tcPr>
          <w:p>
            <w:pPr>
              <w:spacing w:after="20"/>
            </w:pPr>
            <w:r/>
            <w:r>
              <w:rPr>
                <w:rFonts w:ascii="Aptos" w:hAnsi="Aptos"/>
                <w:b w:val="0"/>
                <w:sz w:val="16"/>
              </w:rPr>
              <w:t>Backend</w:t>
            </w:r>
          </w:p>
        </w:tc>
        <w:tc>
          <w:tcPr>
            <w:tcW w:type="dxa" w:w="4968"/>
            <w:vAlign w:val="center"/>
          </w:tcPr>
          <w:p>
            <w:pPr>
              <w:spacing w:after="20"/>
            </w:pPr>
            <w:r/>
            <w:r>
              <w:rPr>
                <w:rFonts w:ascii="Aptos" w:hAnsi="Aptos"/>
                <w:b w:val="0"/>
                <w:sz w:val="16"/>
              </w:rPr>
              <w:t>Python + FastAPI</w:t>
            </w:r>
          </w:p>
        </w:tc>
      </w:tr>
      <w:tr>
        <w:tc>
          <w:tcPr>
            <w:tcW w:type="dxa" w:w="4968"/>
            <w:vAlign w:val="center"/>
            <w:shd w:fill="F1F6F3"/>
          </w:tcPr>
          <w:p>
            <w:pPr>
              <w:spacing w:after="20"/>
            </w:pPr>
            <w:r/>
            <w:r>
              <w:rPr>
                <w:rFonts w:ascii="Aptos" w:hAnsi="Aptos"/>
                <w:b w:val="0"/>
                <w:sz w:val="16"/>
              </w:rPr>
              <w:t>AI integration</w:t>
            </w:r>
          </w:p>
        </w:tc>
        <w:tc>
          <w:tcPr>
            <w:tcW w:type="dxa" w:w="4968"/>
            <w:vAlign w:val="center"/>
            <w:shd w:fill="F1F6F3"/>
          </w:tcPr>
          <w:p>
            <w:pPr>
              <w:spacing w:after="20"/>
            </w:pPr>
            <w:r/>
            <w:r>
              <w:rPr>
                <w:rFonts w:ascii="Aptos" w:hAnsi="Aptos"/>
                <w:b w:val="0"/>
                <w:sz w:val="16"/>
              </w:rPr>
              <w:t>Existing vision-model API, accessed only from the backend</w:t>
            </w:r>
          </w:p>
        </w:tc>
      </w:tr>
      <w:tr>
        <w:tc>
          <w:tcPr>
            <w:tcW w:type="dxa" w:w="4968"/>
            <w:vAlign w:val="center"/>
          </w:tcPr>
          <w:p>
            <w:pPr>
              <w:spacing w:after="20"/>
            </w:pPr>
            <w:r/>
            <w:r>
              <w:rPr>
                <w:rFonts w:ascii="Aptos" w:hAnsi="Aptos"/>
                <w:b w:val="0"/>
                <w:sz w:val="16"/>
              </w:rPr>
              <w:t>Initial persistence</w:t>
            </w:r>
          </w:p>
        </w:tc>
        <w:tc>
          <w:tcPr>
            <w:tcW w:type="dxa" w:w="4968"/>
            <w:vAlign w:val="center"/>
          </w:tcPr>
          <w:p>
            <w:pPr>
              <w:spacing w:after="20"/>
            </w:pPr>
            <w:r/>
            <w:r>
              <w:rPr>
                <w:rFonts w:ascii="Aptos" w:hAnsi="Aptos"/>
                <w:b w:val="0"/>
                <w:sz w:val="16"/>
              </w:rPr>
              <w:t>Temporary processing; database and long-term storage deferred</w:t>
            </w:r>
          </w:p>
        </w:tc>
      </w:tr>
    </w:tbl>
    <w:p>
      <w:pPr>
        <w:spacing w:after="20"/>
      </w:pPr>
    </w:p>
    <w:p>
      <w:pPr>
        <w:pStyle w:val="Heading2"/>
      </w:pPr>
      <w:r>
        <w:t>Revision History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5F4E"/>
          </w:tcPr>
          <w:p>
            <w:pPr>
              <w:spacing w:after="20"/>
            </w:pPr>
            <w:r/>
            <w:r>
              <w:rPr>
                <w:rFonts w:ascii="Aptos" w:hAnsi="Aptos"/>
                <w:b/>
                <w:color w:val="FFFFFF"/>
                <w:sz w:val="17"/>
              </w:rPr>
              <w:t>Version</w:t>
            </w:r>
          </w:p>
        </w:tc>
        <w:tc>
          <w:tcPr>
            <w:tcW w:type="dxa" w:w="3312"/>
            <w:vAlign w:val="center"/>
            <w:shd w:fill="1F5F4E"/>
          </w:tcPr>
          <w:p>
            <w:pPr>
              <w:spacing w:after="20"/>
            </w:pPr>
            <w:r/>
            <w:r>
              <w:rPr>
                <w:rFonts w:ascii="Aptos" w:hAnsi="Aptos"/>
                <w:b/>
                <w:color w:val="FFFFFF"/>
                <w:sz w:val="17"/>
              </w:rPr>
              <w:t>Date</w:t>
            </w:r>
          </w:p>
        </w:tc>
        <w:tc>
          <w:tcPr>
            <w:tcW w:type="dxa" w:w="3312"/>
            <w:vAlign w:val="center"/>
            <w:shd w:fill="1F5F4E"/>
          </w:tcPr>
          <w:p>
            <w:pPr>
              <w:spacing w:after="20"/>
            </w:pPr>
            <w:r/>
            <w:r>
              <w:rPr>
                <w:rFonts w:ascii="Aptos" w:hAnsi="Aptos"/>
                <w:b/>
                <w:color w:val="FFFFFF"/>
                <w:sz w:val="17"/>
              </w:rPr>
              <w:t>Description</w:t>
            </w:r>
          </w:p>
        </w:tc>
      </w:tr>
      <w:tr>
        <w:tc>
          <w:tcPr>
            <w:tcW w:type="dxa" w:w="3312"/>
            <w:vAlign w:val="center"/>
            <w:shd w:fill="F1F6F3"/>
          </w:tcPr>
          <w:p>
            <w:pPr>
              <w:spacing w:after="20"/>
            </w:pPr>
            <w:r/>
            <w:r>
              <w:rPr>
                <w:rFonts w:ascii="Aptos" w:hAnsi="Aptos"/>
                <w:b w:val="0"/>
                <w:sz w:val="16"/>
              </w:rPr>
              <w:t>1.0</w:t>
            </w:r>
          </w:p>
        </w:tc>
        <w:tc>
          <w:tcPr>
            <w:tcW w:type="dxa" w:w="3312"/>
            <w:vAlign w:val="center"/>
            <w:shd w:fill="F1F6F3"/>
          </w:tcPr>
          <w:p>
            <w:pPr>
              <w:spacing w:after="20"/>
            </w:pPr>
            <w:r/>
            <w:r>
              <w:rPr>
                <w:rFonts w:ascii="Aptos" w:hAnsi="Aptos"/>
                <w:b w:val="0"/>
                <w:sz w:val="16"/>
              </w:rPr>
              <w:t>26 October 2026</w:t>
            </w:r>
          </w:p>
        </w:tc>
        <w:tc>
          <w:tcPr>
            <w:tcW w:type="dxa" w:w="3312"/>
            <w:vAlign w:val="center"/>
            <w:shd w:fill="F1F6F3"/>
          </w:tcPr>
          <w:p>
            <w:pPr>
              <w:spacing w:after="20"/>
            </w:pPr>
            <w:r/>
            <w:r>
              <w:rPr>
                <w:rFonts w:ascii="Aptos" w:hAnsi="Aptos"/>
                <w:b w:val="0"/>
                <w:sz w:val="16"/>
              </w:rPr>
              <w:t>Initial SRS and phased implementation plan.</w:t>
            </w:r>
          </w:p>
        </w:tc>
      </w:tr>
    </w:tbl>
    <w:p>
      <w:pPr>
        <w:spacing w:after="20"/>
      </w:pPr>
    </w:p>
    <w:p>
      <w:pPr>
        <w:pStyle w:val="Heading1"/>
      </w:pPr>
      <w:r>
        <w:t>Contents</w:t>
      </w:r>
    </w:p>
    <w:p>
      <w:pPr>
        <w:pStyle w:val="ListBullet"/>
        <w:spacing w:after="40"/>
      </w:pPr>
      <w:r>
        <w:t>1. Introduction</w:t>
      </w:r>
    </w:p>
    <w:p>
      <w:pPr>
        <w:pStyle w:val="ListBullet"/>
        <w:spacing w:after="40"/>
      </w:pPr>
      <w:r>
        <w:t>2. Overall Description</w:t>
      </w:r>
    </w:p>
    <w:p>
      <w:pPr>
        <w:pStyle w:val="ListBullet"/>
        <w:spacing w:after="40"/>
      </w:pPr>
      <w:r>
        <w:t>3. Functional Requirements</w:t>
      </w:r>
    </w:p>
    <w:p>
      <w:pPr>
        <w:pStyle w:val="ListBullet"/>
        <w:spacing w:after="40"/>
      </w:pPr>
      <w:r>
        <w:t>4. External Interface Requirements</w:t>
      </w:r>
    </w:p>
    <w:p>
      <w:pPr>
        <w:pStyle w:val="ListBullet"/>
        <w:spacing w:after="40"/>
      </w:pPr>
      <w:r>
        <w:t>5. Data Requirements</w:t>
      </w:r>
    </w:p>
    <w:p>
      <w:pPr>
        <w:pStyle w:val="ListBullet"/>
        <w:spacing w:after="40"/>
      </w:pPr>
      <w:r>
        <w:t>6. Non-functional Requirements</w:t>
      </w:r>
    </w:p>
    <w:p>
      <w:pPr>
        <w:pStyle w:val="ListBullet"/>
        <w:spacing w:after="40"/>
      </w:pPr>
      <w:r>
        <w:t>7. AI Behaviour and Safety Requirements</w:t>
      </w:r>
    </w:p>
    <w:p>
      <w:pPr>
        <w:pStyle w:val="ListBullet"/>
        <w:spacing w:after="40"/>
      </w:pPr>
      <w:r>
        <w:t>8. Acceptance Criteria and Test Plan</w:t>
      </w:r>
    </w:p>
    <w:p>
      <w:pPr>
        <w:pStyle w:val="ListBullet"/>
        <w:spacing w:after="40"/>
      </w:pPr>
      <w:r>
        <w:t>9. Implementation Plan</w:t>
      </w:r>
    </w:p>
    <w:p>
      <w:pPr>
        <w:pStyle w:val="ListBullet"/>
        <w:spacing w:after="40"/>
      </w:pPr>
      <w:r>
        <w:t>10. Risks, Assumptions and Out of Scope</w:t>
      </w:r>
    </w:p>
    <w:p>
      <w:pPr>
        <w:pStyle w:val="ListBullet"/>
        <w:spacing w:after="40"/>
      </w:pPr>
      <w:r>
        <w:t>Appendix A: Proposed API Contract</w:t>
      </w:r>
    </w:p>
    <w:p>
      <w:pPr>
        <w:pStyle w:val="ListBullet"/>
        <w:spacing w:after="40"/>
      </w:pPr>
      <w:r>
        <w:t>Appendix B: Suggested Project Structure</w:t>
      </w:r>
    </w:p>
    <w:p>
      <w:r>
        <w:br w:type="page"/>
      </w:r>
    </w:p>
    <w:p>
      <w:pPr>
        <w:pStyle w:val="Heading1"/>
      </w:pPr>
      <w:r>
        <w:t>1. Introduction</w:t>
      </w:r>
    </w:p>
    <w:p>
      <w:pPr>
        <w:pStyle w:val="Heading2"/>
      </w:pPr>
      <w:r>
        <w:t>1.1 Purpose</w:t>
      </w:r>
    </w:p>
    <w:p>
      <w:r>
        <w:t>This document defines the requirements and implementation approach for DentalAI, a web-based prototype that lets a patient submit three intraoral photographs and receive an AI-assisted visual screening summary. The system highlights possible visible abnormalities when reliable image-localization data is available. It is a prototype and not a diagnostic medical device.</w:t>
      </w:r>
    </w:p>
    <w:p>
      <w:pPr>
        <w:pStyle w:val="Heading2"/>
      </w:pPr>
      <w:r>
        <w:t>1.2 Scope</w:t>
      </w:r>
    </w:p>
    <w:p>
      <w:r>
        <w:t>The initial release covers a responsive upload interface, client-side previews and validation, backend image validation, integration with an existing vision model, structured screening findings, annotated-image display when supported, and a cautious result summary. Patient accounts, persistent records, dentist dashboards, appointment scheduling, and clinical deployment are future enhancements.</w:t>
      </w:r>
    </w:p>
    <w:p>
      <w:pPr>
        <w:pStyle w:val="Heading2"/>
      </w:pPr>
      <w:r>
        <w:t>1.3 Intended Audience</w:t>
      </w:r>
    </w:p>
    <w:p>
      <w:pPr>
        <w:pStyle w:val="ListBullet"/>
        <w:spacing w:after="40"/>
      </w:pPr>
      <w:r>
        <w:t>Project developer: implementation and technical planning.</w:t>
      </w:r>
    </w:p>
    <w:p>
      <w:pPr>
        <w:pStyle w:val="ListBullet"/>
        <w:spacing w:after="40"/>
      </w:pPr>
      <w:r>
        <w:t>Dentist or clinical adviser: review of intended use, terminology, and validation criteria.</w:t>
      </w:r>
    </w:p>
    <w:p>
      <w:pPr>
        <w:pStyle w:val="ListBullet"/>
        <w:spacing w:after="40"/>
      </w:pPr>
      <w:r>
        <w:t>Testers: verification of upload, API, annotation, privacy, and failure-handling behaviour.</w:t>
      </w:r>
    </w:p>
    <w:p>
      <w:pPr>
        <w:pStyle w:val="Heading2"/>
      </w:pPr>
      <w:r>
        <w:t>1.4 Definitions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5F4E"/>
          </w:tcPr>
          <w:p>
            <w:pPr>
              <w:spacing w:after="20"/>
            </w:pPr>
            <w:r/>
            <w:r>
              <w:rPr>
                <w:rFonts w:ascii="Aptos" w:hAnsi="Aptos"/>
                <w:b/>
                <w:color w:val="FFFFFF"/>
                <w:sz w:val="17"/>
              </w:rPr>
              <w:t>Term</w:t>
            </w:r>
          </w:p>
        </w:tc>
        <w:tc>
          <w:tcPr>
            <w:tcW w:type="dxa" w:w="4968"/>
            <w:vAlign w:val="center"/>
            <w:shd w:fill="1F5F4E"/>
          </w:tcPr>
          <w:p>
            <w:pPr>
              <w:spacing w:after="20"/>
            </w:pPr>
            <w:r/>
            <w:r>
              <w:rPr>
                <w:rFonts w:ascii="Aptos" w:hAnsi="Aptos"/>
                <w:b/>
                <w:color w:val="FFFFFF"/>
                <w:sz w:val="17"/>
              </w:rPr>
              <w:t>Definition</w:t>
            </w:r>
          </w:p>
        </w:tc>
      </w:tr>
      <w:tr>
        <w:tc>
          <w:tcPr>
            <w:tcW w:type="dxa" w:w="4968"/>
            <w:vAlign w:val="center"/>
            <w:shd w:fill="F1F6F3"/>
          </w:tcPr>
          <w:p>
            <w:pPr>
              <w:spacing w:after="20"/>
            </w:pPr>
            <w:r/>
            <w:r>
              <w:rPr>
                <w:rFonts w:ascii="Aptos" w:hAnsi="Aptos"/>
                <w:b w:val="0"/>
                <w:sz w:val="16"/>
              </w:rPr>
              <w:t>Intraoral photograph</w:t>
            </w:r>
          </w:p>
        </w:tc>
        <w:tc>
          <w:tcPr>
            <w:tcW w:type="dxa" w:w="4968"/>
            <w:vAlign w:val="center"/>
            <w:shd w:fill="F1F6F3"/>
          </w:tcPr>
          <w:p>
            <w:pPr>
              <w:spacing w:after="20"/>
            </w:pPr>
            <w:r/>
            <w:r>
              <w:rPr>
                <w:rFonts w:ascii="Aptos" w:hAnsi="Aptos"/>
                <w:b w:val="0"/>
                <w:sz w:val="16"/>
              </w:rPr>
              <w:t>A photograph showing teeth, gums, palate, or other tissues inside the mouth.</w:t>
            </w:r>
          </w:p>
        </w:tc>
      </w:tr>
      <w:tr>
        <w:tc>
          <w:tcPr>
            <w:tcW w:type="dxa" w:w="4968"/>
            <w:vAlign w:val="center"/>
          </w:tcPr>
          <w:p>
            <w:pPr>
              <w:spacing w:after="20"/>
            </w:pPr>
            <w:r/>
            <w:r>
              <w:rPr>
                <w:rFonts w:ascii="Aptos" w:hAnsi="Aptos"/>
                <w:b w:val="0"/>
                <w:sz w:val="16"/>
              </w:rPr>
              <w:t>Finding</w:t>
            </w:r>
          </w:p>
        </w:tc>
        <w:tc>
          <w:tcPr>
            <w:tcW w:type="dxa" w:w="4968"/>
            <w:vAlign w:val="center"/>
          </w:tcPr>
          <w:p>
            <w:pPr>
              <w:spacing w:after="20"/>
            </w:pPr>
            <w:r/>
            <w:r>
              <w:rPr>
                <w:rFonts w:ascii="Aptos" w:hAnsi="Aptos"/>
                <w:b w:val="0"/>
                <w:sz w:val="16"/>
              </w:rPr>
              <w:t>A model-generated observation that may warrant professional review; not a confirmed diagnosis.</w:t>
            </w:r>
          </w:p>
        </w:tc>
      </w:tr>
      <w:tr>
        <w:tc>
          <w:tcPr>
            <w:tcW w:type="dxa" w:w="4968"/>
            <w:vAlign w:val="center"/>
            <w:shd w:fill="F1F6F3"/>
          </w:tcPr>
          <w:p>
            <w:pPr>
              <w:spacing w:after="20"/>
            </w:pPr>
            <w:r/>
            <w:r>
              <w:rPr>
                <w:rFonts w:ascii="Aptos" w:hAnsi="Aptos"/>
                <w:b w:val="0"/>
                <w:sz w:val="16"/>
              </w:rPr>
              <w:t>Bounding box</w:t>
            </w:r>
          </w:p>
        </w:tc>
        <w:tc>
          <w:tcPr>
            <w:tcW w:type="dxa" w:w="4968"/>
            <w:vAlign w:val="center"/>
            <w:shd w:fill="F1F6F3"/>
          </w:tcPr>
          <w:p>
            <w:pPr>
              <w:spacing w:after="20"/>
            </w:pPr>
            <w:r/>
            <w:r>
              <w:rPr>
                <w:rFonts w:ascii="Aptos" w:hAnsi="Aptos"/>
                <w:b w:val="0"/>
                <w:sz w:val="16"/>
              </w:rPr>
              <w:t>A rectangle specified by coordinates around a suspected region.</w:t>
            </w:r>
          </w:p>
        </w:tc>
      </w:tr>
      <w:tr>
        <w:tc>
          <w:tcPr>
            <w:tcW w:type="dxa" w:w="4968"/>
            <w:vAlign w:val="center"/>
          </w:tcPr>
          <w:p>
            <w:pPr>
              <w:spacing w:after="20"/>
            </w:pPr>
            <w:r/>
            <w:r>
              <w:rPr>
                <w:rFonts w:ascii="Aptos" w:hAnsi="Aptos"/>
                <w:b w:val="0"/>
                <w:sz w:val="16"/>
              </w:rPr>
              <w:t>Segmentation mask</w:t>
            </w:r>
          </w:p>
        </w:tc>
        <w:tc>
          <w:tcPr>
            <w:tcW w:type="dxa" w:w="4968"/>
            <w:vAlign w:val="center"/>
          </w:tcPr>
          <w:p>
            <w:pPr>
              <w:spacing w:after="20"/>
            </w:pPr>
            <w:r/>
            <w:r>
              <w:rPr>
                <w:rFonts w:ascii="Aptos" w:hAnsi="Aptos"/>
                <w:b w:val="0"/>
                <w:sz w:val="16"/>
              </w:rPr>
              <w:t>A pixel-level region identifying an area in an image.</w:t>
            </w:r>
          </w:p>
        </w:tc>
      </w:tr>
      <w:tr>
        <w:tc>
          <w:tcPr>
            <w:tcW w:type="dxa" w:w="4968"/>
            <w:vAlign w:val="center"/>
            <w:shd w:fill="F1F6F3"/>
          </w:tcPr>
          <w:p>
            <w:pPr>
              <w:spacing w:after="20"/>
            </w:pPr>
            <w:r/>
            <w:r>
              <w:rPr>
                <w:rFonts w:ascii="Aptos" w:hAnsi="Aptos"/>
                <w:b w:val="0"/>
                <w:sz w:val="16"/>
              </w:rPr>
              <w:t>Confidence score</w:t>
            </w:r>
          </w:p>
        </w:tc>
        <w:tc>
          <w:tcPr>
            <w:tcW w:type="dxa" w:w="4968"/>
            <w:vAlign w:val="center"/>
            <w:shd w:fill="F1F6F3"/>
          </w:tcPr>
          <w:p>
            <w:pPr>
              <w:spacing w:after="20"/>
            </w:pPr>
            <w:r/>
            <w:r>
              <w:rPr>
                <w:rFonts w:ascii="Aptos" w:hAnsi="Aptos"/>
                <w:b w:val="0"/>
                <w:sz w:val="16"/>
              </w:rPr>
              <w:t>A model-specific score whose meaning must be documented and must not be presented as clinical certainty.</w:t>
            </w:r>
          </w:p>
        </w:tc>
      </w:tr>
      <w:tr>
        <w:tc>
          <w:tcPr>
            <w:tcW w:type="dxa" w:w="4968"/>
            <w:vAlign w:val="center"/>
          </w:tcPr>
          <w:p>
            <w:pPr>
              <w:spacing w:after="20"/>
            </w:pPr>
            <w:r/>
            <w:r>
              <w:rPr>
                <w:rFonts w:ascii="Aptos" w:hAnsi="Aptos"/>
                <w:b w:val="0"/>
                <w:sz w:val="16"/>
              </w:rPr>
              <w:t>Image-quality failure</w:t>
            </w:r>
          </w:p>
        </w:tc>
        <w:tc>
          <w:tcPr>
            <w:tcW w:type="dxa" w:w="4968"/>
            <w:vAlign w:val="center"/>
          </w:tcPr>
          <w:p>
            <w:pPr>
              <w:spacing w:after="20"/>
            </w:pPr>
            <w:r/>
            <w:r>
              <w:rPr>
                <w:rFonts w:ascii="Aptos" w:hAnsi="Aptos"/>
                <w:b w:val="0"/>
                <w:sz w:val="16"/>
              </w:rPr>
              <w:t>A photo that is unsupported, unreadable, too blurry, too dark, or does not show the required view.</w:t>
            </w:r>
          </w:p>
        </w:tc>
      </w:tr>
    </w:tbl>
    <w:p>
      <w:pPr>
        <w:spacing w:after="20"/>
      </w:pPr>
    </w:p>
    <w:p>
      <w:pPr>
        <w:pStyle w:val="Heading2"/>
      </w:pPr>
      <w:r>
        <w:t>1.5 Intended Use and Limitations</w:t>
      </w:r>
    </w:p>
    <w:p>
      <w:r>
        <w:t>DentalAI is intended for demonstration and exploratory screening only. It may identify visible patterns such as suspicious discoloration, possible surface defects, visible gum redness, or unusual tissue appearance. Ordinary photographs cannot reliably detect all cavities, periodontal disease, disease beneath the surface, or other conditions requiring examination or radiographs. The system must not claim that a patient is healthy solely because no issue was detected.</w:t>
      </w:r>
    </w:p>
    <w:p>
      <w:pPr>
        <w:pStyle w:val="Heading1"/>
      </w:pPr>
      <w:r>
        <w:t>2. Overall Description</w:t>
      </w:r>
    </w:p>
    <w:p>
      <w:pPr>
        <w:pStyle w:val="Heading2"/>
      </w:pPr>
      <w:r>
        <w:t>2.1 Product Perspective</w:t>
      </w:r>
    </w:p>
    <w:p>
      <w:r>
        <w:t>The product consists of a browser-based frontend, a FastAPI backend, and an external vision-model API. The frontend uploads three labelled images. The backend validates the request, calls the model, normalizes the response into a controlled schema, and returns findings and any supported localization coordinates. The frontend draws annotations over the original image and shows the findings alongside it.</w:t>
      </w:r>
    </w:p>
    <w:p>
      <w:pPr>
        <w:pStyle w:val="Heading2"/>
      </w:pPr>
      <w:r>
        <w:t>2.2 User Classes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5F4E"/>
          </w:tcPr>
          <w:p>
            <w:pPr>
              <w:spacing w:after="20"/>
            </w:pPr>
            <w:r/>
            <w:r>
              <w:rPr>
                <w:rFonts w:ascii="Aptos" w:hAnsi="Aptos"/>
                <w:b/>
                <w:color w:val="FFFFFF"/>
                <w:sz w:val="17"/>
              </w:rPr>
              <w:t>User class</w:t>
            </w:r>
          </w:p>
        </w:tc>
        <w:tc>
          <w:tcPr>
            <w:tcW w:type="dxa" w:w="4968"/>
            <w:vAlign w:val="center"/>
            <w:shd w:fill="1F5F4E"/>
          </w:tcPr>
          <w:p>
            <w:pPr>
              <w:spacing w:after="20"/>
            </w:pPr>
            <w:r/>
            <w:r>
              <w:rPr>
                <w:rFonts w:ascii="Aptos" w:hAnsi="Aptos"/>
                <w:b/>
                <w:color w:val="FFFFFF"/>
                <w:sz w:val="17"/>
              </w:rPr>
              <w:t>Needs / permissions in prototype</w:t>
            </w:r>
          </w:p>
        </w:tc>
      </w:tr>
      <w:tr>
        <w:tc>
          <w:tcPr>
            <w:tcW w:type="dxa" w:w="4968"/>
            <w:vAlign w:val="center"/>
            <w:shd w:fill="F1F6F3"/>
          </w:tcPr>
          <w:p>
            <w:pPr>
              <w:spacing w:after="20"/>
            </w:pPr>
            <w:r/>
            <w:r>
              <w:rPr>
                <w:rFonts w:ascii="Aptos" w:hAnsi="Aptos"/>
                <w:b w:val="0"/>
                <w:sz w:val="16"/>
              </w:rPr>
              <w:t>Patient / visitor</w:t>
            </w:r>
          </w:p>
        </w:tc>
        <w:tc>
          <w:tcPr>
            <w:tcW w:type="dxa" w:w="4968"/>
            <w:vAlign w:val="center"/>
            <w:shd w:fill="F1F6F3"/>
          </w:tcPr>
          <w:p>
            <w:pPr>
              <w:spacing w:after="20"/>
            </w:pPr>
            <w:r/>
            <w:r>
              <w:rPr>
                <w:rFonts w:ascii="Aptos" w:hAnsi="Aptos"/>
                <w:b w:val="0"/>
                <w:sz w:val="16"/>
              </w:rPr>
              <w:t>Read instructions, upload three images, preview or replace images, submit for screening, view current-session results.</w:t>
            </w:r>
          </w:p>
        </w:tc>
      </w:tr>
      <w:tr>
        <w:tc>
          <w:tcPr>
            <w:tcW w:type="dxa" w:w="4968"/>
            <w:vAlign w:val="center"/>
          </w:tcPr>
          <w:p>
            <w:pPr>
              <w:spacing w:after="20"/>
            </w:pPr>
            <w:r/>
            <w:r>
              <w:rPr>
                <w:rFonts w:ascii="Aptos" w:hAnsi="Aptos"/>
                <w:b w:val="0"/>
                <w:sz w:val="16"/>
              </w:rPr>
              <w:t>Developer / tester</w:t>
            </w:r>
          </w:p>
        </w:tc>
        <w:tc>
          <w:tcPr>
            <w:tcW w:type="dxa" w:w="4968"/>
            <w:vAlign w:val="center"/>
          </w:tcPr>
          <w:p>
            <w:pPr>
              <w:spacing w:after="20"/>
            </w:pPr>
            <w:r/>
            <w:r>
              <w:rPr>
                <w:rFonts w:ascii="Aptos" w:hAnsi="Aptos"/>
                <w:b w:val="0"/>
                <w:sz w:val="16"/>
              </w:rPr>
              <w:t>Configure the model API securely, inspect technical errors in development, run tests.</w:t>
            </w:r>
          </w:p>
        </w:tc>
      </w:tr>
      <w:tr>
        <w:tc>
          <w:tcPr>
            <w:tcW w:type="dxa" w:w="4968"/>
            <w:vAlign w:val="center"/>
            <w:shd w:fill="F1F6F3"/>
          </w:tcPr>
          <w:p>
            <w:pPr>
              <w:spacing w:after="20"/>
            </w:pPr>
            <w:r/>
            <w:r>
              <w:rPr>
                <w:rFonts w:ascii="Aptos" w:hAnsi="Aptos"/>
                <w:b w:val="0"/>
                <w:sz w:val="16"/>
              </w:rPr>
              <w:t>Dentist / reviewer</w:t>
            </w:r>
          </w:p>
        </w:tc>
        <w:tc>
          <w:tcPr>
            <w:tcW w:type="dxa" w:w="4968"/>
            <w:vAlign w:val="center"/>
            <w:shd w:fill="F1F6F3"/>
          </w:tcPr>
          <w:p>
            <w:pPr>
              <w:spacing w:after="20"/>
            </w:pPr>
            <w:r/>
            <w:r>
              <w:rPr>
                <w:rFonts w:ascii="Aptos" w:hAnsi="Aptos"/>
                <w:b w:val="0"/>
                <w:sz w:val="16"/>
              </w:rPr>
              <w:t>Clinical review is a future phase; no authenticated dentist dashboard is required in the first milestone.</w:t>
            </w:r>
          </w:p>
        </w:tc>
      </w:tr>
    </w:tbl>
    <w:p>
      <w:pPr>
        <w:spacing w:after="20"/>
      </w:pPr>
    </w:p>
    <w:p>
      <w:pPr>
        <w:pStyle w:val="Heading2"/>
      </w:pPr>
      <w:r>
        <w:t>2.3 Operating Environment</w:t>
      </w:r>
    </w:p>
    <w:p>
      <w:pPr>
        <w:pStyle w:val="ListBullet"/>
        <w:spacing w:after="40"/>
      </w:pPr>
      <w:r>
        <w:t>Current desktop and mobile browsers with JavaScript enabled.</w:t>
      </w:r>
    </w:p>
    <w:p>
      <w:pPr>
        <w:pStyle w:val="ListBullet"/>
        <w:spacing w:after="40"/>
      </w:pPr>
      <w:r>
        <w:t>Node.js and npm for the React/Vite development server.</w:t>
      </w:r>
    </w:p>
    <w:p>
      <w:pPr>
        <w:pStyle w:val="ListBullet"/>
        <w:spacing w:after="40"/>
      </w:pPr>
      <w:r>
        <w:t>Python 3.11 or a compatible supported version for FastAPI.</w:t>
      </w:r>
    </w:p>
    <w:p>
      <w:pPr>
        <w:pStyle w:val="ListBullet"/>
        <w:spacing w:after="40"/>
      </w:pPr>
      <w:r>
        <w:t>Internet connectivity for the external vision-model API.</w:t>
      </w:r>
    </w:p>
    <w:p>
      <w:pPr>
        <w:pStyle w:val="ListBullet"/>
        <w:spacing w:after="40"/>
      </w:pPr>
      <w:r>
        <w:t>Development environment: Windows, macOS, or Linux; VS Code may be used.</w:t>
      </w:r>
    </w:p>
    <w:p>
      <w:pPr>
        <w:pStyle w:val="Heading2"/>
      </w:pPr>
      <w:r>
        <w:t>2.4 Constraints</w:t>
      </w:r>
    </w:p>
    <w:p>
      <w:pPr>
        <w:pStyle w:val="ListBullet"/>
        <w:spacing w:after="40"/>
      </w:pPr>
      <w:r>
        <w:t>The model provider must support image input and permit the intended use under its terms.</w:t>
      </w:r>
    </w:p>
    <w:p>
      <w:pPr>
        <w:pStyle w:val="ListBullet"/>
        <w:spacing w:after="40"/>
      </w:pPr>
      <w:r>
        <w:t>A general-purpose vision model is not presumed to be clinically validated for dental diagnosis.</w:t>
      </w:r>
    </w:p>
    <w:p>
      <w:pPr>
        <w:pStyle w:val="ListBullet"/>
        <w:spacing w:after="40"/>
      </w:pPr>
      <w:r>
        <w:t>Reliable circles or boxes require trustworthy localization output; text-only model responses must not be converted into fabricated coordinates.</w:t>
      </w:r>
    </w:p>
    <w:p>
      <w:pPr>
        <w:pStyle w:val="ListBullet"/>
        <w:spacing w:after="40"/>
      </w:pPr>
      <w:r>
        <w:t>API keys must remain on the backend and must never be included in frontend bundles.</w:t>
      </w:r>
    </w:p>
    <w:p>
      <w:pPr>
        <w:pStyle w:val="ListBullet"/>
        <w:spacing w:after="40"/>
      </w:pPr>
      <w:r>
        <w:t>Use only consented, appropriately handled images. Avoid retaining patient photos unless a later feature explicitly requires it and safeguards are implemented.</w:t>
      </w:r>
    </w:p>
    <w:p>
      <w:pPr>
        <w:pStyle w:val="Heading1"/>
      </w:pPr>
      <w:r>
        <w:t>3. 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5F4E"/>
          </w:tcPr>
          <w:p>
            <w:pPr>
              <w:spacing w:after="20"/>
            </w:pPr>
            <w:r/>
            <w:r>
              <w:rPr>
                <w:rFonts w:ascii="Aptos" w:hAnsi="Aptos"/>
                <w:b/>
                <w:color w:val="FFFFFF"/>
                <w:sz w:val="17"/>
              </w:rPr>
              <w:t>ID</w:t>
            </w:r>
          </w:p>
        </w:tc>
        <w:tc>
          <w:tcPr>
            <w:tcW w:type="dxa" w:w="3312"/>
            <w:vAlign w:val="center"/>
            <w:shd w:fill="1F5F4E"/>
          </w:tcPr>
          <w:p>
            <w:pPr>
              <w:spacing w:after="20"/>
            </w:pPr>
            <w:r/>
            <w:r>
              <w:rPr>
                <w:rFonts w:ascii="Aptos" w:hAnsi="Aptos"/>
                <w:b/>
                <w:color w:val="FFFFFF"/>
                <w:sz w:val="17"/>
              </w:rPr>
              <w:t>Requirement</w:t>
            </w:r>
          </w:p>
        </w:tc>
        <w:tc>
          <w:tcPr>
            <w:tcW w:type="dxa" w:w="3312"/>
            <w:vAlign w:val="center"/>
            <w:shd w:fill="1F5F4E"/>
          </w:tcPr>
          <w:p>
            <w:pPr>
              <w:spacing w:after="20"/>
            </w:pPr>
            <w:r/>
            <w:r>
              <w:rPr>
                <w:rFonts w:ascii="Aptos" w:hAnsi="Aptos"/>
                <w:b/>
                <w:color w:val="FFFFFF"/>
                <w:sz w:val="17"/>
              </w:rPr>
              <w:t>Description</w:t>
            </w:r>
          </w:p>
        </w:tc>
      </w:tr>
      <w:tr>
        <w:tc>
          <w:tcPr>
            <w:tcW w:type="dxa" w:w="3312"/>
            <w:vAlign w:val="center"/>
            <w:shd w:fill="F1F6F3"/>
          </w:tcPr>
          <w:p>
            <w:pPr>
              <w:spacing w:after="20"/>
            </w:pPr>
            <w:r/>
            <w:r>
              <w:rPr>
                <w:rFonts w:ascii="Aptos" w:hAnsi="Aptos"/>
                <w:b w:val="0"/>
                <w:sz w:val="16"/>
              </w:rPr>
              <w:t>FR-01</w:t>
            </w:r>
          </w:p>
        </w:tc>
        <w:tc>
          <w:tcPr>
            <w:tcW w:type="dxa" w:w="3312"/>
            <w:vAlign w:val="center"/>
            <w:shd w:fill="F1F6F3"/>
          </w:tcPr>
          <w:p>
            <w:pPr>
              <w:spacing w:after="20"/>
            </w:pPr>
            <w:r/>
            <w:r>
              <w:rPr>
                <w:rFonts w:ascii="Aptos" w:hAnsi="Aptos"/>
                <w:b w:val="0"/>
                <w:sz w:val="16"/>
              </w:rPr>
              <w:t>Landing and instructions</w:t>
            </w:r>
          </w:p>
        </w:tc>
        <w:tc>
          <w:tcPr>
            <w:tcW w:type="dxa" w:w="3312"/>
            <w:vAlign w:val="center"/>
            <w:shd w:fill="F1F6F3"/>
          </w:tcPr>
          <w:p>
            <w:pPr>
              <w:spacing w:after="20"/>
            </w:pPr>
            <w:r/>
            <w:r>
              <w:rPr>
                <w:rFonts w:ascii="Aptos" w:hAnsi="Aptos"/>
                <w:b w:val="0"/>
                <w:sz w:val="16"/>
              </w:rPr>
              <w:t>The system shall explain the purpose, limitations, accepted file types, size limit, and how to capture each view.</w:t>
            </w:r>
          </w:p>
        </w:tc>
      </w:tr>
      <w:tr>
        <w:tc>
          <w:tcPr>
            <w:tcW w:type="dxa" w:w="3312"/>
            <w:vAlign w:val="center"/>
          </w:tcPr>
          <w:p>
            <w:pPr>
              <w:spacing w:after="20"/>
            </w:pPr>
            <w:r/>
            <w:r>
              <w:rPr>
                <w:rFonts w:ascii="Aptos" w:hAnsi="Aptos"/>
                <w:b w:val="0"/>
                <w:sz w:val="16"/>
              </w:rPr>
              <w:t>FR-02</w:t>
            </w:r>
          </w:p>
        </w:tc>
        <w:tc>
          <w:tcPr>
            <w:tcW w:type="dxa" w:w="3312"/>
            <w:vAlign w:val="center"/>
          </w:tcPr>
          <w:p>
            <w:pPr>
              <w:spacing w:after="20"/>
            </w:pPr>
            <w:r/>
            <w:r>
              <w:rPr>
                <w:rFonts w:ascii="Aptos" w:hAnsi="Aptos"/>
                <w:b w:val="0"/>
                <w:sz w:val="16"/>
              </w:rPr>
              <w:t>Front-view upload</w:t>
            </w:r>
          </w:p>
        </w:tc>
        <w:tc>
          <w:tcPr>
            <w:tcW w:type="dxa" w:w="3312"/>
            <w:vAlign w:val="center"/>
          </w:tcPr>
          <w:p>
            <w:pPr>
              <w:spacing w:after="20"/>
            </w:pPr>
            <w:r/>
            <w:r>
              <w:rPr>
                <w:rFonts w:ascii="Aptos" w:hAnsi="Aptos"/>
                <w:b w:val="0"/>
                <w:sz w:val="16"/>
              </w:rPr>
              <w:t>The system shall accept one image labelled “Front teeth and gums”.</w:t>
            </w:r>
          </w:p>
        </w:tc>
      </w:tr>
      <w:tr>
        <w:tc>
          <w:tcPr>
            <w:tcW w:type="dxa" w:w="3312"/>
            <w:vAlign w:val="center"/>
            <w:shd w:fill="F1F6F3"/>
          </w:tcPr>
          <w:p>
            <w:pPr>
              <w:spacing w:after="20"/>
            </w:pPr>
            <w:r/>
            <w:r>
              <w:rPr>
                <w:rFonts w:ascii="Aptos" w:hAnsi="Aptos"/>
                <w:b w:val="0"/>
                <w:sz w:val="16"/>
              </w:rPr>
              <w:t>FR-03</w:t>
            </w:r>
          </w:p>
        </w:tc>
        <w:tc>
          <w:tcPr>
            <w:tcW w:type="dxa" w:w="3312"/>
            <w:vAlign w:val="center"/>
            <w:shd w:fill="F1F6F3"/>
          </w:tcPr>
          <w:p>
            <w:pPr>
              <w:spacing w:after="20"/>
            </w:pPr>
            <w:r/>
            <w:r>
              <w:rPr>
                <w:rFonts w:ascii="Aptos" w:hAnsi="Aptos"/>
                <w:b w:val="0"/>
                <w:sz w:val="16"/>
              </w:rPr>
              <w:t>Upper-view upload</w:t>
            </w:r>
          </w:p>
        </w:tc>
        <w:tc>
          <w:tcPr>
            <w:tcW w:type="dxa" w:w="3312"/>
            <w:vAlign w:val="center"/>
            <w:shd w:fill="F1F6F3"/>
          </w:tcPr>
          <w:p>
            <w:pPr>
              <w:spacing w:after="20"/>
            </w:pPr>
            <w:r/>
            <w:r>
              <w:rPr>
                <w:rFonts w:ascii="Aptos" w:hAnsi="Aptos"/>
                <w:b w:val="0"/>
                <w:sz w:val="16"/>
              </w:rPr>
              <w:t>The system shall accept one image labelled “Upper teeth and palate”.</w:t>
            </w:r>
          </w:p>
        </w:tc>
      </w:tr>
      <w:tr>
        <w:tc>
          <w:tcPr>
            <w:tcW w:type="dxa" w:w="3312"/>
            <w:vAlign w:val="center"/>
          </w:tcPr>
          <w:p>
            <w:pPr>
              <w:spacing w:after="20"/>
            </w:pPr>
            <w:r/>
            <w:r>
              <w:rPr>
                <w:rFonts w:ascii="Aptos" w:hAnsi="Aptos"/>
                <w:b w:val="0"/>
                <w:sz w:val="16"/>
              </w:rPr>
              <w:t>FR-04</w:t>
            </w:r>
          </w:p>
        </w:tc>
        <w:tc>
          <w:tcPr>
            <w:tcW w:type="dxa" w:w="3312"/>
            <w:vAlign w:val="center"/>
          </w:tcPr>
          <w:p>
            <w:pPr>
              <w:spacing w:after="20"/>
            </w:pPr>
            <w:r/>
            <w:r>
              <w:rPr>
                <w:rFonts w:ascii="Aptos" w:hAnsi="Aptos"/>
                <w:b w:val="0"/>
                <w:sz w:val="16"/>
              </w:rPr>
              <w:t>Lower-view upload</w:t>
            </w:r>
          </w:p>
        </w:tc>
        <w:tc>
          <w:tcPr>
            <w:tcW w:type="dxa" w:w="3312"/>
            <w:vAlign w:val="center"/>
          </w:tcPr>
          <w:p>
            <w:pPr>
              <w:spacing w:after="20"/>
            </w:pPr>
            <w:r/>
            <w:r>
              <w:rPr>
                <w:rFonts w:ascii="Aptos" w:hAnsi="Aptos"/>
                <w:b w:val="0"/>
                <w:sz w:val="16"/>
              </w:rPr>
              <w:t>The system shall accept one image labelled “Lower teeth and mouth”.</w:t>
            </w:r>
          </w:p>
        </w:tc>
      </w:tr>
      <w:tr>
        <w:tc>
          <w:tcPr>
            <w:tcW w:type="dxa" w:w="3312"/>
            <w:vAlign w:val="center"/>
            <w:shd w:fill="F1F6F3"/>
          </w:tcPr>
          <w:p>
            <w:pPr>
              <w:spacing w:after="20"/>
            </w:pPr>
            <w:r/>
            <w:r>
              <w:rPr>
                <w:rFonts w:ascii="Aptos" w:hAnsi="Aptos"/>
                <w:b w:val="0"/>
                <w:sz w:val="16"/>
              </w:rPr>
              <w:t>FR-05</w:t>
            </w:r>
          </w:p>
        </w:tc>
        <w:tc>
          <w:tcPr>
            <w:tcW w:type="dxa" w:w="3312"/>
            <w:vAlign w:val="center"/>
            <w:shd w:fill="F1F6F3"/>
          </w:tcPr>
          <w:p>
            <w:pPr>
              <w:spacing w:after="20"/>
            </w:pPr>
            <w:r/>
            <w:r>
              <w:rPr>
                <w:rFonts w:ascii="Aptos" w:hAnsi="Aptos"/>
                <w:b w:val="0"/>
                <w:sz w:val="16"/>
              </w:rPr>
              <w:t>File validation</w:t>
            </w:r>
          </w:p>
        </w:tc>
        <w:tc>
          <w:tcPr>
            <w:tcW w:type="dxa" w:w="3312"/>
            <w:vAlign w:val="center"/>
            <w:shd w:fill="F1F6F3"/>
          </w:tcPr>
          <w:p>
            <w:pPr>
              <w:spacing w:after="20"/>
            </w:pPr>
            <w:r/>
            <w:r>
              <w:rPr>
                <w:rFonts w:ascii="Aptos" w:hAnsi="Aptos"/>
                <w:b w:val="0"/>
                <w:sz w:val="16"/>
              </w:rPr>
              <w:t>The system shall allow JPEG, PNG, and WebP files up to 10 MB each and reject unsupported types or oversized files. Server-side validation is mandatory even if client-side validation exists.</w:t>
            </w:r>
          </w:p>
        </w:tc>
      </w:tr>
      <w:tr>
        <w:tc>
          <w:tcPr>
            <w:tcW w:type="dxa" w:w="3312"/>
            <w:vAlign w:val="center"/>
          </w:tcPr>
          <w:p>
            <w:pPr>
              <w:spacing w:after="20"/>
            </w:pPr>
            <w:r/>
            <w:r>
              <w:rPr>
                <w:rFonts w:ascii="Aptos" w:hAnsi="Aptos"/>
                <w:b w:val="0"/>
                <w:sz w:val="16"/>
              </w:rPr>
              <w:t>FR-06</w:t>
            </w:r>
          </w:p>
        </w:tc>
        <w:tc>
          <w:tcPr>
            <w:tcW w:type="dxa" w:w="3312"/>
            <w:vAlign w:val="center"/>
          </w:tcPr>
          <w:p>
            <w:pPr>
              <w:spacing w:after="20"/>
            </w:pPr>
            <w:r/>
            <w:r>
              <w:rPr>
                <w:rFonts w:ascii="Aptos" w:hAnsi="Aptos"/>
                <w:b w:val="0"/>
                <w:sz w:val="16"/>
              </w:rPr>
              <w:t>Preview and replacement</w:t>
            </w:r>
          </w:p>
        </w:tc>
        <w:tc>
          <w:tcPr>
            <w:tcW w:type="dxa" w:w="3312"/>
            <w:vAlign w:val="center"/>
          </w:tcPr>
          <w:p>
            <w:pPr>
              <w:spacing w:after="20"/>
            </w:pPr>
            <w:r/>
            <w:r>
              <w:rPr>
                <w:rFonts w:ascii="Aptos" w:hAnsi="Aptos"/>
                <w:b w:val="0"/>
                <w:sz w:val="16"/>
              </w:rPr>
              <w:t>The user shall be able to preview and replace each selected image independently.</w:t>
            </w:r>
          </w:p>
        </w:tc>
      </w:tr>
      <w:tr>
        <w:tc>
          <w:tcPr>
            <w:tcW w:type="dxa" w:w="3312"/>
            <w:vAlign w:val="center"/>
            <w:shd w:fill="F1F6F3"/>
          </w:tcPr>
          <w:p>
            <w:pPr>
              <w:spacing w:after="20"/>
            </w:pPr>
            <w:r/>
            <w:r>
              <w:rPr>
                <w:rFonts w:ascii="Aptos" w:hAnsi="Aptos"/>
                <w:b w:val="0"/>
                <w:sz w:val="16"/>
              </w:rPr>
              <w:t>FR-07</w:t>
            </w:r>
          </w:p>
        </w:tc>
        <w:tc>
          <w:tcPr>
            <w:tcW w:type="dxa" w:w="3312"/>
            <w:vAlign w:val="center"/>
            <w:shd w:fill="F1F6F3"/>
          </w:tcPr>
          <w:p>
            <w:pPr>
              <w:spacing w:after="20"/>
            </w:pPr>
            <w:r/>
            <w:r>
              <w:rPr>
                <w:rFonts w:ascii="Aptos" w:hAnsi="Aptos"/>
                <w:b w:val="0"/>
                <w:sz w:val="16"/>
              </w:rPr>
              <w:t>Completeness check</w:t>
            </w:r>
          </w:p>
        </w:tc>
        <w:tc>
          <w:tcPr>
            <w:tcW w:type="dxa" w:w="3312"/>
            <w:vAlign w:val="center"/>
            <w:shd w:fill="F1F6F3"/>
          </w:tcPr>
          <w:p>
            <w:pPr>
              <w:spacing w:after="20"/>
            </w:pPr>
            <w:r/>
            <w:r>
              <w:rPr>
                <w:rFonts w:ascii="Aptos" w:hAnsi="Aptos"/>
                <w:b w:val="0"/>
                <w:sz w:val="16"/>
              </w:rPr>
              <w:t>The system shall not submit analysis until all three required views have been selected.</w:t>
            </w:r>
          </w:p>
        </w:tc>
      </w:tr>
      <w:tr>
        <w:tc>
          <w:tcPr>
            <w:tcW w:type="dxa" w:w="3312"/>
            <w:vAlign w:val="center"/>
          </w:tcPr>
          <w:p>
            <w:pPr>
              <w:spacing w:after="20"/>
            </w:pPr>
            <w:r/>
            <w:r>
              <w:rPr>
                <w:rFonts w:ascii="Aptos" w:hAnsi="Aptos"/>
                <w:b w:val="0"/>
                <w:sz w:val="16"/>
              </w:rPr>
              <w:t>FR-08</w:t>
            </w:r>
          </w:p>
        </w:tc>
        <w:tc>
          <w:tcPr>
            <w:tcW w:type="dxa" w:w="3312"/>
            <w:vAlign w:val="center"/>
          </w:tcPr>
          <w:p>
            <w:pPr>
              <w:spacing w:after="20"/>
            </w:pPr>
            <w:r/>
            <w:r>
              <w:rPr>
                <w:rFonts w:ascii="Aptos" w:hAnsi="Aptos"/>
                <w:b w:val="0"/>
                <w:sz w:val="16"/>
              </w:rPr>
              <w:t>Consent and notice</w:t>
            </w:r>
          </w:p>
        </w:tc>
        <w:tc>
          <w:tcPr>
            <w:tcW w:type="dxa" w:w="3312"/>
            <w:vAlign w:val="center"/>
          </w:tcPr>
          <w:p>
            <w:pPr>
              <w:spacing w:after="20"/>
            </w:pPr>
            <w:r/>
            <w:r>
              <w:rPr>
                <w:rFonts w:ascii="Aptos" w:hAnsi="Aptos"/>
                <w:b w:val="0"/>
                <w:sz w:val="16"/>
              </w:rPr>
              <w:t>Before upload, the system shall explain that images are sensitive health-related data, describe model processing, and obtain appropriate user acknowledgement.</w:t>
            </w:r>
          </w:p>
        </w:tc>
      </w:tr>
      <w:tr>
        <w:tc>
          <w:tcPr>
            <w:tcW w:type="dxa" w:w="3312"/>
            <w:vAlign w:val="center"/>
            <w:shd w:fill="F1F6F3"/>
          </w:tcPr>
          <w:p>
            <w:pPr>
              <w:spacing w:after="20"/>
            </w:pPr>
            <w:r/>
            <w:r>
              <w:rPr>
                <w:rFonts w:ascii="Aptos" w:hAnsi="Aptos"/>
                <w:b w:val="0"/>
                <w:sz w:val="16"/>
              </w:rPr>
              <w:t>FR-09</w:t>
            </w:r>
          </w:p>
        </w:tc>
        <w:tc>
          <w:tcPr>
            <w:tcW w:type="dxa" w:w="3312"/>
            <w:vAlign w:val="center"/>
            <w:shd w:fill="F1F6F3"/>
          </w:tcPr>
          <w:p>
            <w:pPr>
              <w:spacing w:after="20"/>
            </w:pPr>
            <w:r/>
            <w:r>
              <w:rPr>
                <w:rFonts w:ascii="Aptos" w:hAnsi="Aptos"/>
                <w:b w:val="0"/>
                <w:sz w:val="16"/>
              </w:rPr>
              <w:t>Submit analysis</w:t>
            </w:r>
          </w:p>
        </w:tc>
        <w:tc>
          <w:tcPr>
            <w:tcW w:type="dxa" w:w="3312"/>
            <w:vAlign w:val="center"/>
            <w:shd w:fill="F1F6F3"/>
          </w:tcPr>
          <w:p>
            <w:pPr>
              <w:spacing w:after="20"/>
            </w:pPr>
            <w:r/>
            <w:r>
              <w:rPr>
                <w:rFonts w:ascii="Aptos" w:hAnsi="Aptos"/>
                <w:b w:val="0"/>
                <w:sz w:val="16"/>
              </w:rPr>
              <w:t>The frontend shall send all three images to the backend over HTTPS in deployment.</w:t>
            </w:r>
          </w:p>
        </w:tc>
      </w:tr>
      <w:tr>
        <w:tc>
          <w:tcPr>
            <w:tcW w:type="dxa" w:w="3312"/>
            <w:vAlign w:val="center"/>
          </w:tcPr>
          <w:p>
            <w:pPr>
              <w:spacing w:after="20"/>
            </w:pPr>
            <w:r/>
            <w:r>
              <w:rPr>
                <w:rFonts w:ascii="Aptos" w:hAnsi="Aptos"/>
                <w:b w:val="0"/>
                <w:sz w:val="16"/>
              </w:rPr>
              <w:t>FR-10</w:t>
            </w:r>
          </w:p>
        </w:tc>
        <w:tc>
          <w:tcPr>
            <w:tcW w:type="dxa" w:w="3312"/>
            <w:vAlign w:val="center"/>
          </w:tcPr>
          <w:p>
            <w:pPr>
              <w:spacing w:after="20"/>
            </w:pPr>
            <w:r/>
            <w:r>
              <w:rPr>
                <w:rFonts w:ascii="Aptos" w:hAnsi="Aptos"/>
                <w:b w:val="0"/>
                <w:sz w:val="16"/>
              </w:rPr>
              <w:t>Model invocation</w:t>
            </w:r>
          </w:p>
        </w:tc>
        <w:tc>
          <w:tcPr>
            <w:tcW w:type="dxa" w:w="3312"/>
            <w:vAlign w:val="center"/>
          </w:tcPr>
          <w:p>
            <w:pPr>
              <w:spacing w:after="20"/>
            </w:pPr>
            <w:r/>
            <w:r>
              <w:rPr>
                <w:rFonts w:ascii="Aptos" w:hAnsi="Aptos"/>
                <w:b w:val="0"/>
                <w:sz w:val="16"/>
              </w:rPr>
              <w:t>The backend shall call the configured vision-model API using a server-side secret and a constrained prompt/schema.</w:t>
            </w:r>
          </w:p>
        </w:tc>
      </w:tr>
      <w:tr>
        <w:tc>
          <w:tcPr>
            <w:tcW w:type="dxa" w:w="3312"/>
            <w:vAlign w:val="center"/>
            <w:shd w:fill="F1F6F3"/>
          </w:tcPr>
          <w:p>
            <w:pPr>
              <w:spacing w:after="20"/>
            </w:pPr>
            <w:r/>
            <w:r>
              <w:rPr>
                <w:rFonts w:ascii="Aptos" w:hAnsi="Aptos"/>
                <w:b w:val="0"/>
                <w:sz w:val="16"/>
              </w:rPr>
              <w:t>FR-11</w:t>
            </w:r>
          </w:p>
        </w:tc>
        <w:tc>
          <w:tcPr>
            <w:tcW w:type="dxa" w:w="3312"/>
            <w:vAlign w:val="center"/>
            <w:shd w:fill="F1F6F3"/>
          </w:tcPr>
          <w:p>
            <w:pPr>
              <w:spacing w:after="20"/>
            </w:pPr>
            <w:r/>
            <w:r>
              <w:rPr>
                <w:rFonts w:ascii="Aptos" w:hAnsi="Aptos"/>
                <w:b w:val="0"/>
                <w:sz w:val="16"/>
              </w:rPr>
              <w:t>Structured findings</w:t>
            </w:r>
          </w:p>
        </w:tc>
        <w:tc>
          <w:tcPr>
            <w:tcW w:type="dxa" w:w="3312"/>
            <w:vAlign w:val="center"/>
            <w:shd w:fill="F1F6F3"/>
          </w:tcPr>
          <w:p>
            <w:pPr>
              <w:spacing w:after="20"/>
            </w:pPr>
            <w:r/>
            <w:r>
              <w:rPr>
                <w:rFonts w:ascii="Aptos" w:hAnsi="Aptos"/>
                <w:b w:val="0"/>
                <w:sz w:val="16"/>
              </w:rPr>
              <w:t>The backend shall validate model output and return findings with view, label, description, uncertainty, and localization only when supported.</w:t>
            </w:r>
          </w:p>
        </w:tc>
      </w:tr>
      <w:tr>
        <w:tc>
          <w:tcPr>
            <w:tcW w:type="dxa" w:w="3312"/>
            <w:vAlign w:val="center"/>
          </w:tcPr>
          <w:p>
            <w:pPr>
              <w:spacing w:after="20"/>
            </w:pPr>
            <w:r/>
            <w:r>
              <w:rPr>
                <w:rFonts w:ascii="Aptos" w:hAnsi="Aptos"/>
                <w:b w:val="0"/>
                <w:sz w:val="16"/>
              </w:rPr>
              <w:t>FR-12</w:t>
            </w:r>
          </w:p>
        </w:tc>
        <w:tc>
          <w:tcPr>
            <w:tcW w:type="dxa" w:w="3312"/>
            <w:vAlign w:val="center"/>
          </w:tcPr>
          <w:p>
            <w:pPr>
              <w:spacing w:after="20"/>
            </w:pPr>
            <w:r/>
            <w:r>
              <w:rPr>
                <w:rFonts w:ascii="Aptos" w:hAnsi="Aptos"/>
                <w:b w:val="0"/>
                <w:sz w:val="16"/>
              </w:rPr>
              <w:t>Image annotations</w:t>
            </w:r>
          </w:p>
        </w:tc>
        <w:tc>
          <w:tcPr>
            <w:tcW w:type="dxa" w:w="3312"/>
            <w:vAlign w:val="center"/>
          </w:tcPr>
          <w:p>
            <w:pPr>
              <w:spacing w:after="20"/>
            </w:pPr>
            <w:r/>
            <w:r>
              <w:rPr>
                <w:rFonts w:ascii="Aptos" w:hAnsi="Aptos"/>
                <w:b w:val="0"/>
                <w:sz w:val="16"/>
              </w:rPr>
              <w:t>The frontend shall overlay valid normalized boxes or masks on the corresponding original image.</w:t>
            </w:r>
          </w:p>
        </w:tc>
      </w:tr>
      <w:tr>
        <w:tc>
          <w:tcPr>
            <w:tcW w:type="dxa" w:w="3312"/>
            <w:vAlign w:val="center"/>
            <w:shd w:fill="F1F6F3"/>
          </w:tcPr>
          <w:p>
            <w:pPr>
              <w:spacing w:after="20"/>
            </w:pPr>
            <w:r/>
            <w:r>
              <w:rPr>
                <w:rFonts w:ascii="Aptos" w:hAnsi="Aptos"/>
                <w:b w:val="0"/>
                <w:sz w:val="16"/>
              </w:rPr>
              <w:t>FR-13</w:t>
            </w:r>
          </w:p>
        </w:tc>
        <w:tc>
          <w:tcPr>
            <w:tcW w:type="dxa" w:w="3312"/>
            <w:vAlign w:val="center"/>
            <w:shd w:fill="F1F6F3"/>
          </w:tcPr>
          <w:p>
            <w:pPr>
              <w:spacing w:after="20"/>
            </w:pPr>
            <w:r/>
            <w:r>
              <w:rPr>
                <w:rFonts w:ascii="Aptos" w:hAnsi="Aptos"/>
                <w:b w:val="0"/>
                <w:sz w:val="16"/>
              </w:rPr>
              <w:t>Finding details</w:t>
            </w:r>
          </w:p>
        </w:tc>
        <w:tc>
          <w:tcPr>
            <w:tcW w:type="dxa" w:w="3312"/>
            <w:vAlign w:val="center"/>
            <w:shd w:fill="F1F6F3"/>
          </w:tcPr>
          <w:p>
            <w:pPr>
              <w:spacing w:after="20"/>
            </w:pPr>
            <w:r/>
            <w:r>
              <w:rPr>
                <w:rFonts w:ascii="Aptos" w:hAnsi="Aptos"/>
                <w:b w:val="0"/>
                <w:sz w:val="16"/>
              </w:rPr>
              <w:t>The results view shall show each finding, the image/view it refers to, and a cautious explanation.</w:t>
            </w:r>
          </w:p>
        </w:tc>
      </w:tr>
      <w:tr>
        <w:tc>
          <w:tcPr>
            <w:tcW w:type="dxa" w:w="3312"/>
            <w:vAlign w:val="center"/>
          </w:tcPr>
          <w:p>
            <w:pPr>
              <w:spacing w:after="20"/>
            </w:pPr>
            <w:r/>
            <w:r>
              <w:rPr>
                <w:rFonts w:ascii="Aptos" w:hAnsi="Aptos"/>
                <w:b w:val="0"/>
                <w:sz w:val="16"/>
              </w:rPr>
              <w:t>FR-14</w:t>
            </w:r>
          </w:p>
        </w:tc>
        <w:tc>
          <w:tcPr>
            <w:tcW w:type="dxa" w:w="3312"/>
            <w:vAlign w:val="center"/>
          </w:tcPr>
          <w:p>
            <w:pPr>
              <w:spacing w:after="20"/>
            </w:pPr>
            <w:r/>
            <w:r>
              <w:rPr>
                <w:rFonts w:ascii="Aptos" w:hAnsi="Aptos"/>
                <w:b w:val="0"/>
                <w:sz w:val="16"/>
              </w:rPr>
              <w:t>No finding handling</w:t>
            </w:r>
          </w:p>
        </w:tc>
        <w:tc>
          <w:tcPr>
            <w:tcW w:type="dxa" w:w="3312"/>
            <w:vAlign w:val="center"/>
          </w:tcPr>
          <w:p>
            <w:pPr>
              <w:spacing w:after="20"/>
            </w:pPr>
            <w:r/>
            <w:r>
              <w:rPr>
                <w:rFonts w:ascii="Aptos" w:hAnsi="Aptos"/>
                <w:b w:val="0"/>
                <w:sz w:val="16"/>
              </w:rPr>
              <w:t>If no issue is reported, the system shall say “No obvious abnormality detected in these photos” and shall not state “You are healthy” or rule out disease.</w:t>
            </w:r>
          </w:p>
        </w:tc>
      </w:tr>
      <w:tr>
        <w:tc>
          <w:tcPr>
            <w:tcW w:type="dxa" w:w="3312"/>
            <w:vAlign w:val="center"/>
            <w:shd w:fill="F1F6F3"/>
          </w:tcPr>
          <w:p>
            <w:pPr>
              <w:spacing w:after="20"/>
            </w:pPr>
            <w:r/>
            <w:r>
              <w:rPr>
                <w:rFonts w:ascii="Aptos" w:hAnsi="Aptos"/>
                <w:b w:val="0"/>
                <w:sz w:val="16"/>
              </w:rPr>
              <w:t>FR-15</w:t>
            </w:r>
          </w:p>
        </w:tc>
        <w:tc>
          <w:tcPr>
            <w:tcW w:type="dxa" w:w="3312"/>
            <w:vAlign w:val="center"/>
            <w:shd w:fill="F1F6F3"/>
          </w:tcPr>
          <w:p>
            <w:pPr>
              <w:spacing w:after="20"/>
            </w:pPr>
            <w:r/>
            <w:r>
              <w:rPr>
                <w:rFonts w:ascii="Aptos" w:hAnsi="Aptos"/>
                <w:b w:val="0"/>
                <w:sz w:val="16"/>
              </w:rPr>
              <w:t>Image-quality handling</w:t>
            </w:r>
          </w:p>
        </w:tc>
        <w:tc>
          <w:tcPr>
            <w:tcW w:type="dxa" w:w="3312"/>
            <w:vAlign w:val="center"/>
            <w:shd w:fill="F1F6F3"/>
          </w:tcPr>
          <w:p>
            <w:pPr>
              <w:spacing w:after="20"/>
            </w:pPr>
            <w:r/>
            <w:r>
              <w:rPr>
                <w:rFonts w:ascii="Aptos" w:hAnsi="Aptos"/>
                <w:b w:val="0"/>
                <w:sz w:val="16"/>
              </w:rPr>
              <w:t>If a photo is unsuitable or the view cannot be assessed, the system shall ask for a retake or show “Unable to assess this view”.</w:t>
            </w:r>
          </w:p>
        </w:tc>
      </w:tr>
      <w:tr>
        <w:tc>
          <w:tcPr>
            <w:tcW w:type="dxa" w:w="3312"/>
            <w:vAlign w:val="center"/>
          </w:tcPr>
          <w:p>
            <w:pPr>
              <w:spacing w:after="20"/>
            </w:pPr>
            <w:r/>
            <w:r>
              <w:rPr>
                <w:rFonts w:ascii="Aptos" w:hAnsi="Aptos"/>
                <w:b w:val="0"/>
                <w:sz w:val="16"/>
              </w:rPr>
              <w:t>FR-16</w:t>
            </w:r>
          </w:p>
        </w:tc>
        <w:tc>
          <w:tcPr>
            <w:tcW w:type="dxa" w:w="3312"/>
            <w:vAlign w:val="center"/>
          </w:tcPr>
          <w:p>
            <w:pPr>
              <w:spacing w:after="20"/>
            </w:pPr>
            <w:r/>
            <w:r>
              <w:rPr>
                <w:rFonts w:ascii="Aptos" w:hAnsi="Aptos"/>
                <w:b w:val="0"/>
                <w:sz w:val="16"/>
              </w:rPr>
              <w:t>Error handling</w:t>
            </w:r>
          </w:p>
        </w:tc>
        <w:tc>
          <w:tcPr>
            <w:tcW w:type="dxa" w:w="3312"/>
            <w:vAlign w:val="center"/>
          </w:tcPr>
          <w:p>
            <w:pPr>
              <w:spacing w:after="20"/>
            </w:pPr>
            <w:r/>
            <w:r>
              <w:rPr>
                <w:rFonts w:ascii="Aptos" w:hAnsi="Aptos"/>
                <w:b w:val="0"/>
                <w:sz w:val="16"/>
              </w:rPr>
              <w:t>The system shall handle network failure, model timeout, invalid model output, rate limits, and service errors without showing raw secrets or stack traces to users.</w:t>
            </w:r>
          </w:p>
        </w:tc>
      </w:tr>
      <w:tr>
        <w:tc>
          <w:tcPr>
            <w:tcW w:type="dxa" w:w="3312"/>
            <w:vAlign w:val="center"/>
            <w:shd w:fill="F1F6F3"/>
          </w:tcPr>
          <w:p>
            <w:pPr>
              <w:spacing w:after="20"/>
            </w:pPr>
            <w:r/>
            <w:r>
              <w:rPr>
                <w:rFonts w:ascii="Aptos" w:hAnsi="Aptos"/>
                <w:b w:val="0"/>
                <w:sz w:val="16"/>
              </w:rPr>
              <w:t>FR-17</w:t>
            </w:r>
          </w:p>
        </w:tc>
        <w:tc>
          <w:tcPr>
            <w:tcW w:type="dxa" w:w="3312"/>
            <w:vAlign w:val="center"/>
            <w:shd w:fill="F1F6F3"/>
          </w:tcPr>
          <w:p>
            <w:pPr>
              <w:spacing w:after="20"/>
            </w:pPr>
            <w:r/>
            <w:r>
              <w:rPr>
                <w:rFonts w:ascii="Aptos" w:hAnsi="Aptos"/>
                <w:b w:val="0"/>
                <w:sz w:val="16"/>
              </w:rPr>
              <w:t>Session handling</w:t>
            </w:r>
          </w:p>
        </w:tc>
        <w:tc>
          <w:tcPr>
            <w:tcW w:type="dxa" w:w="3312"/>
            <w:vAlign w:val="center"/>
            <w:shd w:fill="F1F6F3"/>
          </w:tcPr>
          <w:p>
            <w:pPr>
              <w:spacing w:after="20"/>
            </w:pPr>
            <w:r/>
            <w:r>
              <w:rPr>
                <w:rFonts w:ascii="Aptos" w:hAnsi="Aptos"/>
                <w:b w:val="0"/>
                <w:sz w:val="16"/>
              </w:rPr>
              <w:t>The prototype shall keep results in the current session and shall not persist images or reports by default.</w:t>
            </w:r>
          </w:p>
        </w:tc>
      </w:tr>
      <w:tr>
        <w:tc>
          <w:tcPr>
            <w:tcW w:type="dxa" w:w="3312"/>
            <w:vAlign w:val="center"/>
          </w:tcPr>
          <w:p>
            <w:pPr>
              <w:spacing w:after="20"/>
            </w:pPr>
            <w:r/>
            <w:r>
              <w:rPr>
                <w:rFonts w:ascii="Aptos" w:hAnsi="Aptos"/>
                <w:b w:val="0"/>
                <w:sz w:val="16"/>
              </w:rPr>
              <w:t>FR-18</w:t>
            </w:r>
          </w:p>
        </w:tc>
        <w:tc>
          <w:tcPr>
            <w:tcW w:type="dxa" w:w="3312"/>
            <w:vAlign w:val="center"/>
          </w:tcPr>
          <w:p>
            <w:pPr>
              <w:spacing w:after="20"/>
            </w:pPr>
            <w:r/>
            <w:r>
              <w:rPr>
                <w:rFonts w:ascii="Aptos" w:hAnsi="Aptos"/>
                <w:b w:val="0"/>
                <w:sz w:val="16"/>
              </w:rPr>
              <w:t>Professional review</w:t>
            </w:r>
          </w:p>
        </w:tc>
        <w:tc>
          <w:tcPr>
            <w:tcW w:type="dxa" w:w="3312"/>
            <w:vAlign w:val="center"/>
          </w:tcPr>
          <w:p>
            <w:pPr>
              <w:spacing w:after="20"/>
            </w:pPr>
            <w:r/>
            <w:r>
              <w:rPr>
                <w:rFonts w:ascii="Aptos" w:hAnsi="Aptos"/>
                <w:b w:val="0"/>
                <w:sz w:val="16"/>
              </w:rPr>
              <w:t>The result page shall recommend dentist review and explain that the output is not a diagnosis.</w:t>
            </w:r>
          </w:p>
        </w:tc>
      </w:tr>
      <w:tr>
        <w:tc>
          <w:tcPr>
            <w:tcW w:type="dxa" w:w="3312"/>
            <w:vAlign w:val="center"/>
            <w:shd w:fill="F1F6F3"/>
          </w:tcPr>
          <w:p>
            <w:pPr>
              <w:spacing w:after="20"/>
            </w:pPr>
            <w:r/>
            <w:r>
              <w:rPr>
                <w:rFonts w:ascii="Aptos" w:hAnsi="Aptos"/>
                <w:b w:val="0"/>
                <w:sz w:val="16"/>
              </w:rPr>
              <w:t>FR-19</w:t>
            </w:r>
          </w:p>
        </w:tc>
        <w:tc>
          <w:tcPr>
            <w:tcW w:type="dxa" w:w="3312"/>
            <w:vAlign w:val="center"/>
            <w:shd w:fill="F1F6F3"/>
          </w:tcPr>
          <w:p>
            <w:pPr>
              <w:spacing w:after="20"/>
            </w:pPr>
            <w:r/>
            <w:r>
              <w:rPr>
                <w:rFonts w:ascii="Aptos" w:hAnsi="Aptos"/>
                <w:b w:val="0"/>
                <w:sz w:val="16"/>
              </w:rPr>
              <w:t>Accessibility</w:t>
            </w:r>
          </w:p>
        </w:tc>
        <w:tc>
          <w:tcPr>
            <w:tcW w:type="dxa" w:w="3312"/>
            <w:vAlign w:val="center"/>
            <w:shd w:fill="F1F6F3"/>
          </w:tcPr>
          <w:p>
            <w:pPr>
              <w:spacing w:after="20"/>
            </w:pPr>
            <w:r/>
            <w:r>
              <w:rPr>
                <w:rFonts w:ascii="Aptos" w:hAnsi="Aptos"/>
                <w:b w:val="0"/>
                <w:sz w:val="16"/>
              </w:rPr>
              <w:t>Upload controls shall have labels, keyboard access, visible focus, and meaningful image alternative text.</w:t>
            </w:r>
          </w:p>
        </w:tc>
      </w:tr>
      <w:tr>
        <w:tc>
          <w:tcPr>
            <w:tcW w:type="dxa" w:w="3312"/>
            <w:vAlign w:val="center"/>
          </w:tcPr>
          <w:p>
            <w:pPr>
              <w:spacing w:after="20"/>
            </w:pPr>
            <w:r/>
            <w:r>
              <w:rPr>
                <w:rFonts w:ascii="Aptos" w:hAnsi="Aptos"/>
                <w:b w:val="0"/>
                <w:sz w:val="16"/>
              </w:rPr>
              <w:t>FR-20</w:t>
            </w:r>
          </w:p>
        </w:tc>
        <w:tc>
          <w:tcPr>
            <w:tcW w:type="dxa" w:w="3312"/>
            <w:vAlign w:val="center"/>
          </w:tcPr>
          <w:p>
            <w:pPr>
              <w:spacing w:after="20"/>
            </w:pPr>
            <w:r/>
            <w:r>
              <w:rPr>
                <w:rFonts w:ascii="Aptos" w:hAnsi="Aptos"/>
                <w:b w:val="0"/>
                <w:sz w:val="16"/>
              </w:rPr>
              <w:t>Operational logging</w:t>
            </w:r>
          </w:p>
        </w:tc>
        <w:tc>
          <w:tcPr>
            <w:tcW w:type="dxa" w:w="3312"/>
            <w:vAlign w:val="center"/>
          </w:tcPr>
          <w:p>
            <w:pPr>
              <w:spacing w:after="20"/>
            </w:pPr>
            <w:r/>
            <w:r>
              <w:rPr>
                <w:rFonts w:ascii="Aptos" w:hAnsi="Aptos"/>
                <w:b w:val="0"/>
                <w:sz w:val="16"/>
              </w:rPr>
              <w:t>The backend may log request IDs, timing, and error categories, but shall not log image contents, API keys, or unnecessary identifying data.</w:t>
            </w:r>
          </w:p>
        </w:tc>
      </w:tr>
    </w:tbl>
    <w:p>
      <w:pPr>
        <w:spacing w:after="20"/>
      </w:pPr>
    </w:p>
    <w:p>
      <w:pPr>
        <w:pStyle w:val="Heading1"/>
      </w:pPr>
      <w:r>
        <w:t>4. External Interface Requirements</w:t>
      </w:r>
    </w:p>
    <w:p>
      <w:pPr>
        <w:pStyle w:val="Heading2"/>
      </w:pPr>
      <w:r>
        <w:t>4.1 User Interface</w:t>
      </w:r>
    </w:p>
    <w:p>
      <w:pPr>
        <w:pStyle w:val="ListBullet"/>
        <w:spacing w:after="40"/>
      </w:pPr>
      <w:r>
        <w:t>Three clearly labelled upload cards: front, upper, and lower views.</w:t>
      </w:r>
    </w:p>
    <w:p>
      <w:pPr>
        <w:pStyle w:val="ListBullet"/>
        <w:spacing w:after="40"/>
      </w:pPr>
      <w:r>
        <w:t>Capture guidance and supported formats displayed before upload.</w:t>
      </w:r>
    </w:p>
    <w:p>
      <w:pPr>
        <w:pStyle w:val="ListBullet"/>
        <w:spacing w:after="40"/>
      </w:pPr>
      <w:r>
        <w:t>Per-image preview, replace action, file validation messages, and upload count.</w:t>
      </w:r>
    </w:p>
    <w:p>
      <w:pPr>
        <w:pStyle w:val="ListBullet"/>
        <w:spacing w:after="40"/>
      </w:pPr>
      <w:r>
        <w:t>An explicit consent/notice step before sending images to an external model.</w:t>
      </w:r>
    </w:p>
    <w:p>
      <w:pPr>
        <w:pStyle w:val="ListBullet"/>
        <w:spacing w:after="40"/>
      </w:pPr>
      <w:r>
        <w:t>Loading/progress state and clear failure recovery.</w:t>
      </w:r>
    </w:p>
    <w:p>
      <w:pPr>
        <w:pStyle w:val="ListBullet"/>
        <w:spacing w:after="40"/>
      </w:pPr>
      <w:r>
        <w:t>Results page with original images, valid annotations, findings list, uncertainty language, and dentist-review notice.</w:t>
      </w:r>
    </w:p>
    <w:p>
      <w:pPr>
        <w:pStyle w:val="Heading2"/>
      </w:pPr>
      <w:r>
        <w:t>4.2 Software Interfaces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5F4E"/>
          </w:tcPr>
          <w:p>
            <w:pPr>
              <w:spacing w:after="20"/>
            </w:pPr>
            <w:r/>
            <w:r>
              <w:rPr>
                <w:rFonts w:ascii="Aptos" w:hAnsi="Aptos"/>
                <w:b/>
                <w:color w:val="FFFFFF"/>
                <w:sz w:val="17"/>
              </w:rPr>
              <w:t>Interface</w:t>
            </w:r>
          </w:p>
        </w:tc>
        <w:tc>
          <w:tcPr>
            <w:tcW w:type="dxa" w:w="3312"/>
            <w:vAlign w:val="center"/>
            <w:shd w:fill="1F5F4E"/>
          </w:tcPr>
          <w:p>
            <w:pPr>
              <w:spacing w:after="20"/>
            </w:pPr>
            <w:r/>
            <w:r>
              <w:rPr>
                <w:rFonts w:ascii="Aptos" w:hAnsi="Aptos"/>
                <w:b/>
                <w:color w:val="FFFFFF"/>
                <w:sz w:val="17"/>
              </w:rPr>
              <w:t>Purpose</w:t>
            </w:r>
          </w:p>
        </w:tc>
        <w:tc>
          <w:tcPr>
            <w:tcW w:type="dxa" w:w="3312"/>
            <w:vAlign w:val="center"/>
            <w:shd w:fill="1F5F4E"/>
          </w:tcPr>
          <w:p>
            <w:pPr>
              <w:spacing w:after="20"/>
            </w:pPr>
            <w:r/>
            <w:r>
              <w:rPr>
                <w:rFonts w:ascii="Aptos" w:hAnsi="Aptos"/>
                <w:b/>
                <w:color w:val="FFFFFF"/>
                <w:sz w:val="17"/>
              </w:rPr>
              <w:t>Requirement</w:t>
            </w:r>
          </w:p>
        </w:tc>
      </w:tr>
      <w:tr>
        <w:tc>
          <w:tcPr>
            <w:tcW w:type="dxa" w:w="3312"/>
            <w:vAlign w:val="center"/>
            <w:shd w:fill="F1F6F3"/>
          </w:tcPr>
          <w:p>
            <w:pPr>
              <w:spacing w:after="20"/>
            </w:pPr>
            <w:r/>
            <w:r>
              <w:rPr>
                <w:rFonts w:ascii="Aptos" w:hAnsi="Aptos"/>
                <w:b w:val="0"/>
                <w:sz w:val="16"/>
              </w:rPr>
              <w:t>React frontend → FastAPI</w:t>
            </w:r>
          </w:p>
        </w:tc>
        <w:tc>
          <w:tcPr>
            <w:tcW w:type="dxa" w:w="3312"/>
            <w:vAlign w:val="center"/>
            <w:shd w:fill="F1F6F3"/>
          </w:tcPr>
          <w:p>
            <w:pPr>
              <w:spacing w:after="20"/>
            </w:pPr>
            <w:r/>
            <w:r>
              <w:rPr>
                <w:rFonts w:ascii="Aptos" w:hAnsi="Aptos"/>
                <w:b w:val="0"/>
                <w:sz w:val="16"/>
              </w:rPr>
              <w:t>Multipart image upload and JSON results</w:t>
            </w:r>
          </w:p>
        </w:tc>
        <w:tc>
          <w:tcPr>
            <w:tcW w:type="dxa" w:w="3312"/>
            <w:vAlign w:val="center"/>
            <w:shd w:fill="F1F6F3"/>
          </w:tcPr>
          <w:p>
            <w:pPr>
              <w:spacing w:after="20"/>
            </w:pPr>
            <w:r/>
            <w:r>
              <w:rPr>
                <w:rFonts w:ascii="Aptos" w:hAnsi="Aptos"/>
                <w:b w:val="0"/>
                <w:sz w:val="16"/>
              </w:rPr>
              <w:t>Use HTTPS in deployment; enforce request limits and validate responses.</w:t>
            </w:r>
          </w:p>
        </w:tc>
      </w:tr>
      <w:tr>
        <w:tc>
          <w:tcPr>
            <w:tcW w:type="dxa" w:w="3312"/>
            <w:vAlign w:val="center"/>
          </w:tcPr>
          <w:p>
            <w:pPr>
              <w:spacing w:after="20"/>
            </w:pPr>
            <w:r/>
            <w:r>
              <w:rPr>
                <w:rFonts w:ascii="Aptos" w:hAnsi="Aptos"/>
                <w:b w:val="0"/>
                <w:sz w:val="16"/>
              </w:rPr>
              <w:t>FastAPI → vision-model API</w:t>
            </w:r>
          </w:p>
        </w:tc>
        <w:tc>
          <w:tcPr>
            <w:tcW w:type="dxa" w:w="3312"/>
            <w:vAlign w:val="center"/>
          </w:tcPr>
          <w:p>
            <w:pPr>
              <w:spacing w:after="20"/>
            </w:pPr>
            <w:r/>
            <w:r>
              <w:rPr>
                <w:rFonts w:ascii="Aptos" w:hAnsi="Aptos"/>
                <w:b w:val="0"/>
                <w:sz w:val="16"/>
              </w:rPr>
              <w:t>Submit image inputs and receive model output</w:t>
            </w:r>
          </w:p>
        </w:tc>
        <w:tc>
          <w:tcPr>
            <w:tcW w:type="dxa" w:w="3312"/>
            <w:vAlign w:val="center"/>
          </w:tcPr>
          <w:p>
            <w:pPr>
              <w:spacing w:after="20"/>
            </w:pPr>
            <w:r/>
            <w:r>
              <w:rPr>
                <w:rFonts w:ascii="Aptos" w:hAnsi="Aptos"/>
                <w:b w:val="0"/>
                <w:sz w:val="16"/>
              </w:rPr>
              <w:t>Use backend-only API key, timeout, limited retries, and provider-approved data handling.</w:t>
            </w:r>
          </w:p>
        </w:tc>
      </w:tr>
      <w:tr>
        <w:tc>
          <w:tcPr>
            <w:tcW w:type="dxa" w:w="3312"/>
            <w:vAlign w:val="center"/>
            <w:shd w:fill="F1F6F3"/>
          </w:tcPr>
          <w:p>
            <w:pPr>
              <w:spacing w:after="20"/>
            </w:pPr>
            <w:r/>
            <w:r>
              <w:rPr>
                <w:rFonts w:ascii="Aptos" w:hAnsi="Aptos"/>
                <w:b w:val="0"/>
                <w:sz w:val="16"/>
              </w:rPr>
              <w:t>Browser image renderer</w:t>
            </w:r>
          </w:p>
        </w:tc>
        <w:tc>
          <w:tcPr>
            <w:tcW w:type="dxa" w:w="3312"/>
            <w:vAlign w:val="center"/>
            <w:shd w:fill="F1F6F3"/>
          </w:tcPr>
          <w:p>
            <w:pPr>
              <w:spacing w:after="20"/>
            </w:pPr>
            <w:r/>
            <w:r>
              <w:rPr>
                <w:rFonts w:ascii="Aptos" w:hAnsi="Aptos"/>
                <w:b w:val="0"/>
                <w:sz w:val="16"/>
              </w:rPr>
              <w:t>Preview and overlay</w:t>
            </w:r>
          </w:p>
        </w:tc>
        <w:tc>
          <w:tcPr>
            <w:tcW w:type="dxa" w:w="3312"/>
            <w:vAlign w:val="center"/>
            <w:shd w:fill="F1F6F3"/>
          </w:tcPr>
          <w:p>
            <w:pPr>
              <w:spacing w:after="20"/>
            </w:pPr>
            <w:r/>
            <w:r>
              <w:rPr>
                <w:rFonts w:ascii="Aptos" w:hAnsi="Aptos"/>
                <w:b w:val="0"/>
                <w:sz w:val="16"/>
              </w:rPr>
              <w:t>Use object URLs and release them when replaced/unmounted; validate all coordinates before rendering.</w:t>
            </w:r>
          </w:p>
        </w:tc>
      </w:tr>
    </w:tbl>
    <w:p>
      <w:pPr>
        <w:spacing w:after="20"/>
      </w:pPr>
    </w:p>
    <w:p>
      <w:pPr>
        <w:pStyle w:val="Heading2"/>
      </w:pPr>
      <w:r>
        <w:t>4.3 Proposed User Flow</w:t>
      </w:r>
    </w:p>
    <w:p>
      <w:pPr>
        <w:pStyle w:val="ListNumber"/>
        <w:spacing w:after="40"/>
      </w:pPr>
      <w:r>
        <w:t>User opens the landing page and reads the screening limitations and image instructions.</w:t>
      </w:r>
    </w:p>
    <w:p>
      <w:pPr>
        <w:pStyle w:val="ListNumber"/>
        <w:spacing w:after="40"/>
      </w:pPr>
      <w:r>
        <w:t>User acknowledges the processing notice.</w:t>
      </w:r>
    </w:p>
    <w:p>
      <w:pPr>
        <w:pStyle w:val="ListNumber"/>
        <w:spacing w:after="40"/>
      </w:pPr>
      <w:r>
        <w:t>User selects the front, upper, and lower photographs.</w:t>
      </w:r>
    </w:p>
    <w:p>
      <w:pPr>
        <w:pStyle w:val="ListNumber"/>
        <w:spacing w:after="40"/>
      </w:pPr>
      <w:r>
        <w:t>The frontend validates file types and sizes and displays previews.</w:t>
      </w:r>
    </w:p>
    <w:p>
      <w:pPr>
        <w:pStyle w:val="ListNumber"/>
        <w:spacing w:after="40"/>
      </w:pPr>
      <w:r>
        <w:t>User submits; the backend revalidates the files and calls the configured vision model.</w:t>
      </w:r>
    </w:p>
    <w:p>
      <w:pPr>
        <w:pStyle w:val="ListNumber"/>
        <w:spacing w:after="40"/>
      </w:pPr>
      <w:r>
        <w:t>The backend validates and normalizes the model response.</w:t>
      </w:r>
    </w:p>
    <w:p>
      <w:pPr>
        <w:pStyle w:val="ListNumber"/>
        <w:spacing w:after="40"/>
      </w:pPr>
      <w:r>
        <w:t>The frontend displays findings and annotations only where localization is valid.</w:t>
      </w:r>
    </w:p>
    <w:p>
      <w:pPr>
        <w:pStyle w:val="ListNumber"/>
        <w:spacing w:after="40"/>
      </w:pPr>
      <w:r>
        <w:t>User reviews the cautious summary and is advised to consult a dentist.</w:t>
      </w:r>
    </w:p>
    <w:p>
      <w:pPr>
        <w:pStyle w:val="Heading1"/>
      </w:pPr>
      <w:r>
        <w:t>5. Data Requirements</w:t>
      </w:r>
    </w:p>
    <w:p>
      <w:pPr>
        <w:pStyle w:val="Heading2"/>
      </w:pPr>
      <w:r>
        <w:t>5.1 Inputs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5F4E"/>
          </w:tcPr>
          <w:p>
            <w:pPr>
              <w:spacing w:after="20"/>
            </w:pPr>
            <w:r/>
            <w:r>
              <w:rPr>
                <w:rFonts w:ascii="Aptos" w:hAnsi="Aptos"/>
                <w:b/>
                <w:color w:val="FFFFFF"/>
                <w:sz w:val="17"/>
              </w:rPr>
              <w:t>Field</w:t>
            </w:r>
          </w:p>
        </w:tc>
        <w:tc>
          <w:tcPr>
            <w:tcW w:type="dxa" w:w="3312"/>
            <w:vAlign w:val="center"/>
            <w:shd w:fill="1F5F4E"/>
          </w:tcPr>
          <w:p>
            <w:pPr>
              <w:spacing w:after="20"/>
            </w:pPr>
            <w:r/>
            <w:r>
              <w:rPr>
                <w:rFonts w:ascii="Aptos" w:hAnsi="Aptos"/>
                <w:b/>
                <w:color w:val="FFFFFF"/>
                <w:sz w:val="17"/>
              </w:rPr>
              <w:t>Type</w:t>
            </w:r>
          </w:p>
        </w:tc>
        <w:tc>
          <w:tcPr>
            <w:tcW w:type="dxa" w:w="3312"/>
            <w:vAlign w:val="center"/>
            <w:shd w:fill="1F5F4E"/>
          </w:tcPr>
          <w:p>
            <w:pPr>
              <w:spacing w:after="20"/>
            </w:pPr>
            <w:r/>
            <w:r>
              <w:rPr>
                <w:rFonts w:ascii="Aptos" w:hAnsi="Aptos"/>
                <w:b/>
                <w:color w:val="FFFFFF"/>
                <w:sz w:val="17"/>
              </w:rPr>
              <w:t>Rules</w:t>
            </w:r>
          </w:p>
        </w:tc>
      </w:tr>
      <w:tr>
        <w:tc>
          <w:tcPr>
            <w:tcW w:type="dxa" w:w="3312"/>
            <w:vAlign w:val="center"/>
            <w:shd w:fill="F1F6F3"/>
          </w:tcPr>
          <w:p>
            <w:pPr>
              <w:spacing w:after="20"/>
            </w:pPr>
            <w:r/>
            <w:r>
              <w:rPr>
                <w:rFonts w:ascii="Aptos" w:hAnsi="Aptos"/>
                <w:b w:val="0"/>
                <w:sz w:val="16"/>
              </w:rPr>
              <w:t>front_image</w:t>
            </w:r>
          </w:p>
        </w:tc>
        <w:tc>
          <w:tcPr>
            <w:tcW w:type="dxa" w:w="3312"/>
            <w:vAlign w:val="center"/>
            <w:shd w:fill="F1F6F3"/>
          </w:tcPr>
          <w:p>
            <w:pPr>
              <w:spacing w:after="20"/>
            </w:pPr>
            <w:r/>
            <w:r>
              <w:rPr>
                <w:rFonts w:ascii="Aptos" w:hAnsi="Aptos"/>
                <w:b w:val="0"/>
                <w:sz w:val="16"/>
              </w:rPr>
              <w:t>Image file</w:t>
            </w:r>
          </w:p>
        </w:tc>
        <w:tc>
          <w:tcPr>
            <w:tcW w:type="dxa" w:w="3312"/>
            <w:vAlign w:val="center"/>
            <w:shd w:fill="F1F6F3"/>
          </w:tcPr>
          <w:p>
            <w:pPr>
              <w:spacing w:after="20"/>
            </w:pPr>
            <w:r/>
            <w:r>
              <w:rPr>
                <w:rFonts w:ascii="Aptos" w:hAnsi="Aptos"/>
                <w:b w:val="0"/>
                <w:sz w:val="16"/>
              </w:rPr>
              <w:t>Required; JPEG/PNG/WebP; max 10 MB.</w:t>
            </w:r>
          </w:p>
        </w:tc>
      </w:tr>
      <w:tr>
        <w:tc>
          <w:tcPr>
            <w:tcW w:type="dxa" w:w="3312"/>
            <w:vAlign w:val="center"/>
          </w:tcPr>
          <w:p>
            <w:pPr>
              <w:spacing w:after="20"/>
            </w:pPr>
            <w:r/>
            <w:r>
              <w:rPr>
                <w:rFonts w:ascii="Aptos" w:hAnsi="Aptos"/>
                <w:b w:val="0"/>
                <w:sz w:val="16"/>
              </w:rPr>
              <w:t>upper_image</w:t>
            </w:r>
          </w:p>
        </w:tc>
        <w:tc>
          <w:tcPr>
            <w:tcW w:type="dxa" w:w="3312"/>
            <w:vAlign w:val="center"/>
          </w:tcPr>
          <w:p>
            <w:pPr>
              <w:spacing w:after="20"/>
            </w:pPr>
            <w:r/>
            <w:r>
              <w:rPr>
                <w:rFonts w:ascii="Aptos" w:hAnsi="Aptos"/>
                <w:b w:val="0"/>
                <w:sz w:val="16"/>
              </w:rPr>
              <w:t>Image file</w:t>
            </w:r>
          </w:p>
        </w:tc>
        <w:tc>
          <w:tcPr>
            <w:tcW w:type="dxa" w:w="3312"/>
            <w:vAlign w:val="center"/>
          </w:tcPr>
          <w:p>
            <w:pPr>
              <w:spacing w:after="20"/>
            </w:pPr>
            <w:r/>
            <w:r>
              <w:rPr>
                <w:rFonts w:ascii="Aptos" w:hAnsi="Aptos"/>
                <w:b w:val="0"/>
                <w:sz w:val="16"/>
              </w:rPr>
              <w:t>Required; JPEG/PNG/WebP; max 10 MB.</w:t>
            </w:r>
          </w:p>
        </w:tc>
      </w:tr>
      <w:tr>
        <w:tc>
          <w:tcPr>
            <w:tcW w:type="dxa" w:w="3312"/>
            <w:vAlign w:val="center"/>
            <w:shd w:fill="F1F6F3"/>
          </w:tcPr>
          <w:p>
            <w:pPr>
              <w:spacing w:after="20"/>
            </w:pPr>
            <w:r/>
            <w:r>
              <w:rPr>
                <w:rFonts w:ascii="Aptos" w:hAnsi="Aptos"/>
                <w:b w:val="0"/>
                <w:sz w:val="16"/>
              </w:rPr>
              <w:t>lower_image</w:t>
            </w:r>
          </w:p>
        </w:tc>
        <w:tc>
          <w:tcPr>
            <w:tcW w:type="dxa" w:w="3312"/>
            <w:vAlign w:val="center"/>
            <w:shd w:fill="F1F6F3"/>
          </w:tcPr>
          <w:p>
            <w:pPr>
              <w:spacing w:after="20"/>
            </w:pPr>
            <w:r/>
            <w:r>
              <w:rPr>
                <w:rFonts w:ascii="Aptos" w:hAnsi="Aptos"/>
                <w:b w:val="0"/>
                <w:sz w:val="16"/>
              </w:rPr>
              <w:t>Image file</w:t>
            </w:r>
          </w:p>
        </w:tc>
        <w:tc>
          <w:tcPr>
            <w:tcW w:type="dxa" w:w="3312"/>
            <w:vAlign w:val="center"/>
            <w:shd w:fill="F1F6F3"/>
          </w:tcPr>
          <w:p>
            <w:pPr>
              <w:spacing w:after="20"/>
            </w:pPr>
            <w:r/>
            <w:r>
              <w:rPr>
                <w:rFonts w:ascii="Aptos" w:hAnsi="Aptos"/>
                <w:b w:val="0"/>
                <w:sz w:val="16"/>
              </w:rPr>
              <w:t>Required; JPEG/PNG/WebP; max 10 MB.</w:t>
            </w:r>
          </w:p>
        </w:tc>
      </w:tr>
      <w:tr>
        <w:tc>
          <w:tcPr>
            <w:tcW w:type="dxa" w:w="3312"/>
            <w:vAlign w:val="center"/>
          </w:tcPr>
          <w:p>
            <w:pPr>
              <w:spacing w:after="20"/>
            </w:pPr>
            <w:r/>
            <w:r>
              <w:rPr>
                <w:rFonts w:ascii="Aptos" w:hAnsi="Aptos"/>
                <w:b w:val="0"/>
                <w:sz w:val="16"/>
              </w:rPr>
              <w:t>consent_acknowledged</w:t>
            </w:r>
          </w:p>
        </w:tc>
        <w:tc>
          <w:tcPr>
            <w:tcW w:type="dxa" w:w="3312"/>
            <w:vAlign w:val="center"/>
          </w:tcPr>
          <w:p>
            <w:pPr>
              <w:spacing w:after="20"/>
            </w:pPr>
            <w:r/>
            <w:r>
              <w:rPr>
                <w:rFonts w:ascii="Aptos" w:hAnsi="Aptos"/>
                <w:b w:val="0"/>
                <w:sz w:val="16"/>
              </w:rPr>
              <w:t>Boolean</w:t>
            </w:r>
          </w:p>
        </w:tc>
        <w:tc>
          <w:tcPr>
            <w:tcW w:type="dxa" w:w="3312"/>
            <w:vAlign w:val="center"/>
          </w:tcPr>
          <w:p>
            <w:pPr>
              <w:spacing w:after="20"/>
            </w:pPr>
            <w:r/>
            <w:r>
              <w:rPr>
                <w:rFonts w:ascii="Aptos" w:hAnsi="Aptos"/>
                <w:b w:val="0"/>
                <w:sz w:val="16"/>
              </w:rPr>
              <w:t>Must be true before sending images to the model provider.</w:t>
            </w:r>
          </w:p>
        </w:tc>
      </w:tr>
    </w:tbl>
    <w:p>
      <w:pPr>
        <w:spacing w:after="20"/>
      </w:pPr>
    </w:p>
    <w:p>
      <w:pPr>
        <w:pStyle w:val="Heading2"/>
      </w:pPr>
      <w:r>
        <w:t>5.2 Result Data</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5F4E"/>
          </w:tcPr>
          <w:p>
            <w:pPr>
              <w:spacing w:after="20"/>
            </w:pPr>
            <w:r/>
            <w:r>
              <w:rPr>
                <w:rFonts w:ascii="Aptos" w:hAnsi="Aptos"/>
                <w:b/>
                <w:color w:val="FFFFFF"/>
                <w:sz w:val="17"/>
              </w:rPr>
              <w:t>Field</w:t>
            </w:r>
          </w:p>
        </w:tc>
        <w:tc>
          <w:tcPr>
            <w:tcW w:type="dxa" w:w="3312"/>
            <w:vAlign w:val="center"/>
            <w:shd w:fill="1F5F4E"/>
          </w:tcPr>
          <w:p>
            <w:pPr>
              <w:spacing w:after="20"/>
            </w:pPr>
            <w:r/>
            <w:r>
              <w:rPr>
                <w:rFonts w:ascii="Aptos" w:hAnsi="Aptos"/>
                <w:b/>
                <w:color w:val="FFFFFF"/>
                <w:sz w:val="17"/>
              </w:rPr>
              <w:t>Type</w:t>
            </w:r>
          </w:p>
        </w:tc>
        <w:tc>
          <w:tcPr>
            <w:tcW w:type="dxa" w:w="3312"/>
            <w:vAlign w:val="center"/>
            <w:shd w:fill="1F5F4E"/>
          </w:tcPr>
          <w:p>
            <w:pPr>
              <w:spacing w:after="20"/>
            </w:pPr>
            <w:r/>
            <w:r>
              <w:rPr>
                <w:rFonts w:ascii="Aptos" w:hAnsi="Aptos"/>
                <w:b/>
                <w:color w:val="FFFFFF"/>
                <w:sz w:val="17"/>
              </w:rPr>
              <w:t>Notes</w:t>
            </w:r>
          </w:p>
        </w:tc>
      </w:tr>
      <w:tr>
        <w:tc>
          <w:tcPr>
            <w:tcW w:type="dxa" w:w="3312"/>
            <w:vAlign w:val="center"/>
            <w:shd w:fill="F1F6F3"/>
          </w:tcPr>
          <w:p>
            <w:pPr>
              <w:spacing w:after="20"/>
            </w:pPr>
            <w:r/>
            <w:r>
              <w:rPr>
                <w:rFonts w:ascii="Aptos" w:hAnsi="Aptos"/>
                <w:b w:val="0"/>
                <w:sz w:val="16"/>
              </w:rPr>
              <w:t>request_id</w:t>
            </w:r>
          </w:p>
        </w:tc>
        <w:tc>
          <w:tcPr>
            <w:tcW w:type="dxa" w:w="3312"/>
            <w:vAlign w:val="center"/>
            <w:shd w:fill="F1F6F3"/>
          </w:tcPr>
          <w:p>
            <w:pPr>
              <w:spacing w:after="20"/>
            </w:pPr>
            <w:r/>
            <w:r>
              <w:rPr>
                <w:rFonts w:ascii="Aptos" w:hAnsi="Aptos"/>
                <w:b w:val="0"/>
                <w:sz w:val="16"/>
              </w:rPr>
              <w:t>String</w:t>
            </w:r>
          </w:p>
        </w:tc>
        <w:tc>
          <w:tcPr>
            <w:tcW w:type="dxa" w:w="3312"/>
            <w:vAlign w:val="center"/>
            <w:shd w:fill="F1F6F3"/>
          </w:tcPr>
          <w:p>
            <w:pPr>
              <w:spacing w:after="20"/>
            </w:pPr>
            <w:r/>
            <w:r>
              <w:rPr>
                <w:rFonts w:ascii="Aptos" w:hAnsi="Aptos"/>
                <w:b w:val="0"/>
                <w:sz w:val="16"/>
              </w:rPr>
              <w:t>Non-identifying ID for support/debugging.</w:t>
            </w:r>
          </w:p>
        </w:tc>
      </w:tr>
      <w:tr>
        <w:tc>
          <w:tcPr>
            <w:tcW w:type="dxa" w:w="3312"/>
            <w:vAlign w:val="center"/>
          </w:tcPr>
          <w:p>
            <w:pPr>
              <w:spacing w:after="20"/>
            </w:pPr>
            <w:r/>
            <w:r>
              <w:rPr>
                <w:rFonts w:ascii="Aptos" w:hAnsi="Aptos"/>
                <w:b w:val="0"/>
                <w:sz w:val="16"/>
              </w:rPr>
              <w:t>view</w:t>
            </w:r>
          </w:p>
        </w:tc>
        <w:tc>
          <w:tcPr>
            <w:tcW w:type="dxa" w:w="3312"/>
            <w:vAlign w:val="center"/>
          </w:tcPr>
          <w:p>
            <w:pPr>
              <w:spacing w:after="20"/>
            </w:pPr>
            <w:r/>
            <w:r>
              <w:rPr>
                <w:rFonts w:ascii="Aptos" w:hAnsi="Aptos"/>
                <w:b w:val="0"/>
                <w:sz w:val="16"/>
              </w:rPr>
              <w:t>Enum</w:t>
            </w:r>
          </w:p>
        </w:tc>
        <w:tc>
          <w:tcPr>
            <w:tcW w:type="dxa" w:w="3312"/>
            <w:vAlign w:val="center"/>
          </w:tcPr>
          <w:p>
            <w:pPr>
              <w:spacing w:after="20"/>
            </w:pPr>
            <w:r/>
            <w:r>
              <w:rPr>
                <w:rFonts w:ascii="Aptos" w:hAnsi="Aptos"/>
                <w:b w:val="0"/>
                <w:sz w:val="16"/>
              </w:rPr>
              <w:t>front, upper, or lower.</w:t>
            </w:r>
          </w:p>
        </w:tc>
      </w:tr>
      <w:tr>
        <w:tc>
          <w:tcPr>
            <w:tcW w:type="dxa" w:w="3312"/>
            <w:vAlign w:val="center"/>
            <w:shd w:fill="F1F6F3"/>
          </w:tcPr>
          <w:p>
            <w:pPr>
              <w:spacing w:after="20"/>
            </w:pPr>
            <w:r/>
            <w:r>
              <w:rPr>
                <w:rFonts w:ascii="Aptos" w:hAnsi="Aptos"/>
                <w:b w:val="0"/>
                <w:sz w:val="16"/>
              </w:rPr>
              <w:t>label</w:t>
            </w:r>
          </w:p>
        </w:tc>
        <w:tc>
          <w:tcPr>
            <w:tcW w:type="dxa" w:w="3312"/>
            <w:vAlign w:val="center"/>
            <w:shd w:fill="F1F6F3"/>
          </w:tcPr>
          <w:p>
            <w:pPr>
              <w:spacing w:after="20"/>
            </w:pPr>
            <w:r/>
            <w:r>
              <w:rPr>
                <w:rFonts w:ascii="Aptos" w:hAnsi="Aptos"/>
                <w:b w:val="0"/>
                <w:sz w:val="16"/>
              </w:rPr>
              <w:t>String / controlled category</w:t>
            </w:r>
          </w:p>
        </w:tc>
        <w:tc>
          <w:tcPr>
            <w:tcW w:type="dxa" w:w="3312"/>
            <w:vAlign w:val="center"/>
            <w:shd w:fill="F1F6F3"/>
          </w:tcPr>
          <w:p>
            <w:pPr>
              <w:spacing w:after="20"/>
            </w:pPr>
            <w:r/>
            <w:r>
              <w:rPr>
                <w:rFonts w:ascii="Aptos" w:hAnsi="Aptos"/>
                <w:b w:val="0"/>
                <w:sz w:val="16"/>
              </w:rPr>
              <w:t>Possible visible finding; not a confirmed diagnosis.</w:t>
            </w:r>
          </w:p>
        </w:tc>
      </w:tr>
      <w:tr>
        <w:tc>
          <w:tcPr>
            <w:tcW w:type="dxa" w:w="3312"/>
            <w:vAlign w:val="center"/>
          </w:tcPr>
          <w:p>
            <w:pPr>
              <w:spacing w:after="20"/>
            </w:pPr>
            <w:r/>
            <w:r>
              <w:rPr>
                <w:rFonts w:ascii="Aptos" w:hAnsi="Aptos"/>
                <w:b w:val="0"/>
                <w:sz w:val="16"/>
              </w:rPr>
              <w:t>description</w:t>
            </w:r>
          </w:p>
        </w:tc>
        <w:tc>
          <w:tcPr>
            <w:tcW w:type="dxa" w:w="3312"/>
            <w:vAlign w:val="center"/>
          </w:tcPr>
          <w:p>
            <w:pPr>
              <w:spacing w:after="20"/>
            </w:pPr>
            <w:r/>
            <w:r>
              <w:rPr>
                <w:rFonts w:ascii="Aptos" w:hAnsi="Aptos"/>
                <w:b w:val="0"/>
                <w:sz w:val="16"/>
              </w:rPr>
              <w:t>String</w:t>
            </w:r>
          </w:p>
        </w:tc>
        <w:tc>
          <w:tcPr>
            <w:tcW w:type="dxa" w:w="3312"/>
            <w:vAlign w:val="center"/>
          </w:tcPr>
          <w:p>
            <w:pPr>
              <w:spacing w:after="20"/>
            </w:pPr>
            <w:r/>
            <w:r>
              <w:rPr>
                <w:rFonts w:ascii="Aptos" w:hAnsi="Aptos"/>
                <w:b w:val="0"/>
                <w:sz w:val="16"/>
              </w:rPr>
              <w:t>Brief explanation and uncertainty.</w:t>
            </w:r>
          </w:p>
        </w:tc>
      </w:tr>
      <w:tr>
        <w:tc>
          <w:tcPr>
            <w:tcW w:type="dxa" w:w="3312"/>
            <w:vAlign w:val="center"/>
            <w:shd w:fill="F1F6F3"/>
          </w:tcPr>
          <w:p>
            <w:pPr>
              <w:spacing w:after="20"/>
            </w:pPr>
            <w:r/>
            <w:r>
              <w:rPr>
                <w:rFonts w:ascii="Aptos" w:hAnsi="Aptos"/>
                <w:b w:val="0"/>
                <w:sz w:val="16"/>
              </w:rPr>
              <w:t>severity</w:t>
            </w:r>
          </w:p>
        </w:tc>
        <w:tc>
          <w:tcPr>
            <w:tcW w:type="dxa" w:w="3312"/>
            <w:vAlign w:val="center"/>
            <w:shd w:fill="F1F6F3"/>
          </w:tcPr>
          <w:p>
            <w:pPr>
              <w:spacing w:after="20"/>
            </w:pPr>
            <w:r/>
            <w:r>
              <w:rPr>
                <w:rFonts w:ascii="Aptos" w:hAnsi="Aptos"/>
                <w:b w:val="0"/>
                <w:sz w:val="16"/>
              </w:rPr>
              <w:t>Enum or null</w:t>
            </w:r>
          </w:p>
        </w:tc>
        <w:tc>
          <w:tcPr>
            <w:tcW w:type="dxa" w:w="3312"/>
            <w:vAlign w:val="center"/>
            <w:shd w:fill="F1F6F3"/>
          </w:tcPr>
          <w:p>
            <w:pPr>
              <w:spacing w:after="20"/>
            </w:pPr>
            <w:r/>
            <w:r>
              <w:rPr>
                <w:rFonts w:ascii="Aptos" w:hAnsi="Aptos"/>
                <w:b w:val="0"/>
                <w:sz w:val="16"/>
              </w:rPr>
              <w:t>Only include if supported by an agreed, validated rubric; otherwise omit.</w:t>
            </w:r>
          </w:p>
        </w:tc>
      </w:tr>
      <w:tr>
        <w:tc>
          <w:tcPr>
            <w:tcW w:type="dxa" w:w="3312"/>
            <w:vAlign w:val="center"/>
          </w:tcPr>
          <w:p>
            <w:pPr>
              <w:spacing w:after="20"/>
            </w:pPr>
            <w:r/>
            <w:r>
              <w:rPr>
                <w:rFonts w:ascii="Aptos" w:hAnsi="Aptos"/>
                <w:b w:val="0"/>
                <w:sz w:val="16"/>
              </w:rPr>
              <w:t>confidence</w:t>
            </w:r>
          </w:p>
        </w:tc>
        <w:tc>
          <w:tcPr>
            <w:tcW w:type="dxa" w:w="3312"/>
            <w:vAlign w:val="center"/>
          </w:tcPr>
          <w:p>
            <w:pPr>
              <w:spacing w:after="20"/>
            </w:pPr>
            <w:r/>
            <w:r>
              <w:rPr>
                <w:rFonts w:ascii="Aptos" w:hAnsi="Aptos"/>
                <w:b w:val="0"/>
                <w:sz w:val="16"/>
              </w:rPr>
              <w:t>Number or null</w:t>
            </w:r>
          </w:p>
        </w:tc>
        <w:tc>
          <w:tcPr>
            <w:tcW w:type="dxa" w:w="3312"/>
            <w:vAlign w:val="center"/>
          </w:tcPr>
          <w:p>
            <w:pPr>
              <w:spacing w:after="20"/>
            </w:pPr>
            <w:r/>
            <w:r>
              <w:rPr>
                <w:rFonts w:ascii="Aptos" w:hAnsi="Aptos"/>
                <w:b w:val="0"/>
                <w:sz w:val="16"/>
              </w:rPr>
              <w:t>Only if the provider defines it; do not imply calibrated clinical probability.</w:t>
            </w:r>
          </w:p>
        </w:tc>
      </w:tr>
      <w:tr>
        <w:tc>
          <w:tcPr>
            <w:tcW w:type="dxa" w:w="3312"/>
            <w:vAlign w:val="center"/>
            <w:shd w:fill="F1F6F3"/>
          </w:tcPr>
          <w:p>
            <w:pPr>
              <w:spacing w:after="20"/>
            </w:pPr>
            <w:r/>
            <w:r>
              <w:rPr>
                <w:rFonts w:ascii="Aptos" w:hAnsi="Aptos"/>
                <w:b w:val="0"/>
                <w:sz w:val="16"/>
              </w:rPr>
              <w:t>localization</w:t>
            </w:r>
          </w:p>
        </w:tc>
        <w:tc>
          <w:tcPr>
            <w:tcW w:type="dxa" w:w="3312"/>
            <w:vAlign w:val="center"/>
            <w:shd w:fill="F1F6F3"/>
          </w:tcPr>
          <w:p>
            <w:pPr>
              <w:spacing w:after="20"/>
            </w:pPr>
            <w:r/>
            <w:r>
              <w:rPr>
                <w:rFonts w:ascii="Aptos" w:hAnsi="Aptos"/>
                <w:b w:val="0"/>
                <w:sz w:val="16"/>
              </w:rPr>
              <w:t>Box/mask or null</w:t>
            </w:r>
          </w:p>
        </w:tc>
        <w:tc>
          <w:tcPr>
            <w:tcW w:type="dxa" w:w="3312"/>
            <w:vAlign w:val="center"/>
            <w:shd w:fill="F1F6F3"/>
          </w:tcPr>
          <w:p>
            <w:pPr>
              <w:spacing w:after="20"/>
            </w:pPr>
            <w:r/>
            <w:r>
              <w:rPr>
                <w:rFonts w:ascii="Aptos" w:hAnsi="Aptos"/>
                <w:b w:val="0"/>
                <w:sz w:val="16"/>
              </w:rPr>
              <w:t>Normalized coordinates tied to the exact original image dimensions. Null when unavailable or invalid.</w:t>
            </w:r>
          </w:p>
        </w:tc>
      </w:tr>
      <w:tr>
        <w:tc>
          <w:tcPr>
            <w:tcW w:type="dxa" w:w="3312"/>
            <w:vAlign w:val="center"/>
          </w:tcPr>
          <w:p>
            <w:pPr>
              <w:spacing w:after="20"/>
            </w:pPr>
            <w:r/>
            <w:r>
              <w:rPr>
                <w:rFonts w:ascii="Aptos" w:hAnsi="Aptos"/>
                <w:b w:val="0"/>
                <w:sz w:val="16"/>
              </w:rPr>
              <w:t>limitations</w:t>
            </w:r>
          </w:p>
        </w:tc>
        <w:tc>
          <w:tcPr>
            <w:tcW w:type="dxa" w:w="3312"/>
            <w:vAlign w:val="center"/>
          </w:tcPr>
          <w:p>
            <w:pPr>
              <w:spacing w:after="20"/>
            </w:pPr>
            <w:r/>
            <w:r>
              <w:rPr>
                <w:rFonts w:ascii="Aptos" w:hAnsi="Aptos"/>
                <w:b w:val="0"/>
                <w:sz w:val="16"/>
              </w:rPr>
              <w:t>Array of strings</w:t>
            </w:r>
          </w:p>
        </w:tc>
        <w:tc>
          <w:tcPr>
            <w:tcW w:type="dxa" w:w="3312"/>
            <w:vAlign w:val="center"/>
          </w:tcPr>
          <w:p>
            <w:pPr>
              <w:spacing w:after="20"/>
            </w:pPr>
            <w:r/>
            <w:r>
              <w:rPr>
                <w:rFonts w:ascii="Aptos" w:hAnsi="Aptos"/>
                <w:b w:val="0"/>
                <w:sz w:val="16"/>
              </w:rPr>
              <w:t>Missing views, quality issues, model limitations, or review guidance.</w:t>
            </w:r>
          </w:p>
        </w:tc>
      </w:tr>
    </w:tbl>
    <w:p>
      <w:pPr>
        <w:spacing w:after="20"/>
      </w:pPr>
    </w:p>
    <w:p>
      <w:pPr>
        <w:pStyle w:val="Heading2"/>
      </w:pPr>
      <w:r>
        <w:t>5.3 Retention</w:t>
      </w:r>
    </w:p>
    <w:p>
      <w:r>
        <w:t>For the first prototype, images and reports should be processed transiently and not written to persistent storage. Temporary files, if unavoidable, must be deleted after processing. Do not add database persistence until the data-retention policy, consent, access controls, deletion process, and hosting/provider terms have been reviewed.</w:t>
      </w:r>
    </w:p>
    <w:p>
      <w:pPr>
        <w:pStyle w:val="Heading1"/>
      </w:pPr>
      <w:r>
        <w:t>6. Non-functional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5F4E"/>
          </w:tcPr>
          <w:p>
            <w:pPr>
              <w:spacing w:after="20"/>
            </w:pPr>
            <w:r/>
            <w:r>
              <w:rPr>
                <w:rFonts w:ascii="Aptos" w:hAnsi="Aptos"/>
                <w:b/>
                <w:color w:val="FFFFFF"/>
                <w:sz w:val="17"/>
              </w:rPr>
              <w:t>ID</w:t>
            </w:r>
          </w:p>
        </w:tc>
        <w:tc>
          <w:tcPr>
            <w:tcW w:type="dxa" w:w="3312"/>
            <w:vAlign w:val="center"/>
            <w:shd w:fill="1F5F4E"/>
          </w:tcPr>
          <w:p>
            <w:pPr>
              <w:spacing w:after="20"/>
            </w:pPr>
            <w:r/>
            <w:r>
              <w:rPr>
                <w:rFonts w:ascii="Aptos" w:hAnsi="Aptos"/>
                <w:b/>
                <w:color w:val="FFFFFF"/>
                <w:sz w:val="17"/>
              </w:rPr>
              <w:t>Category</w:t>
            </w:r>
          </w:p>
        </w:tc>
        <w:tc>
          <w:tcPr>
            <w:tcW w:type="dxa" w:w="3312"/>
            <w:vAlign w:val="center"/>
            <w:shd w:fill="1F5F4E"/>
          </w:tcPr>
          <w:p>
            <w:pPr>
              <w:spacing w:after="20"/>
            </w:pPr>
            <w:r/>
            <w:r>
              <w:rPr>
                <w:rFonts w:ascii="Aptos" w:hAnsi="Aptos"/>
                <w:b/>
                <w:color w:val="FFFFFF"/>
                <w:sz w:val="17"/>
              </w:rPr>
              <w:t>Requirement</w:t>
            </w:r>
          </w:p>
        </w:tc>
      </w:tr>
      <w:tr>
        <w:tc>
          <w:tcPr>
            <w:tcW w:type="dxa" w:w="3312"/>
            <w:vAlign w:val="center"/>
            <w:shd w:fill="F1F6F3"/>
          </w:tcPr>
          <w:p>
            <w:pPr>
              <w:spacing w:after="20"/>
            </w:pPr>
            <w:r/>
            <w:r>
              <w:rPr>
                <w:rFonts w:ascii="Aptos" w:hAnsi="Aptos"/>
                <w:b w:val="0"/>
                <w:sz w:val="16"/>
              </w:rPr>
              <w:t>NFR-01 Security</w:t>
            </w:r>
          </w:p>
        </w:tc>
        <w:tc>
          <w:tcPr>
            <w:tcW w:type="dxa" w:w="3312"/>
            <w:vAlign w:val="center"/>
            <w:shd w:fill="F1F6F3"/>
          </w:tcPr>
          <w:p>
            <w:pPr>
              <w:spacing w:after="20"/>
            </w:pPr>
            <w:r/>
            <w:r>
              <w:rPr>
                <w:rFonts w:ascii="Aptos" w:hAnsi="Aptos"/>
                <w:b w:val="0"/>
                <w:sz w:val="16"/>
              </w:rPr>
              <w:t>Secrets are stored in backend environment variables or a secret manager; no keys in client code or source control.</w:t>
            </w:r>
          </w:p>
        </w:tc>
        <w:tc>
          <w:tcPr>
            <w:tcW w:type="dxa" w:w="3312"/>
          </w:tcPr>
          <w:p/>
        </w:tc>
      </w:tr>
      <w:tr>
        <w:tc>
          <w:tcPr>
            <w:tcW w:type="dxa" w:w="3312"/>
            <w:vAlign w:val="center"/>
          </w:tcPr>
          <w:p>
            <w:pPr>
              <w:spacing w:after="20"/>
            </w:pPr>
            <w:r/>
            <w:r>
              <w:rPr>
                <w:rFonts w:ascii="Aptos" w:hAnsi="Aptos"/>
                <w:b w:val="0"/>
                <w:sz w:val="16"/>
              </w:rPr>
              <w:t>NFR-02 Privacy</w:t>
            </w:r>
          </w:p>
        </w:tc>
        <w:tc>
          <w:tcPr>
            <w:tcW w:type="dxa" w:w="3312"/>
            <w:vAlign w:val="center"/>
          </w:tcPr>
          <w:p>
            <w:pPr>
              <w:spacing w:after="20"/>
            </w:pPr>
            <w:r/>
            <w:r>
              <w:rPr>
                <w:rFonts w:ascii="Aptos" w:hAnsi="Aptos"/>
                <w:b w:val="0"/>
                <w:sz w:val="16"/>
              </w:rPr>
              <w:t>Provide a plain-language processing notice; minimize collection and retention; do not send images to analytics or unrelated services.</w:t>
            </w:r>
          </w:p>
        </w:tc>
        <w:tc>
          <w:tcPr>
            <w:tcW w:type="dxa" w:w="3312"/>
          </w:tcPr>
          <w:p/>
        </w:tc>
      </w:tr>
      <w:tr>
        <w:tc>
          <w:tcPr>
            <w:tcW w:type="dxa" w:w="3312"/>
            <w:vAlign w:val="center"/>
            <w:shd w:fill="F1F6F3"/>
          </w:tcPr>
          <w:p>
            <w:pPr>
              <w:spacing w:after="20"/>
            </w:pPr>
            <w:r/>
            <w:r>
              <w:rPr>
                <w:rFonts w:ascii="Aptos" w:hAnsi="Aptos"/>
                <w:b w:val="0"/>
                <w:sz w:val="16"/>
              </w:rPr>
              <w:t>NFR-03 Reliability</w:t>
            </w:r>
          </w:p>
        </w:tc>
        <w:tc>
          <w:tcPr>
            <w:tcW w:type="dxa" w:w="3312"/>
            <w:vAlign w:val="center"/>
            <w:shd w:fill="F1F6F3"/>
          </w:tcPr>
          <w:p>
            <w:pPr>
              <w:spacing w:after="20"/>
            </w:pPr>
            <w:r/>
            <w:r>
              <w:rPr>
                <w:rFonts w:ascii="Aptos" w:hAnsi="Aptos"/>
                <w:b w:val="0"/>
                <w:sz w:val="16"/>
              </w:rPr>
              <w:t>Handle unavailable model services, timeouts, malformed responses, and oversized requests gracefully.</w:t>
            </w:r>
          </w:p>
        </w:tc>
        <w:tc>
          <w:tcPr>
            <w:tcW w:type="dxa" w:w="3312"/>
          </w:tcPr>
          <w:p/>
        </w:tc>
      </w:tr>
      <w:tr>
        <w:tc>
          <w:tcPr>
            <w:tcW w:type="dxa" w:w="3312"/>
            <w:vAlign w:val="center"/>
          </w:tcPr>
          <w:p>
            <w:pPr>
              <w:spacing w:after="20"/>
            </w:pPr>
            <w:r/>
            <w:r>
              <w:rPr>
                <w:rFonts w:ascii="Aptos" w:hAnsi="Aptos"/>
                <w:b w:val="0"/>
                <w:sz w:val="16"/>
              </w:rPr>
              <w:t>NFR-04 Performance</w:t>
            </w:r>
          </w:p>
        </w:tc>
        <w:tc>
          <w:tcPr>
            <w:tcW w:type="dxa" w:w="3312"/>
            <w:vAlign w:val="center"/>
          </w:tcPr>
          <w:p>
            <w:pPr>
              <w:spacing w:after="20"/>
            </w:pPr>
            <w:r/>
            <w:r>
              <w:rPr>
                <w:rFonts w:ascii="Aptos" w:hAnsi="Aptos"/>
                <w:b w:val="0"/>
                <w:sz w:val="16"/>
              </w:rPr>
              <w:t>Show progress while processing; define and measure response-time targets during testing rather than promising a fixed AI latency.</w:t>
            </w:r>
          </w:p>
        </w:tc>
        <w:tc>
          <w:tcPr>
            <w:tcW w:type="dxa" w:w="3312"/>
          </w:tcPr>
          <w:p/>
        </w:tc>
      </w:tr>
      <w:tr>
        <w:tc>
          <w:tcPr>
            <w:tcW w:type="dxa" w:w="3312"/>
            <w:vAlign w:val="center"/>
            <w:shd w:fill="F1F6F3"/>
          </w:tcPr>
          <w:p>
            <w:pPr>
              <w:spacing w:after="20"/>
            </w:pPr>
            <w:r/>
            <w:r>
              <w:rPr>
                <w:rFonts w:ascii="Aptos" w:hAnsi="Aptos"/>
                <w:b w:val="0"/>
                <w:sz w:val="16"/>
              </w:rPr>
              <w:t>NFR-05 Usability</w:t>
            </w:r>
          </w:p>
        </w:tc>
        <w:tc>
          <w:tcPr>
            <w:tcW w:type="dxa" w:w="3312"/>
            <w:vAlign w:val="center"/>
            <w:shd w:fill="F1F6F3"/>
          </w:tcPr>
          <w:p>
            <w:pPr>
              <w:spacing w:after="20"/>
            </w:pPr>
            <w:r/>
            <w:r>
              <w:rPr>
                <w:rFonts w:ascii="Aptos" w:hAnsi="Aptos"/>
                <w:b w:val="0"/>
                <w:sz w:val="16"/>
              </w:rPr>
              <w:t>A first-time user should be able to identify all three required views and complete uploads without developer assistance.</w:t>
            </w:r>
          </w:p>
        </w:tc>
        <w:tc>
          <w:tcPr>
            <w:tcW w:type="dxa" w:w="3312"/>
          </w:tcPr>
          <w:p/>
        </w:tc>
      </w:tr>
      <w:tr>
        <w:tc>
          <w:tcPr>
            <w:tcW w:type="dxa" w:w="3312"/>
            <w:vAlign w:val="center"/>
          </w:tcPr>
          <w:p>
            <w:pPr>
              <w:spacing w:after="20"/>
            </w:pPr>
            <w:r/>
            <w:r>
              <w:rPr>
                <w:rFonts w:ascii="Aptos" w:hAnsi="Aptos"/>
                <w:b w:val="0"/>
                <w:sz w:val="16"/>
              </w:rPr>
              <w:t>NFR-06 Compatibility</w:t>
            </w:r>
          </w:p>
        </w:tc>
        <w:tc>
          <w:tcPr>
            <w:tcW w:type="dxa" w:w="3312"/>
            <w:vAlign w:val="center"/>
          </w:tcPr>
          <w:p>
            <w:pPr>
              <w:spacing w:after="20"/>
            </w:pPr>
            <w:r/>
            <w:r>
              <w:rPr>
                <w:rFonts w:ascii="Aptos" w:hAnsi="Aptos"/>
                <w:b w:val="0"/>
                <w:sz w:val="16"/>
              </w:rPr>
              <w:t>Support current major desktop and mobile browsers; test layout at narrow viewport widths.</w:t>
            </w:r>
          </w:p>
        </w:tc>
        <w:tc>
          <w:tcPr>
            <w:tcW w:type="dxa" w:w="3312"/>
          </w:tcPr>
          <w:p/>
        </w:tc>
      </w:tr>
      <w:tr>
        <w:tc>
          <w:tcPr>
            <w:tcW w:type="dxa" w:w="3312"/>
            <w:vAlign w:val="center"/>
            <w:shd w:fill="F1F6F3"/>
          </w:tcPr>
          <w:p>
            <w:pPr>
              <w:spacing w:after="20"/>
            </w:pPr>
            <w:r/>
            <w:r>
              <w:rPr>
                <w:rFonts w:ascii="Aptos" w:hAnsi="Aptos"/>
                <w:b w:val="0"/>
                <w:sz w:val="16"/>
              </w:rPr>
              <w:t>NFR-07 Maintainability</w:t>
            </w:r>
          </w:p>
        </w:tc>
        <w:tc>
          <w:tcPr>
            <w:tcW w:type="dxa" w:w="3312"/>
            <w:vAlign w:val="center"/>
            <w:shd w:fill="F1F6F3"/>
          </w:tcPr>
          <w:p>
            <w:pPr>
              <w:spacing w:after="20"/>
            </w:pPr>
            <w:r/>
            <w:r>
              <w:rPr>
                <w:rFonts w:ascii="Aptos" w:hAnsi="Aptos"/>
                <w:b w:val="0"/>
                <w:sz w:val="16"/>
              </w:rPr>
              <w:t>Separate frontend UI, API client, backend routes, model adapter, schema validation, and annotation components.</w:t>
            </w:r>
          </w:p>
        </w:tc>
        <w:tc>
          <w:tcPr>
            <w:tcW w:type="dxa" w:w="3312"/>
          </w:tcPr>
          <w:p/>
        </w:tc>
      </w:tr>
      <w:tr>
        <w:tc>
          <w:tcPr>
            <w:tcW w:type="dxa" w:w="3312"/>
            <w:vAlign w:val="center"/>
          </w:tcPr>
          <w:p>
            <w:pPr>
              <w:spacing w:after="20"/>
            </w:pPr>
            <w:r/>
            <w:r>
              <w:rPr>
                <w:rFonts w:ascii="Aptos" w:hAnsi="Aptos"/>
                <w:b w:val="0"/>
                <w:sz w:val="16"/>
              </w:rPr>
              <w:t>NFR-08 Accessibility</w:t>
            </w:r>
          </w:p>
        </w:tc>
        <w:tc>
          <w:tcPr>
            <w:tcW w:type="dxa" w:w="3312"/>
            <w:vAlign w:val="center"/>
          </w:tcPr>
          <w:p>
            <w:pPr>
              <w:spacing w:after="20"/>
            </w:pPr>
            <w:r/>
            <w:r>
              <w:rPr>
                <w:rFonts w:ascii="Aptos" w:hAnsi="Aptos"/>
                <w:b w:val="0"/>
                <w:sz w:val="16"/>
              </w:rPr>
              <w:t>Use semantic HTML, keyboard-operable controls, sufficient contrast, labels, and non-color-only cues.</w:t>
            </w:r>
          </w:p>
        </w:tc>
        <w:tc>
          <w:tcPr>
            <w:tcW w:type="dxa" w:w="3312"/>
          </w:tcPr>
          <w:p/>
        </w:tc>
      </w:tr>
      <w:tr>
        <w:tc>
          <w:tcPr>
            <w:tcW w:type="dxa" w:w="3312"/>
            <w:vAlign w:val="center"/>
            <w:shd w:fill="F1F6F3"/>
          </w:tcPr>
          <w:p>
            <w:pPr>
              <w:spacing w:after="20"/>
            </w:pPr>
            <w:r/>
            <w:r>
              <w:rPr>
                <w:rFonts w:ascii="Aptos" w:hAnsi="Aptos"/>
                <w:b w:val="0"/>
                <w:sz w:val="16"/>
              </w:rPr>
              <w:t>NFR-09 Observability</w:t>
            </w:r>
          </w:p>
        </w:tc>
        <w:tc>
          <w:tcPr>
            <w:tcW w:type="dxa" w:w="3312"/>
            <w:vAlign w:val="center"/>
            <w:shd w:fill="F1F6F3"/>
          </w:tcPr>
          <w:p>
            <w:pPr>
              <w:spacing w:after="20"/>
            </w:pPr>
            <w:r/>
            <w:r>
              <w:rPr>
                <w:rFonts w:ascii="Aptos" w:hAnsi="Aptos"/>
                <w:b w:val="0"/>
                <w:sz w:val="16"/>
              </w:rPr>
              <w:t>Use request IDs and sanitized logs; never log images, raw model payloads containing sensitive content, or secrets.</w:t>
            </w:r>
          </w:p>
        </w:tc>
        <w:tc>
          <w:tcPr>
            <w:tcW w:type="dxa" w:w="3312"/>
          </w:tcPr>
          <w:p/>
        </w:tc>
      </w:tr>
      <w:tr>
        <w:tc>
          <w:tcPr>
            <w:tcW w:type="dxa" w:w="3312"/>
            <w:vAlign w:val="center"/>
          </w:tcPr>
          <w:p>
            <w:pPr>
              <w:spacing w:after="20"/>
            </w:pPr>
            <w:r/>
            <w:r>
              <w:rPr>
                <w:rFonts w:ascii="Aptos" w:hAnsi="Aptos"/>
                <w:b w:val="0"/>
                <w:sz w:val="16"/>
              </w:rPr>
              <w:t>NFR-10 Clinical safety</w:t>
            </w:r>
          </w:p>
        </w:tc>
        <w:tc>
          <w:tcPr>
            <w:tcW w:type="dxa" w:w="3312"/>
            <w:vAlign w:val="center"/>
          </w:tcPr>
          <w:p>
            <w:pPr>
              <w:spacing w:after="20"/>
            </w:pPr>
            <w:r/>
            <w:r>
              <w:rPr>
                <w:rFonts w:ascii="Aptos" w:hAnsi="Aptos"/>
                <w:b w:val="0"/>
                <w:sz w:val="16"/>
              </w:rPr>
              <w:t>Do not claim diagnosis, guarantee detection, or label a patient healthy based solely on image analysis.</w:t>
            </w:r>
          </w:p>
        </w:tc>
        <w:tc>
          <w:tcPr>
            <w:tcW w:type="dxa" w:w="3312"/>
          </w:tcPr>
          <w:p/>
        </w:tc>
      </w:tr>
    </w:tbl>
    <w:p>
      <w:pPr>
        <w:spacing w:after="20"/>
      </w:pPr>
    </w:p>
    <w:p>
      <w:pPr>
        <w:pStyle w:val="Heading1"/>
      </w:pPr>
      <w:r>
        <w:t>7. AI Behaviour and Safety Requirements</w:t>
      </w:r>
    </w:p>
    <w:p>
      <w:pPr>
        <w:pStyle w:val="ListBullet"/>
        <w:spacing w:after="40"/>
      </w:pPr>
      <w:r>
        <w:t>The model is used for exploratory visual screening, not for definitive diagnosis or treatment recommendations.</w:t>
      </w:r>
    </w:p>
    <w:p>
      <w:pPr>
        <w:pStyle w:val="ListBullet"/>
        <w:spacing w:after="40"/>
      </w:pPr>
      <w:r>
        <w:t>The model prompt must ask for visible observations, uncertainty, image-quality limitations, and a structured response; it must not instruct the model to invent certainty.</w:t>
      </w:r>
    </w:p>
    <w:p>
      <w:pPr>
        <w:pStyle w:val="ListBullet"/>
        <w:spacing w:after="40"/>
      </w:pPr>
      <w:r>
        <w:t>The backend must parse and validate output against a schema. Unparseable output must result in a safe error, not a fabricated report.</w:t>
      </w:r>
    </w:p>
    <w:p>
      <w:pPr>
        <w:pStyle w:val="ListBullet"/>
        <w:spacing w:after="40"/>
      </w:pPr>
      <w:r>
        <w:t>The model must be permitted to return “unable to assess” and “no obvious abnormality detected”.</w:t>
      </w:r>
    </w:p>
    <w:p>
      <w:pPr>
        <w:pStyle w:val="ListBullet"/>
        <w:spacing w:after="40"/>
      </w:pPr>
      <w:r>
        <w:t>Only provider-supplied, validated localization data may be drawn as circles/boxes. A narrative statement such as “possible cavity on a molar” does not itself provide coordinates.</w:t>
      </w:r>
    </w:p>
    <w:p>
      <w:pPr>
        <w:pStyle w:val="ListBullet"/>
        <w:spacing w:after="40"/>
      </w:pPr>
      <w:r>
        <w:t>A no-finding result must include a reminder that early cavities and other conditions may not be visible in photographs.</w:t>
      </w:r>
    </w:p>
    <w:p>
      <w:pPr>
        <w:pStyle w:val="ListBullet"/>
        <w:spacing w:after="40"/>
      </w:pPr>
      <w:r>
        <w:t>Urgent symptoms such as facial swelling, fever with dental pain, uncontrolled bleeding, or difficulty breathing/swallowing must not be evaluated solely by the model. Provide a static safety notice directing the user to urgent professional care; breathing or swallowing difficulty warrants emergency care.</w:t>
      </w:r>
    </w:p>
    <w:p>
      <w:pPr>
        <w:pStyle w:val="ListBullet"/>
        <w:spacing w:after="40"/>
      </w:pPr>
      <w:r>
        <w:t>Before any real-world clinical use, obtain dental-professional oversight, evaluate representative consented datasets, measure false negatives and false positives, assess subgroup performance, and review applicable medical-device, privacy, and advertising rules.</w:t>
      </w:r>
    </w:p>
    <w:p>
      <w:r>
        <w:t>Model selection note: a general vision API can help demonstrate image intake and structured reporting, but it may not produce reliable dental-specific localization. If accurate marking is a core acceptance requirement, select a model that returns image coordinates or segmentation masks and test it against dentist-annotated images. Do not treat generated coordinates as validated merely because they are syntactically valid.</w:t>
      </w:r>
    </w:p>
    <w:p>
      <w:pPr>
        <w:pStyle w:val="Heading1"/>
      </w:pPr>
      <w:r>
        <w:t>8. Acceptance Criteria and Test Plan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5F4E"/>
          </w:tcPr>
          <w:p>
            <w:pPr>
              <w:spacing w:after="20"/>
            </w:pPr>
            <w:r/>
            <w:r>
              <w:rPr>
                <w:rFonts w:ascii="Aptos" w:hAnsi="Aptos"/>
                <w:b/>
                <w:color w:val="FFFFFF"/>
                <w:sz w:val="17"/>
              </w:rPr>
              <w:t>ID</w:t>
            </w:r>
          </w:p>
        </w:tc>
        <w:tc>
          <w:tcPr>
            <w:tcW w:type="dxa" w:w="3312"/>
            <w:vAlign w:val="center"/>
            <w:shd w:fill="1F5F4E"/>
          </w:tcPr>
          <w:p>
            <w:pPr>
              <w:spacing w:after="20"/>
            </w:pPr>
            <w:r/>
            <w:r>
              <w:rPr>
                <w:rFonts w:ascii="Aptos" w:hAnsi="Aptos"/>
                <w:b/>
                <w:color w:val="FFFFFF"/>
                <w:sz w:val="17"/>
              </w:rPr>
              <w:t>Test scenario</w:t>
            </w:r>
          </w:p>
        </w:tc>
        <w:tc>
          <w:tcPr>
            <w:tcW w:type="dxa" w:w="3312"/>
            <w:vAlign w:val="center"/>
            <w:shd w:fill="1F5F4E"/>
          </w:tcPr>
          <w:p>
            <w:pPr>
              <w:spacing w:after="20"/>
            </w:pPr>
            <w:r/>
            <w:r>
              <w:rPr>
                <w:rFonts w:ascii="Aptos" w:hAnsi="Aptos"/>
                <w:b/>
                <w:color w:val="FFFFFF"/>
                <w:sz w:val="17"/>
              </w:rPr>
              <w:t>Expected result</w:t>
            </w:r>
          </w:p>
        </w:tc>
      </w:tr>
      <w:tr>
        <w:tc>
          <w:tcPr>
            <w:tcW w:type="dxa" w:w="3312"/>
            <w:vAlign w:val="center"/>
            <w:shd w:fill="F1F6F3"/>
          </w:tcPr>
          <w:p>
            <w:pPr>
              <w:spacing w:after="20"/>
            </w:pPr>
            <w:r/>
            <w:r>
              <w:rPr>
                <w:rFonts w:ascii="Aptos" w:hAnsi="Aptos"/>
                <w:b w:val="0"/>
                <w:sz w:val="16"/>
              </w:rPr>
              <w:t>AT-01</w:t>
            </w:r>
          </w:p>
        </w:tc>
        <w:tc>
          <w:tcPr>
            <w:tcW w:type="dxa" w:w="3312"/>
            <w:vAlign w:val="center"/>
            <w:shd w:fill="F1F6F3"/>
          </w:tcPr>
          <w:p>
            <w:pPr>
              <w:spacing w:after="20"/>
            </w:pPr>
            <w:r/>
            <w:r>
              <w:rPr>
                <w:rFonts w:ascii="Aptos" w:hAnsi="Aptos"/>
                <w:b w:val="0"/>
                <w:sz w:val="16"/>
              </w:rPr>
              <w:t>Upload all three valid images</w:t>
            </w:r>
          </w:p>
        </w:tc>
        <w:tc>
          <w:tcPr>
            <w:tcW w:type="dxa" w:w="3312"/>
            <w:vAlign w:val="center"/>
            <w:shd w:fill="F1F6F3"/>
          </w:tcPr>
          <w:p>
            <w:pPr>
              <w:spacing w:after="20"/>
            </w:pPr>
            <w:r/>
            <w:r>
              <w:rPr>
                <w:rFonts w:ascii="Aptos" w:hAnsi="Aptos"/>
                <w:b w:val="0"/>
                <w:sz w:val="16"/>
              </w:rPr>
              <w:t>All previews display in the correct labelled cards; analysis becomes available.</w:t>
            </w:r>
          </w:p>
        </w:tc>
      </w:tr>
      <w:tr>
        <w:tc>
          <w:tcPr>
            <w:tcW w:type="dxa" w:w="3312"/>
            <w:vAlign w:val="center"/>
          </w:tcPr>
          <w:p>
            <w:pPr>
              <w:spacing w:after="20"/>
            </w:pPr>
            <w:r/>
            <w:r>
              <w:rPr>
                <w:rFonts w:ascii="Aptos" w:hAnsi="Aptos"/>
                <w:b w:val="0"/>
                <w:sz w:val="16"/>
              </w:rPr>
              <w:t>AT-02</w:t>
            </w:r>
          </w:p>
        </w:tc>
        <w:tc>
          <w:tcPr>
            <w:tcW w:type="dxa" w:w="3312"/>
            <w:vAlign w:val="center"/>
          </w:tcPr>
          <w:p>
            <w:pPr>
              <w:spacing w:after="20"/>
            </w:pPr>
            <w:r/>
            <w:r>
              <w:rPr>
                <w:rFonts w:ascii="Aptos" w:hAnsi="Aptos"/>
                <w:b w:val="0"/>
                <w:sz w:val="16"/>
              </w:rPr>
              <w:t>Leave one view empty</w:t>
            </w:r>
          </w:p>
        </w:tc>
        <w:tc>
          <w:tcPr>
            <w:tcW w:type="dxa" w:w="3312"/>
            <w:vAlign w:val="center"/>
          </w:tcPr>
          <w:p>
            <w:pPr>
              <w:spacing w:after="20"/>
            </w:pPr>
            <w:r/>
            <w:r>
              <w:rPr>
                <w:rFonts w:ascii="Aptos" w:hAnsi="Aptos"/>
                <w:b w:val="0"/>
                <w:sz w:val="16"/>
              </w:rPr>
              <w:t>Analysis remains disabled and the missing view is identified.</w:t>
            </w:r>
          </w:p>
        </w:tc>
      </w:tr>
      <w:tr>
        <w:tc>
          <w:tcPr>
            <w:tcW w:type="dxa" w:w="3312"/>
            <w:vAlign w:val="center"/>
            <w:shd w:fill="F1F6F3"/>
          </w:tcPr>
          <w:p>
            <w:pPr>
              <w:spacing w:after="20"/>
            </w:pPr>
            <w:r/>
            <w:r>
              <w:rPr>
                <w:rFonts w:ascii="Aptos" w:hAnsi="Aptos"/>
                <w:b w:val="0"/>
                <w:sz w:val="16"/>
              </w:rPr>
              <w:t>AT-03</w:t>
            </w:r>
          </w:p>
        </w:tc>
        <w:tc>
          <w:tcPr>
            <w:tcW w:type="dxa" w:w="3312"/>
            <w:vAlign w:val="center"/>
            <w:shd w:fill="F1F6F3"/>
          </w:tcPr>
          <w:p>
            <w:pPr>
              <w:spacing w:after="20"/>
            </w:pPr>
            <w:r/>
            <w:r>
              <w:rPr>
                <w:rFonts w:ascii="Aptos" w:hAnsi="Aptos"/>
                <w:b w:val="0"/>
                <w:sz w:val="16"/>
              </w:rPr>
              <w:t>Upload unsupported file type</w:t>
            </w:r>
          </w:p>
        </w:tc>
        <w:tc>
          <w:tcPr>
            <w:tcW w:type="dxa" w:w="3312"/>
            <w:vAlign w:val="center"/>
            <w:shd w:fill="F1F6F3"/>
          </w:tcPr>
          <w:p>
            <w:pPr>
              <w:spacing w:after="20"/>
            </w:pPr>
            <w:r/>
            <w:r>
              <w:rPr>
                <w:rFonts w:ascii="Aptos" w:hAnsi="Aptos"/>
                <w:b w:val="0"/>
                <w:sz w:val="16"/>
              </w:rPr>
              <w:t>The file is rejected with a clear message.</w:t>
            </w:r>
          </w:p>
        </w:tc>
      </w:tr>
      <w:tr>
        <w:tc>
          <w:tcPr>
            <w:tcW w:type="dxa" w:w="3312"/>
            <w:vAlign w:val="center"/>
          </w:tcPr>
          <w:p>
            <w:pPr>
              <w:spacing w:after="20"/>
            </w:pPr>
            <w:r/>
            <w:r>
              <w:rPr>
                <w:rFonts w:ascii="Aptos" w:hAnsi="Aptos"/>
                <w:b w:val="0"/>
                <w:sz w:val="16"/>
              </w:rPr>
              <w:t>AT-04</w:t>
            </w:r>
          </w:p>
        </w:tc>
        <w:tc>
          <w:tcPr>
            <w:tcW w:type="dxa" w:w="3312"/>
            <w:vAlign w:val="center"/>
          </w:tcPr>
          <w:p>
            <w:pPr>
              <w:spacing w:after="20"/>
            </w:pPr>
            <w:r/>
            <w:r>
              <w:rPr>
                <w:rFonts w:ascii="Aptos" w:hAnsi="Aptos"/>
                <w:b w:val="0"/>
                <w:sz w:val="16"/>
              </w:rPr>
              <w:t>Upload file larger than 10 MB</w:t>
            </w:r>
          </w:p>
        </w:tc>
        <w:tc>
          <w:tcPr>
            <w:tcW w:type="dxa" w:w="3312"/>
            <w:vAlign w:val="center"/>
          </w:tcPr>
          <w:p>
            <w:pPr>
              <w:spacing w:after="20"/>
            </w:pPr>
            <w:r/>
            <w:r>
              <w:rPr>
                <w:rFonts w:ascii="Aptos" w:hAnsi="Aptos"/>
                <w:b w:val="0"/>
                <w:sz w:val="16"/>
              </w:rPr>
              <w:t>The frontend and backend reject it.</w:t>
            </w:r>
          </w:p>
        </w:tc>
      </w:tr>
      <w:tr>
        <w:tc>
          <w:tcPr>
            <w:tcW w:type="dxa" w:w="3312"/>
            <w:vAlign w:val="center"/>
            <w:shd w:fill="F1F6F3"/>
          </w:tcPr>
          <w:p>
            <w:pPr>
              <w:spacing w:after="20"/>
            </w:pPr>
            <w:r/>
            <w:r>
              <w:rPr>
                <w:rFonts w:ascii="Aptos" w:hAnsi="Aptos"/>
                <w:b w:val="0"/>
                <w:sz w:val="16"/>
              </w:rPr>
              <w:t>AT-05</w:t>
            </w:r>
          </w:p>
        </w:tc>
        <w:tc>
          <w:tcPr>
            <w:tcW w:type="dxa" w:w="3312"/>
            <w:vAlign w:val="center"/>
            <w:shd w:fill="F1F6F3"/>
          </w:tcPr>
          <w:p>
            <w:pPr>
              <w:spacing w:after="20"/>
            </w:pPr>
            <w:r/>
            <w:r>
              <w:rPr>
                <w:rFonts w:ascii="Aptos" w:hAnsi="Aptos"/>
                <w:b w:val="0"/>
                <w:sz w:val="16"/>
              </w:rPr>
              <w:t>Replace one image</w:t>
            </w:r>
          </w:p>
        </w:tc>
        <w:tc>
          <w:tcPr>
            <w:tcW w:type="dxa" w:w="3312"/>
            <w:vAlign w:val="center"/>
            <w:shd w:fill="F1F6F3"/>
          </w:tcPr>
          <w:p>
            <w:pPr>
              <w:spacing w:after="20"/>
            </w:pPr>
            <w:r/>
            <w:r>
              <w:rPr>
                <w:rFonts w:ascii="Aptos" w:hAnsi="Aptos"/>
                <w:b w:val="0"/>
                <w:sz w:val="16"/>
              </w:rPr>
              <w:t>Only that view changes; other previews remain intact.</w:t>
            </w:r>
          </w:p>
        </w:tc>
      </w:tr>
      <w:tr>
        <w:tc>
          <w:tcPr>
            <w:tcW w:type="dxa" w:w="3312"/>
            <w:vAlign w:val="center"/>
          </w:tcPr>
          <w:p>
            <w:pPr>
              <w:spacing w:after="20"/>
            </w:pPr>
            <w:r/>
            <w:r>
              <w:rPr>
                <w:rFonts w:ascii="Aptos" w:hAnsi="Aptos"/>
                <w:b w:val="0"/>
                <w:sz w:val="16"/>
              </w:rPr>
              <w:t>AT-06</w:t>
            </w:r>
          </w:p>
        </w:tc>
        <w:tc>
          <w:tcPr>
            <w:tcW w:type="dxa" w:w="3312"/>
            <w:vAlign w:val="center"/>
          </w:tcPr>
          <w:p>
            <w:pPr>
              <w:spacing w:after="20"/>
            </w:pPr>
            <w:r/>
            <w:r>
              <w:rPr>
                <w:rFonts w:ascii="Aptos" w:hAnsi="Aptos"/>
                <w:b w:val="0"/>
                <w:sz w:val="16"/>
              </w:rPr>
              <w:t>Submit without consent acknowledgement</w:t>
            </w:r>
          </w:p>
        </w:tc>
        <w:tc>
          <w:tcPr>
            <w:tcW w:type="dxa" w:w="3312"/>
            <w:vAlign w:val="center"/>
          </w:tcPr>
          <w:p>
            <w:pPr>
              <w:spacing w:after="20"/>
            </w:pPr>
            <w:r/>
            <w:r>
              <w:rPr>
                <w:rFonts w:ascii="Aptos" w:hAnsi="Aptos"/>
                <w:b w:val="0"/>
                <w:sz w:val="16"/>
              </w:rPr>
              <w:t>The backend does not forward any image to the model.</w:t>
            </w:r>
          </w:p>
        </w:tc>
      </w:tr>
      <w:tr>
        <w:tc>
          <w:tcPr>
            <w:tcW w:type="dxa" w:w="3312"/>
            <w:vAlign w:val="center"/>
            <w:shd w:fill="F1F6F3"/>
          </w:tcPr>
          <w:p>
            <w:pPr>
              <w:spacing w:after="20"/>
            </w:pPr>
            <w:r/>
            <w:r>
              <w:rPr>
                <w:rFonts w:ascii="Aptos" w:hAnsi="Aptos"/>
                <w:b w:val="0"/>
                <w:sz w:val="16"/>
              </w:rPr>
              <w:t>AT-07</w:t>
            </w:r>
          </w:p>
        </w:tc>
        <w:tc>
          <w:tcPr>
            <w:tcW w:type="dxa" w:w="3312"/>
            <w:vAlign w:val="center"/>
            <w:shd w:fill="F1F6F3"/>
          </w:tcPr>
          <w:p>
            <w:pPr>
              <w:spacing w:after="20"/>
            </w:pPr>
            <w:r/>
            <w:r>
              <w:rPr>
                <w:rFonts w:ascii="Aptos" w:hAnsi="Aptos"/>
                <w:b w:val="0"/>
                <w:sz w:val="16"/>
              </w:rPr>
              <w:t>Model returns valid finding with valid box</w:t>
            </w:r>
          </w:p>
        </w:tc>
        <w:tc>
          <w:tcPr>
            <w:tcW w:type="dxa" w:w="3312"/>
            <w:vAlign w:val="center"/>
            <w:shd w:fill="F1F6F3"/>
          </w:tcPr>
          <w:p>
            <w:pPr>
              <w:spacing w:after="20"/>
            </w:pPr>
            <w:r/>
            <w:r>
              <w:rPr>
                <w:rFonts w:ascii="Aptos" w:hAnsi="Aptos"/>
                <w:b w:val="0"/>
                <w:sz w:val="16"/>
              </w:rPr>
              <w:t>Finding appears and box aligns with the correct original image.</w:t>
            </w:r>
          </w:p>
        </w:tc>
      </w:tr>
      <w:tr>
        <w:tc>
          <w:tcPr>
            <w:tcW w:type="dxa" w:w="3312"/>
            <w:vAlign w:val="center"/>
          </w:tcPr>
          <w:p>
            <w:pPr>
              <w:spacing w:after="20"/>
            </w:pPr>
            <w:r/>
            <w:r>
              <w:rPr>
                <w:rFonts w:ascii="Aptos" w:hAnsi="Aptos"/>
                <w:b w:val="0"/>
                <w:sz w:val="16"/>
              </w:rPr>
              <w:t>AT-08</w:t>
            </w:r>
          </w:p>
        </w:tc>
        <w:tc>
          <w:tcPr>
            <w:tcW w:type="dxa" w:w="3312"/>
            <w:vAlign w:val="center"/>
          </w:tcPr>
          <w:p>
            <w:pPr>
              <w:spacing w:after="20"/>
            </w:pPr>
            <w:r/>
            <w:r>
              <w:rPr>
                <w:rFonts w:ascii="Aptos" w:hAnsi="Aptos"/>
                <w:b w:val="0"/>
                <w:sz w:val="16"/>
              </w:rPr>
              <w:t>Model returns text without coordinates</w:t>
            </w:r>
          </w:p>
        </w:tc>
        <w:tc>
          <w:tcPr>
            <w:tcW w:type="dxa" w:w="3312"/>
            <w:vAlign w:val="center"/>
          </w:tcPr>
          <w:p>
            <w:pPr>
              <w:spacing w:after="20"/>
            </w:pPr>
            <w:r/>
            <w:r>
              <w:rPr>
                <w:rFonts w:ascii="Aptos" w:hAnsi="Aptos"/>
                <w:b w:val="0"/>
                <w:sz w:val="16"/>
              </w:rPr>
              <w:t>Finding may appear in text, but no invented box is drawn.</w:t>
            </w:r>
          </w:p>
        </w:tc>
      </w:tr>
      <w:tr>
        <w:tc>
          <w:tcPr>
            <w:tcW w:type="dxa" w:w="3312"/>
            <w:vAlign w:val="center"/>
            <w:shd w:fill="F1F6F3"/>
          </w:tcPr>
          <w:p>
            <w:pPr>
              <w:spacing w:after="20"/>
            </w:pPr>
            <w:r/>
            <w:r>
              <w:rPr>
                <w:rFonts w:ascii="Aptos" w:hAnsi="Aptos"/>
                <w:b w:val="0"/>
                <w:sz w:val="16"/>
              </w:rPr>
              <w:t>AT-09</w:t>
            </w:r>
          </w:p>
        </w:tc>
        <w:tc>
          <w:tcPr>
            <w:tcW w:type="dxa" w:w="3312"/>
            <w:vAlign w:val="center"/>
            <w:shd w:fill="F1F6F3"/>
          </w:tcPr>
          <w:p>
            <w:pPr>
              <w:spacing w:after="20"/>
            </w:pPr>
            <w:r/>
            <w:r>
              <w:rPr>
                <w:rFonts w:ascii="Aptos" w:hAnsi="Aptos"/>
                <w:b w:val="0"/>
                <w:sz w:val="16"/>
              </w:rPr>
              <w:t>Model returns malformed JSON/schema</w:t>
            </w:r>
          </w:p>
        </w:tc>
        <w:tc>
          <w:tcPr>
            <w:tcW w:type="dxa" w:w="3312"/>
            <w:vAlign w:val="center"/>
            <w:shd w:fill="F1F6F3"/>
          </w:tcPr>
          <w:p>
            <w:pPr>
              <w:spacing w:after="20"/>
            </w:pPr>
            <w:r/>
            <w:r>
              <w:rPr>
                <w:rFonts w:ascii="Aptos" w:hAnsi="Aptos"/>
                <w:b w:val="0"/>
                <w:sz w:val="16"/>
              </w:rPr>
              <w:t>A safe error is shown; no false result report is created.</w:t>
            </w:r>
          </w:p>
        </w:tc>
      </w:tr>
      <w:tr>
        <w:tc>
          <w:tcPr>
            <w:tcW w:type="dxa" w:w="3312"/>
            <w:vAlign w:val="center"/>
          </w:tcPr>
          <w:p>
            <w:pPr>
              <w:spacing w:after="20"/>
            </w:pPr>
            <w:r/>
            <w:r>
              <w:rPr>
                <w:rFonts w:ascii="Aptos" w:hAnsi="Aptos"/>
                <w:b w:val="0"/>
                <w:sz w:val="16"/>
              </w:rPr>
              <w:t>AT-10</w:t>
            </w:r>
          </w:p>
        </w:tc>
        <w:tc>
          <w:tcPr>
            <w:tcW w:type="dxa" w:w="3312"/>
            <w:vAlign w:val="center"/>
          </w:tcPr>
          <w:p>
            <w:pPr>
              <w:spacing w:after="20"/>
            </w:pPr>
            <w:r/>
            <w:r>
              <w:rPr>
                <w:rFonts w:ascii="Aptos" w:hAnsi="Aptos"/>
                <w:b w:val="0"/>
                <w:sz w:val="16"/>
              </w:rPr>
              <w:t>Model times out or is rate-limited</w:t>
            </w:r>
          </w:p>
        </w:tc>
        <w:tc>
          <w:tcPr>
            <w:tcW w:type="dxa" w:w="3312"/>
            <w:vAlign w:val="center"/>
          </w:tcPr>
          <w:p>
            <w:pPr>
              <w:spacing w:after="20"/>
            </w:pPr>
            <w:r/>
            <w:r>
              <w:rPr>
                <w:rFonts w:ascii="Aptos" w:hAnsi="Aptos"/>
                <w:b w:val="0"/>
                <w:sz w:val="16"/>
              </w:rPr>
              <w:t>User sees a retryable error and no stack trace or secret.</w:t>
            </w:r>
          </w:p>
        </w:tc>
      </w:tr>
      <w:tr>
        <w:tc>
          <w:tcPr>
            <w:tcW w:type="dxa" w:w="3312"/>
            <w:vAlign w:val="center"/>
            <w:shd w:fill="F1F6F3"/>
          </w:tcPr>
          <w:p>
            <w:pPr>
              <w:spacing w:after="20"/>
            </w:pPr>
            <w:r/>
            <w:r>
              <w:rPr>
                <w:rFonts w:ascii="Aptos" w:hAnsi="Aptos"/>
                <w:b w:val="0"/>
                <w:sz w:val="16"/>
              </w:rPr>
              <w:t>AT-11</w:t>
            </w:r>
          </w:p>
        </w:tc>
        <w:tc>
          <w:tcPr>
            <w:tcW w:type="dxa" w:w="3312"/>
            <w:vAlign w:val="center"/>
            <w:shd w:fill="F1F6F3"/>
          </w:tcPr>
          <w:p>
            <w:pPr>
              <w:spacing w:after="20"/>
            </w:pPr>
            <w:r/>
            <w:r>
              <w:rPr>
                <w:rFonts w:ascii="Aptos" w:hAnsi="Aptos"/>
                <w:b w:val="0"/>
                <w:sz w:val="16"/>
              </w:rPr>
              <w:t>No visible finding returned</w:t>
            </w:r>
          </w:p>
        </w:tc>
        <w:tc>
          <w:tcPr>
            <w:tcW w:type="dxa" w:w="3312"/>
            <w:vAlign w:val="center"/>
            <w:shd w:fill="F1F6F3"/>
          </w:tcPr>
          <w:p>
            <w:pPr>
              <w:spacing w:after="20"/>
            </w:pPr>
            <w:r/>
            <w:r>
              <w:rPr>
                <w:rFonts w:ascii="Aptos" w:hAnsi="Aptos"/>
                <w:b w:val="0"/>
                <w:sz w:val="16"/>
              </w:rPr>
              <w:t>UI uses non-diagnostic language and does not declare the patient healthy.</w:t>
            </w:r>
          </w:p>
        </w:tc>
      </w:tr>
      <w:tr>
        <w:tc>
          <w:tcPr>
            <w:tcW w:type="dxa" w:w="3312"/>
            <w:vAlign w:val="center"/>
          </w:tcPr>
          <w:p>
            <w:pPr>
              <w:spacing w:after="20"/>
            </w:pPr>
            <w:r/>
            <w:r>
              <w:rPr>
                <w:rFonts w:ascii="Aptos" w:hAnsi="Aptos"/>
                <w:b w:val="0"/>
                <w:sz w:val="16"/>
              </w:rPr>
              <w:t>AT-12</w:t>
            </w:r>
          </w:p>
        </w:tc>
        <w:tc>
          <w:tcPr>
            <w:tcW w:type="dxa" w:w="3312"/>
            <w:vAlign w:val="center"/>
          </w:tcPr>
          <w:p>
            <w:pPr>
              <w:spacing w:after="20"/>
            </w:pPr>
            <w:r/>
            <w:r>
              <w:rPr>
                <w:rFonts w:ascii="Aptos" w:hAnsi="Aptos"/>
                <w:b w:val="0"/>
                <w:sz w:val="16"/>
              </w:rPr>
              <w:t>Mobile viewport</w:t>
            </w:r>
          </w:p>
        </w:tc>
        <w:tc>
          <w:tcPr>
            <w:tcW w:type="dxa" w:w="3312"/>
            <w:vAlign w:val="center"/>
          </w:tcPr>
          <w:p>
            <w:pPr>
              <w:spacing w:after="20"/>
            </w:pPr>
            <w:r/>
            <w:r>
              <w:rPr>
                <w:rFonts w:ascii="Aptos" w:hAnsi="Aptos"/>
                <w:b w:val="0"/>
                <w:sz w:val="16"/>
              </w:rPr>
              <w:t>All three upload cards are usable without horizontal overflow.</w:t>
            </w:r>
          </w:p>
        </w:tc>
      </w:tr>
      <w:tr>
        <w:tc>
          <w:tcPr>
            <w:tcW w:type="dxa" w:w="3312"/>
            <w:vAlign w:val="center"/>
            <w:shd w:fill="F1F6F3"/>
          </w:tcPr>
          <w:p>
            <w:pPr>
              <w:spacing w:after="20"/>
            </w:pPr>
            <w:r/>
            <w:r>
              <w:rPr>
                <w:rFonts w:ascii="Aptos" w:hAnsi="Aptos"/>
                <w:b w:val="0"/>
                <w:sz w:val="16"/>
              </w:rPr>
              <w:t>AT-13</w:t>
            </w:r>
          </w:p>
        </w:tc>
        <w:tc>
          <w:tcPr>
            <w:tcW w:type="dxa" w:w="3312"/>
            <w:vAlign w:val="center"/>
            <w:shd w:fill="F1F6F3"/>
          </w:tcPr>
          <w:p>
            <w:pPr>
              <w:spacing w:after="20"/>
            </w:pPr>
            <w:r/>
            <w:r>
              <w:rPr>
                <w:rFonts w:ascii="Aptos" w:hAnsi="Aptos"/>
                <w:b w:val="0"/>
                <w:sz w:val="16"/>
              </w:rPr>
              <w:t>Image replacement/unmount</w:t>
            </w:r>
          </w:p>
        </w:tc>
        <w:tc>
          <w:tcPr>
            <w:tcW w:type="dxa" w:w="3312"/>
            <w:vAlign w:val="center"/>
            <w:shd w:fill="F1F6F3"/>
          </w:tcPr>
          <w:p>
            <w:pPr>
              <w:spacing w:after="20"/>
            </w:pPr>
            <w:r/>
            <w:r>
              <w:rPr>
                <w:rFonts w:ascii="Aptos" w:hAnsi="Aptos"/>
                <w:b w:val="0"/>
                <w:sz w:val="16"/>
              </w:rPr>
              <w:t>Object URLs are released; no unnecessary persistent copies remain.</w:t>
            </w:r>
          </w:p>
        </w:tc>
      </w:tr>
      <w:tr>
        <w:tc>
          <w:tcPr>
            <w:tcW w:type="dxa" w:w="3312"/>
            <w:vAlign w:val="center"/>
          </w:tcPr>
          <w:p>
            <w:pPr>
              <w:spacing w:after="20"/>
            </w:pPr>
            <w:r/>
            <w:r>
              <w:rPr>
                <w:rFonts w:ascii="Aptos" w:hAnsi="Aptos"/>
                <w:b w:val="0"/>
                <w:sz w:val="16"/>
              </w:rPr>
              <w:t>AT-14</w:t>
            </w:r>
          </w:p>
        </w:tc>
        <w:tc>
          <w:tcPr>
            <w:tcW w:type="dxa" w:w="3312"/>
            <w:vAlign w:val="center"/>
          </w:tcPr>
          <w:p>
            <w:pPr>
              <w:spacing w:after="20"/>
            </w:pPr>
            <w:r/>
            <w:r>
              <w:rPr>
                <w:rFonts w:ascii="Aptos" w:hAnsi="Aptos"/>
                <w:b w:val="0"/>
                <w:sz w:val="16"/>
              </w:rPr>
              <w:t>Logging review</w:t>
            </w:r>
          </w:p>
        </w:tc>
        <w:tc>
          <w:tcPr>
            <w:tcW w:type="dxa" w:w="3312"/>
            <w:vAlign w:val="center"/>
          </w:tcPr>
          <w:p>
            <w:pPr>
              <w:spacing w:after="20"/>
            </w:pPr>
            <w:r/>
            <w:r>
              <w:rPr>
                <w:rFonts w:ascii="Aptos" w:hAnsi="Aptos"/>
                <w:b w:val="0"/>
                <w:sz w:val="16"/>
              </w:rPr>
              <w:t>Logs contain no API keys or image bytes.</w:t>
            </w:r>
          </w:p>
        </w:tc>
      </w:tr>
    </w:tbl>
    <w:p>
      <w:pPr>
        <w:spacing w:after="20"/>
      </w:pPr>
    </w:p>
    <w:p>
      <w:pPr>
        <w:pStyle w:val="Heading2"/>
      </w:pPr>
      <w:r>
        <w:t>8.1 Definition of Done for Prototype</w:t>
      </w:r>
    </w:p>
    <w:p>
      <w:pPr>
        <w:pStyle w:val="ListBullet"/>
        <w:spacing w:after="40"/>
      </w:pPr>
      <w:r>
        <w:t>The app starts locally using documented commands.</w:t>
      </w:r>
    </w:p>
    <w:p>
      <w:pPr>
        <w:pStyle w:val="ListBullet"/>
        <w:spacing w:after="40"/>
      </w:pPr>
      <w:r>
        <w:t>All three image uploads and previews work on desktop and mobile layouts.</w:t>
      </w:r>
    </w:p>
    <w:p>
      <w:pPr>
        <w:pStyle w:val="ListBullet"/>
        <w:spacing w:after="40"/>
      </w:pPr>
      <w:r>
        <w:t>The backend accepts and validates multipart uploads.</w:t>
      </w:r>
    </w:p>
    <w:p>
      <w:pPr>
        <w:pStyle w:val="ListBullet"/>
        <w:spacing w:after="40"/>
      </w:pPr>
      <w:r>
        <w:t>A configured model API is called from the backend, not the browser.</w:t>
      </w:r>
    </w:p>
    <w:p>
      <w:pPr>
        <w:pStyle w:val="ListBullet"/>
        <w:spacing w:after="40"/>
      </w:pPr>
      <w:r>
        <w:t>Model results are schema-validated and rendered with honest uncertainty.</w:t>
      </w:r>
    </w:p>
    <w:p>
      <w:pPr>
        <w:pStyle w:val="ListBullet"/>
        <w:spacing w:after="40"/>
      </w:pPr>
      <w:r>
        <w:t>Annotations are shown only when supported by valid localization output.</w:t>
      </w:r>
    </w:p>
    <w:p>
      <w:pPr>
        <w:pStyle w:val="ListBullet"/>
        <w:spacing w:after="40"/>
      </w:pPr>
      <w:r>
        <w:t>Core acceptance tests pass and known limitations are documented.</w:t>
      </w:r>
    </w:p>
    <w:p>
      <w:pPr>
        <w:pStyle w:val="Heading1"/>
      </w:pPr>
      <w:r>
        <w:t>9. Implementation Plan</w:t>
      </w:r>
    </w:p>
    <w:p>
      <w:r>
        <w:t>The following is a suggested solo-developer sequence. Estimates are planning estimates, not guarantees; model-provider setup and output quality may change the schedule.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5F4E"/>
          </w:tcPr>
          <w:p>
            <w:pPr>
              <w:spacing w:after="20"/>
            </w:pPr>
            <w:r/>
            <w:r>
              <w:rPr>
                <w:rFonts w:ascii="Aptos" w:hAnsi="Aptos"/>
                <w:b/>
                <w:color w:val="FFFFFF"/>
                <w:sz w:val="17"/>
              </w:rPr>
              <w:t>Phase</w:t>
            </w:r>
          </w:p>
        </w:tc>
        <w:tc>
          <w:tcPr>
            <w:tcW w:type="dxa" w:w="2484"/>
            <w:vAlign w:val="center"/>
            <w:shd w:fill="1F5F4E"/>
          </w:tcPr>
          <w:p>
            <w:pPr>
              <w:spacing w:after="20"/>
            </w:pPr>
            <w:r/>
            <w:r>
              <w:rPr>
                <w:rFonts w:ascii="Aptos" w:hAnsi="Aptos"/>
                <w:b/>
                <w:color w:val="FFFFFF"/>
                <w:sz w:val="17"/>
              </w:rPr>
              <w:t>Estimate</w:t>
            </w:r>
          </w:p>
        </w:tc>
        <w:tc>
          <w:tcPr>
            <w:tcW w:type="dxa" w:w="2484"/>
            <w:vAlign w:val="center"/>
            <w:shd w:fill="1F5F4E"/>
          </w:tcPr>
          <w:p>
            <w:pPr>
              <w:spacing w:after="20"/>
            </w:pPr>
            <w:r/>
            <w:r>
              <w:rPr>
                <w:rFonts w:ascii="Aptos" w:hAnsi="Aptos"/>
                <w:b/>
                <w:color w:val="FFFFFF"/>
                <w:sz w:val="17"/>
              </w:rPr>
              <w:t>Tasks</w:t>
            </w:r>
          </w:p>
        </w:tc>
        <w:tc>
          <w:tcPr>
            <w:tcW w:type="dxa" w:w="2484"/>
            <w:vAlign w:val="center"/>
            <w:shd w:fill="1F5F4E"/>
          </w:tcPr>
          <w:p>
            <w:pPr>
              <w:spacing w:after="20"/>
            </w:pPr>
            <w:r/>
            <w:r>
              <w:rPr>
                <w:rFonts w:ascii="Aptos" w:hAnsi="Aptos"/>
                <w:b/>
                <w:color w:val="FFFFFF"/>
                <w:sz w:val="17"/>
              </w:rPr>
              <w:t>Exit criteria</w:t>
            </w:r>
          </w:p>
        </w:tc>
      </w:tr>
      <w:tr>
        <w:tc>
          <w:tcPr>
            <w:tcW w:type="dxa" w:w="2484"/>
            <w:vAlign w:val="center"/>
            <w:shd w:fill="F1F6F3"/>
          </w:tcPr>
          <w:p>
            <w:pPr>
              <w:spacing w:after="20"/>
            </w:pPr>
            <w:r/>
            <w:r>
              <w:rPr>
                <w:rFonts w:ascii="Aptos" w:hAnsi="Aptos"/>
                <w:b w:val="0"/>
                <w:sz w:val="16"/>
              </w:rPr>
              <w:t>Phase 1 — Requirements and setup</w:t>
            </w:r>
          </w:p>
        </w:tc>
        <w:tc>
          <w:tcPr>
            <w:tcW w:type="dxa" w:w="2484"/>
            <w:vAlign w:val="center"/>
            <w:shd w:fill="F1F6F3"/>
          </w:tcPr>
          <w:p>
            <w:pPr>
              <w:spacing w:after="20"/>
            </w:pPr>
            <w:r/>
            <w:r>
              <w:rPr>
                <w:rFonts w:ascii="Aptos" w:hAnsi="Aptos"/>
                <w:b w:val="0"/>
                <w:sz w:val="16"/>
              </w:rPr>
              <w:t>0.5 day</w:t>
            </w:r>
          </w:p>
        </w:tc>
        <w:tc>
          <w:tcPr>
            <w:tcW w:type="dxa" w:w="2484"/>
            <w:vAlign w:val="center"/>
            <w:shd w:fill="F1F6F3"/>
          </w:tcPr>
          <w:p>
            <w:pPr>
              <w:spacing w:after="20"/>
            </w:pPr>
            <w:r/>
            <w:r>
              <w:rPr>
                <w:rFonts w:ascii="Aptos" w:hAnsi="Aptos"/>
                <w:b w:val="0"/>
                <w:sz w:val="16"/>
              </w:rPr>
              <w:t>Confirm prototype scope, create Git repository, scaffold React + TypeScript + Vite, prepare Python virtual environment and FastAPI skeleton.</w:t>
            </w:r>
          </w:p>
        </w:tc>
        <w:tc>
          <w:tcPr>
            <w:tcW w:type="dxa" w:w="2484"/>
            <w:vAlign w:val="center"/>
            <w:shd w:fill="F1F6F3"/>
          </w:tcPr>
          <w:p>
            <w:pPr>
              <w:spacing w:after="20"/>
            </w:pPr>
            <w:r/>
            <w:r>
              <w:rPr>
                <w:rFonts w:ascii="Aptos" w:hAnsi="Aptos"/>
                <w:b w:val="0"/>
                <w:sz w:val="16"/>
              </w:rPr>
              <w:t>Both development servers start locally; README contains setup steps.</w:t>
            </w:r>
          </w:p>
        </w:tc>
      </w:tr>
      <w:tr>
        <w:tc>
          <w:tcPr>
            <w:tcW w:type="dxa" w:w="2484"/>
            <w:vAlign w:val="center"/>
          </w:tcPr>
          <w:p>
            <w:pPr>
              <w:spacing w:after="20"/>
            </w:pPr>
            <w:r/>
            <w:r>
              <w:rPr>
                <w:rFonts w:ascii="Aptos" w:hAnsi="Aptos"/>
                <w:b w:val="0"/>
                <w:sz w:val="16"/>
              </w:rPr>
              <w:t>Phase 2 — Upload UI</w:t>
            </w:r>
          </w:p>
        </w:tc>
        <w:tc>
          <w:tcPr>
            <w:tcW w:type="dxa" w:w="2484"/>
            <w:vAlign w:val="center"/>
          </w:tcPr>
          <w:p>
            <w:pPr>
              <w:spacing w:after="20"/>
            </w:pPr>
            <w:r/>
            <w:r>
              <w:rPr>
                <w:rFonts w:ascii="Aptos" w:hAnsi="Aptos"/>
                <w:b w:val="0"/>
                <w:sz w:val="16"/>
              </w:rPr>
              <w:t>1 day</w:t>
            </w:r>
          </w:p>
        </w:tc>
        <w:tc>
          <w:tcPr>
            <w:tcW w:type="dxa" w:w="2484"/>
            <w:vAlign w:val="center"/>
          </w:tcPr>
          <w:p>
            <w:pPr>
              <w:spacing w:after="20"/>
            </w:pPr>
            <w:r/>
            <w:r>
              <w:rPr>
                <w:rFonts w:ascii="Aptos" w:hAnsi="Aptos"/>
                <w:b w:val="0"/>
                <w:sz w:val="16"/>
              </w:rPr>
              <w:t>Implement three labelled upload cards, guidance, previews, replacement, size/type validation, consent notice, responsive layout, and safe object-URL cleanup.</w:t>
            </w:r>
          </w:p>
        </w:tc>
        <w:tc>
          <w:tcPr>
            <w:tcW w:type="dxa" w:w="2484"/>
            <w:vAlign w:val="center"/>
          </w:tcPr>
          <w:p>
            <w:pPr>
              <w:spacing w:after="20"/>
            </w:pPr>
            <w:r/>
            <w:r>
              <w:rPr>
                <w:rFonts w:ascii="Aptos" w:hAnsi="Aptos"/>
                <w:b w:val="0"/>
                <w:sz w:val="16"/>
              </w:rPr>
              <w:t>All upload acceptance tests pass without AI integration.</w:t>
            </w:r>
          </w:p>
        </w:tc>
      </w:tr>
      <w:tr>
        <w:tc>
          <w:tcPr>
            <w:tcW w:type="dxa" w:w="2484"/>
            <w:vAlign w:val="center"/>
            <w:shd w:fill="F1F6F3"/>
          </w:tcPr>
          <w:p>
            <w:pPr>
              <w:spacing w:after="20"/>
            </w:pPr>
            <w:r/>
            <w:r>
              <w:rPr>
                <w:rFonts w:ascii="Aptos" w:hAnsi="Aptos"/>
                <w:b w:val="0"/>
                <w:sz w:val="16"/>
              </w:rPr>
              <w:t>Phase 3 — Backend upload API</w:t>
            </w:r>
          </w:p>
        </w:tc>
        <w:tc>
          <w:tcPr>
            <w:tcW w:type="dxa" w:w="2484"/>
            <w:vAlign w:val="center"/>
            <w:shd w:fill="F1F6F3"/>
          </w:tcPr>
          <w:p>
            <w:pPr>
              <w:spacing w:after="20"/>
            </w:pPr>
            <w:r/>
            <w:r>
              <w:rPr>
                <w:rFonts w:ascii="Aptos" w:hAnsi="Aptos"/>
                <w:b w:val="0"/>
                <w:sz w:val="16"/>
              </w:rPr>
              <w:t>0.5–1 day</w:t>
            </w:r>
          </w:p>
        </w:tc>
        <w:tc>
          <w:tcPr>
            <w:tcW w:type="dxa" w:w="2484"/>
            <w:vAlign w:val="center"/>
            <w:shd w:fill="F1F6F3"/>
          </w:tcPr>
          <w:p>
            <w:pPr>
              <w:spacing w:after="20"/>
            </w:pPr>
            <w:r/>
            <w:r>
              <w:rPr>
                <w:rFonts w:ascii="Aptos" w:hAnsi="Aptos"/>
                <w:b w:val="0"/>
                <w:sz w:val="16"/>
              </w:rPr>
              <w:t>Create POST /api/screenings/analyze, multipart handling, MIME/content validation, request limits, CORS for local development, and safe error responses.</w:t>
            </w:r>
          </w:p>
        </w:tc>
        <w:tc>
          <w:tcPr>
            <w:tcW w:type="dxa" w:w="2484"/>
            <w:vAlign w:val="center"/>
            <w:shd w:fill="F1F6F3"/>
          </w:tcPr>
          <w:p>
            <w:pPr>
              <w:spacing w:after="20"/>
            </w:pPr>
            <w:r/>
            <w:r>
              <w:rPr>
                <w:rFonts w:ascii="Aptos" w:hAnsi="Aptos"/>
                <w:b w:val="0"/>
                <w:sz w:val="16"/>
              </w:rPr>
              <w:t>Valid test images reach the backend; invalid files are rejected.</w:t>
            </w:r>
          </w:p>
        </w:tc>
      </w:tr>
      <w:tr>
        <w:tc>
          <w:tcPr>
            <w:tcW w:type="dxa" w:w="2484"/>
            <w:vAlign w:val="center"/>
          </w:tcPr>
          <w:p>
            <w:pPr>
              <w:spacing w:after="20"/>
            </w:pPr>
            <w:r/>
            <w:r>
              <w:rPr>
                <w:rFonts w:ascii="Aptos" w:hAnsi="Aptos"/>
                <w:b w:val="0"/>
                <w:sz w:val="16"/>
              </w:rPr>
              <w:t>Phase 4 — Vision-model integration</w:t>
            </w:r>
          </w:p>
        </w:tc>
        <w:tc>
          <w:tcPr>
            <w:tcW w:type="dxa" w:w="2484"/>
            <w:vAlign w:val="center"/>
          </w:tcPr>
          <w:p>
            <w:pPr>
              <w:spacing w:after="20"/>
            </w:pPr>
            <w:r/>
            <w:r>
              <w:rPr>
                <w:rFonts w:ascii="Aptos" w:hAnsi="Aptos"/>
                <w:b w:val="0"/>
                <w:sz w:val="16"/>
              </w:rPr>
              <w:t>1–2 days</w:t>
            </w:r>
          </w:p>
        </w:tc>
        <w:tc>
          <w:tcPr>
            <w:tcW w:type="dxa" w:w="2484"/>
            <w:vAlign w:val="center"/>
          </w:tcPr>
          <w:p>
            <w:pPr>
              <w:spacing w:after="20"/>
            </w:pPr>
            <w:r/>
            <w:r>
              <w:rPr>
                <w:rFonts w:ascii="Aptos" w:hAnsi="Aptos"/>
                <w:b w:val="0"/>
                <w:sz w:val="16"/>
              </w:rPr>
              <w:t>Choose a provider, configure API key in backend environment, implement model adapter, prompt, timeout, output parsing, and schema validation.</w:t>
            </w:r>
          </w:p>
        </w:tc>
        <w:tc>
          <w:tcPr>
            <w:tcW w:type="dxa" w:w="2484"/>
            <w:vAlign w:val="center"/>
          </w:tcPr>
          <w:p>
            <w:pPr>
              <w:spacing w:after="20"/>
            </w:pPr>
            <w:r/>
            <w:r>
              <w:rPr>
                <w:rFonts w:ascii="Aptos" w:hAnsi="Aptos"/>
                <w:b w:val="0"/>
                <w:sz w:val="16"/>
              </w:rPr>
              <w:t>Backend returns normalized findings for sample images; failures are handled.</w:t>
            </w:r>
          </w:p>
        </w:tc>
      </w:tr>
      <w:tr>
        <w:tc>
          <w:tcPr>
            <w:tcW w:type="dxa" w:w="2484"/>
            <w:vAlign w:val="center"/>
            <w:shd w:fill="F1F6F3"/>
          </w:tcPr>
          <w:p>
            <w:pPr>
              <w:spacing w:after="20"/>
            </w:pPr>
            <w:r/>
            <w:r>
              <w:rPr>
                <w:rFonts w:ascii="Aptos" w:hAnsi="Aptos"/>
                <w:b w:val="0"/>
                <w:sz w:val="16"/>
              </w:rPr>
              <w:t>Phase 5 — Result UI and annotations</w:t>
            </w:r>
          </w:p>
        </w:tc>
        <w:tc>
          <w:tcPr>
            <w:tcW w:type="dxa" w:w="2484"/>
            <w:vAlign w:val="center"/>
            <w:shd w:fill="F1F6F3"/>
          </w:tcPr>
          <w:p>
            <w:pPr>
              <w:spacing w:after="20"/>
            </w:pPr>
            <w:r/>
            <w:r>
              <w:rPr>
                <w:rFonts w:ascii="Aptos" w:hAnsi="Aptos"/>
                <w:b w:val="0"/>
                <w:sz w:val="16"/>
              </w:rPr>
              <w:t>1–2 days</w:t>
            </w:r>
          </w:p>
        </w:tc>
        <w:tc>
          <w:tcPr>
            <w:tcW w:type="dxa" w:w="2484"/>
            <w:vAlign w:val="center"/>
            <w:shd w:fill="F1F6F3"/>
          </w:tcPr>
          <w:p>
            <w:pPr>
              <w:spacing w:after="20"/>
            </w:pPr>
            <w:r/>
            <w:r>
              <w:rPr>
                <w:rFonts w:ascii="Aptos" w:hAnsi="Aptos"/>
                <w:b w:val="0"/>
                <w:sz w:val="16"/>
              </w:rPr>
              <w:t>Create result page, per-view findings, normalized bounding-box overlay, unknown/unlocalized handling, and non-diagnostic summary.</w:t>
            </w:r>
          </w:p>
        </w:tc>
        <w:tc>
          <w:tcPr>
            <w:tcW w:type="dxa" w:w="2484"/>
            <w:vAlign w:val="center"/>
            <w:shd w:fill="F1F6F3"/>
          </w:tcPr>
          <w:p>
            <w:pPr>
              <w:spacing w:after="20"/>
            </w:pPr>
            <w:r/>
            <w:r>
              <w:rPr>
                <w:rFonts w:ascii="Aptos" w:hAnsi="Aptos"/>
                <w:b w:val="0"/>
                <w:sz w:val="16"/>
              </w:rPr>
              <w:t>Valid boxes align with original image; text-only findings are not falsely marked.</w:t>
            </w:r>
          </w:p>
        </w:tc>
      </w:tr>
      <w:tr>
        <w:tc>
          <w:tcPr>
            <w:tcW w:type="dxa" w:w="2484"/>
            <w:vAlign w:val="center"/>
          </w:tcPr>
          <w:p>
            <w:pPr>
              <w:spacing w:after="20"/>
            </w:pPr>
            <w:r/>
            <w:r>
              <w:rPr>
                <w:rFonts w:ascii="Aptos" w:hAnsi="Aptos"/>
                <w:b w:val="0"/>
                <w:sz w:val="16"/>
              </w:rPr>
              <w:t>Phase 6 — Testing and hardening</w:t>
            </w:r>
          </w:p>
        </w:tc>
        <w:tc>
          <w:tcPr>
            <w:tcW w:type="dxa" w:w="2484"/>
            <w:vAlign w:val="center"/>
          </w:tcPr>
          <w:p>
            <w:pPr>
              <w:spacing w:after="20"/>
            </w:pPr>
            <w:r/>
            <w:r>
              <w:rPr>
                <w:rFonts w:ascii="Aptos" w:hAnsi="Aptos"/>
                <w:b w:val="0"/>
                <w:sz w:val="16"/>
              </w:rPr>
              <w:t>1 day</w:t>
            </w:r>
          </w:p>
        </w:tc>
        <w:tc>
          <w:tcPr>
            <w:tcW w:type="dxa" w:w="2484"/>
            <w:vAlign w:val="center"/>
          </w:tcPr>
          <w:p>
            <w:pPr>
              <w:spacing w:after="20"/>
            </w:pPr>
            <w:r/>
            <w:r>
              <w:rPr>
                <w:rFonts w:ascii="Aptos" w:hAnsi="Aptos"/>
                <w:b w:val="0"/>
                <w:sz w:val="16"/>
              </w:rPr>
              <w:t>Run acceptance tests, test mobile layouts and API failures, inspect logs, verify no image persistence, update README and known limitations.</w:t>
            </w:r>
          </w:p>
        </w:tc>
        <w:tc>
          <w:tcPr>
            <w:tcW w:type="dxa" w:w="2484"/>
            <w:vAlign w:val="center"/>
          </w:tcPr>
          <w:p>
            <w:pPr>
              <w:spacing w:after="20"/>
            </w:pPr>
            <w:r/>
            <w:r>
              <w:rPr>
                <w:rFonts w:ascii="Aptos" w:hAnsi="Aptos"/>
                <w:b w:val="0"/>
                <w:sz w:val="16"/>
              </w:rPr>
              <w:t>Prototype is demo-ready with documented limitations.</w:t>
            </w:r>
          </w:p>
        </w:tc>
      </w:tr>
      <w:tr>
        <w:tc>
          <w:tcPr>
            <w:tcW w:type="dxa" w:w="2484"/>
            <w:vAlign w:val="center"/>
            <w:shd w:fill="F1F6F3"/>
          </w:tcPr>
          <w:p>
            <w:pPr>
              <w:spacing w:after="20"/>
            </w:pPr>
            <w:r/>
            <w:r>
              <w:rPr>
                <w:rFonts w:ascii="Aptos" w:hAnsi="Aptos"/>
                <w:b w:val="0"/>
                <w:sz w:val="16"/>
              </w:rPr>
              <w:t>Phase 7 — Optional extensions</w:t>
            </w:r>
          </w:p>
        </w:tc>
        <w:tc>
          <w:tcPr>
            <w:tcW w:type="dxa" w:w="2484"/>
            <w:vAlign w:val="center"/>
            <w:shd w:fill="F1F6F3"/>
          </w:tcPr>
          <w:p>
            <w:pPr>
              <w:spacing w:after="20"/>
            </w:pPr>
            <w:r/>
            <w:r>
              <w:rPr>
                <w:rFonts w:ascii="Aptos" w:hAnsi="Aptos"/>
                <w:b w:val="0"/>
                <w:sz w:val="16"/>
              </w:rPr>
              <w:t>Separate scope</w:t>
            </w:r>
          </w:p>
        </w:tc>
        <w:tc>
          <w:tcPr>
            <w:tcW w:type="dxa" w:w="2484"/>
            <w:vAlign w:val="center"/>
            <w:shd w:fill="F1F6F3"/>
          </w:tcPr>
          <w:p>
            <w:pPr>
              <w:spacing w:after="20"/>
            </w:pPr>
            <w:r/>
            <w:r>
              <w:rPr>
                <w:rFonts w:ascii="Aptos" w:hAnsi="Aptos"/>
                <w:b w:val="0"/>
                <w:sz w:val="16"/>
              </w:rPr>
              <w:t>Add dentist login/review, patient accounts, report history, MySQL, private object storage, appointment booking, and deployment after privacy/security review.</w:t>
            </w:r>
          </w:p>
        </w:tc>
        <w:tc>
          <w:tcPr>
            <w:tcW w:type="dxa" w:w="2484"/>
            <w:vAlign w:val="center"/>
            <w:shd w:fill="F1F6F3"/>
          </w:tcPr>
          <w:p>
            <w:pPr>
              <w:spacing w:after="20"/>
            </w:pPr>
            <w:r/>
            <w:r>
              <w:rPr>
                <w:rFonts w:ascii="Aptos" w:hAnsi="Aptos"/>
                <w:b w:val="0"/>
                <w:sz w:val="16"/>
              </w:rPr>
              <w:t>Each extension has separate requirements and access-control tests.</w:t>
            </w:r>
          </w:p>
        </w:tc>
      </w:tr>
    </w:tbl>
    <w:p>
      <w:pPr>
        <w:spacing w:after="20"/>
      </w:pPr>
    </w:p>
    <w:p>
      <w:pPr>
        <w:pStyle w:val="Heading2"/>
      </w:pPr>
      <w:r>
        <w:t>9.1 Suggested Order of Work</w:t>
      </w:r>
    </w:p>
    <w:p>
      <w:pPr>
        <w:pStyle w:val="ListNumber"/>
        <w:spacing w:after="40"/>
      </w:pPr>
      <w:r>
        <w:t>Finish the upload UI and test it using sample images that are not sensitive.</w:t>
      </w:r>
    </w:p>
    <w:p>
      <w:pPr>
        <w:pStyle w:val="ListNumber"/>
        <w:spacing w:after="40"/>
      </w:pPr>
      <w:r>
        <w:t>Build the backend endpoint and test upload validation before calling any AI service.</w:t>
      </w:r>
    </w:p>
    <w:p>
      <w:pPr>
        <w:pStyle w:val="ListNumber"/>
        <w:spacing w:after="40"/>
      </w:pPr>
      <w:r>
        <w:t>Select a model provider only after checking image-input support, structured-output support, cost, retention/training policy, and terms for health-related images.</w:t>
      </w:r>
    </w:p>
    <w:p>
      <w:pPr>
        <w:pStyle w:val="ListNumber"/>
        <w:spacing w:after="40"/>
      </w:pPr>
      <w:r>
        <w:t>Connect the model behind a backend adapter so the provider can be changed without rewriting the frontend.</w:t>
      </w:r>
    </w:p>
    <w:p>
      <w:pPr>
        <w:pStyle w:val="ListNumber"/>
        <w:spacing w:after="40"/>
      </w:pPr>
      <w:r>
        <w:t>Implement result rendering and annotations; treat missing coordinates as a supported outcome.</w:t>
      </w:r>
    </w:p>
    <w:p>
      <w:pPr>
        <w:pStyle w:val="ListNumber"/>
        <w:spacing w:after="40"/>
      </w:pPr>
      <w:r>
        <w:t>Run acceptance tests, document failure cases, and prepare a demo with clear non-diagnostic language.</w:t>
      </w:r>
    </w:p>
    <w:p>
      <w:pPr>
        <w:pStyle w:val="Heading2"/>
      </w:pPr>
      <w:r>
        <w:t>9.2 Development Commands</w:t>
      </w:r>
    </w:p>
    <w:p>
      <w:r>
        <w:t>Frontend:</w:t>
      </w:r>
    </w:p>
    <w:p>
      <w:r>
        <w:rPr>
          <w:rFonts w:ascii="Consolas" w:hAnsi="Consolas"/>
          <w:sz w:val="18"/>
        </w:rPr>
        <w:t>npm create vite@latest dental-ai -- --template react-ts</w:t>
        <w:br/>
        <w:t>cd dental-ai</w:t>
        <w:br/>
        <w:t>npm install</w:t>
        <w:br/>
        <w:t>npm run dev</w:t>
      </w:r>
    </w:p>
    <w:p>
      <w:r>
        <w:t>Backend (from a separate backend directory):</w:t>
      </w:r>
    </w:p>
    <w:p>
      <w:r>
        <w:rPr>
          <w:rFonts w:ascii="Consolas" w:hAnsi="Consolas"/>
          <w:sz w:val="18"/>
        </w:rPr>
        <w:t>python -m venv .venv</w:t>
        <w:br/>
        <w:t># Windows PowerShell: .venv\Scripts\Activate.ps1</w:t>
        <w:br/>
        <w:t># macOS/Linux: source .venv/bin/activate</w:t>
        <w:br/>
        <w:t>pip install fastapi uvicorn python-multipart pillow pydantic-settings</w:t>
        <w:br/>
        <w:t>uvicorn app.main:app --reload --port 8000</w:t>
      </w:r>
    </w:p>
    <w:p>
      <w:r>
        <w:t>Do not add a real API key to source code, frontend .env files, screenshots, or Git commits. Use a backend-only environment variable and a local .env excluded by .gitignore.</w:t>
      </w:r>
    </w:p>
    <w:p>
      <w:pPr>
        <w:pStyle w:val="Heading1"/>
      </w:pPr>
      <w:r>
        <w:t>10. Risks, Assumptions and Out of Scope</w:t>
      </w:r>
    </w:p>
    <w:p>
      <w:pPr>
        <w:pStyle w:val="Heading2"/>
      </w:pPr>
      <w:r>
        <w:t>10.1 Risks and Mitigations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5F4E"/>
          </w:tcPr>
          <w:p>
            <w:pPr>
              <w:spacing w:after="20"/>
            </w:pPr>
            <w:r/>
            <w:r>
              <w:rPr>
                <w:rFonts w:ascii="Aptos" w:hAnsi="Aptos"/>
                <w:b/>
                <w:color w:val="FFFFFF"/>
                <w:sz w:val="17"/>
              </w:rPr>
              <w:t>Risk</w:t>
            </w:r>
          </w:p>
        </w:tc>
        <w:tc>
          <w:tcPr>
            <w:tcW w:type="dxa" w:w="3312"/>
            <w:vAlign w:val="center"/>
            <w:shd w:fill="1F5F4E"/>
          </w:tcPr>
          <w:p>
            <w:pPr>
              <w:spacing w:after="20"/>
            </w:pPr>
            <w:r/>
            <w:r>
              <w:rPr>
                <w:rFonts w:ascii="Aptos" w:hAnsi="Aptos"/>
                <w:b/>
                <w:color w:val="FFFFFF"/>
                <w:sz w:val="17"/>
              </w:rPr>
              <w:t>Impact</w:t>
            </w:r>
          </w:p>
        </w:tc>
        <w:tc>
          <w:tcPr>
            <w:tcW w:type="dxa" w:w="3312"/>
            <w:vAlign w:val="center"/>
            <w:shd w:fill="1F5F4E"/>
          </w:tcPr>
          <w:p>
            <w:pPr>
              <w:spacing w:after="20"/>
            </w:pPr>
            <w:r/>
            <w:r>
              <w:rPr>
                <w:rFonts w:ascii="Aptos" w:hAnsi="Aptos"/>
                <w:b/>
                <w:color w:val="FFFFFF"/>
                <w:sz w:val="17"/>
              </w:rPr>
              <w:t>Mitigation</w:t>
            </w:r>
          </w:p>
        </w:tc>
      </w:tr>
      <w:tr>
        <w:tc>
          <w:tcPr>
            <w:tcW w:type="dxa" w:w="3312"/>
            <w:vAlign w:val="center"/>
            <w:shd w:fill="F1F6F3"/>
          </w:tcPr>
          <w:p>
            <w:pPr>
              <w:spacing w:after="20"/>
            </w:pPr>
            <w:r/>
            <w:r>
              <w:rPr>
                <w:rFonts w:ascii="Aptos" w:hAnsi="Aptos"/>
                <w:b w:val="0"/>
                <w:sz w:val="16"/>
              </w:rPr>
              <w:t>General vision model misses a cavity or mislabels normal anatomy</w:t>
            </w:r>
          </w:p>
        </w:tc>
        <w:tc>
          <w:tcPr>
            <w:tcW w:type="dxa" w:w="3312"/>
            <w:vAlign w:val="center"/>
            <w:shd w:fill="F1F6F3"/>
          </w:tcPr>
          <w:p>
            <w:pPr>
              <w:spacing w:after="20"/>
            </w:pPr>
            <w:r/>
            <w:r>
              <w:rPr>
                <w:rFonts w:ascii="Aptos" w:hAnsi="Aptos"/>
                <w:b w:val="0"/>
                <w:sz w:val="16"/>
              </w:rPr>
              <w:t>False reassurance or unnecessary concern</w:t>
            </w:r>
          </w:p>
        </w:tc>
        <w:tc>
          <w:tcPr>
            <w:tcW w:type="dxa" w:w="3312"/>
            <w:vAlign w:val="center"/>
            <w:shd w:fill="F1F6F3"/>
          </w:tcPr>
          <w:p>
            <w:pPr>
              <w:spacing w:after="20"/>
            </w:pPr>
            <w:r/>
            <w:r>
              <w:rPr>
                <w:rFonts w:ascii="Aptos" w:hAnsi="Aptos"/>
                <w:b w:val="0"/>
                <w:sz w:val="16"/>
              </w:rPr>
              <w:t>Use cautious language; no diagnosis; dental review; evaluate on representative labelled images.</w:t>
            </w:r>
          </w:p>
        </w:tc>
      </w:tr>
      <w:tr>
        <w:tc>
          <w:tcPr>
            <w:tcW w:type="dxa" w:w="3312"/>
            <w:vAlign w:val="center"/>
          </w:tcPr>
          <w:p>
            <w:pPr>
              <w:spacing w:after="20"/>
            </w:pPr>
            <w:r/>
            <w:r>
              <w:rPr>
                <w:rFonts w:ascii="Aptos" w:hAnsi="Aptos"/>
                <w:b w:val="0"/>
                <w:sz w:val="16"/>
              </w:rPr>
              <w:t>Model cannot localize findings</w:t>
            </w:r>
          </w:p>
        </w:tc>
        <w:tc>
          <w:tcPr>
            <w:tcW w:type="dxa" w:w="3312"/>
            <w:vAlign w:val="center"/>
          </w:tcPr>
          <w:p>
            <w:pPr>
              <w:spacing w:after="20"/>
            </w:pPr>
            <w:r/>
            <w:r>
              <w:rPr>
                <w:rFonts w:ascii="Aptos" w:hAnsi="Aptos"/>
                <w:b w:val="0"/>
                <w:sz w:val="16"/>
              </w:rPr>
              <w:t>Cannot draw reliable circles/boxes</w:t>
            </w:r>
          </w:p>
        </w:tc>
        <w:tc>
          <w:tcPr>
            <w:tcW w:type="dxa" w:w="3312"/>
            <w:vAlign w:val="center"/>
          </w:tcPr>
          <w:p>
            <w:pPr>
              <w:spacing w:after="20"/>
            </w:pPr>
            <w:r/>
            <w:r>
              <w:rPr>
                <w:rFonts w:ascii="Aptos" w:hAnsi="Aptos"/>
                <w:b w:val="0"/>
                <w:sz w:val="16"/>
              </w:rPr>
              <w:t>Choose a model with localization output or show findings without marking; never fabricate coordinates.</w:t>
            </w:r>
          </w:p>
        </w:tc>
      </w:tr>
      <w:tr>
        <w:tc>
          <w:tcPr>
            <w:tcW w:type="dxa" w:w="3312"/>
            <w:vAlign w:val="center"/>
            <w:shd w:fill="F1F6F3"/>
          </w:tcPr>
          <w:p>
            <w:pPr>
              <w:spacing w:after="20"/>
            </w:pPr>
            <w:r/>
            <w:r>
              <w:rPr>
                <w:rFonts w:ascii="Aptos" w:hAnsi="Aptos"/>
                <w:b w:val="0"/>
                <w:sz w:val="16"/>
              </w:rPr>
              <w:t>Sensitive photos sent to external provider</w:t>
            </w:r>
          </w:p>
        </w:tc>
        <w:tc>
          <w:tcPr>
            <w:tcW w:type="dxa" w:w="3312"/>
            <w:vAlign w:val="center"/>
            <w:shd w:fill="F1F6F3"/>
          </w:tcPr>
          <w:p>
            <w:pPr>
              <w:spacing w:after="20"/>
            </w:pPr>
            <w:r/>
            <w:r>
              <w:rPr>
                <w:rFonts w:ascii="Aptos" w:hAnsi="Aptos"/>
                <w:b w:val="0"/>
                <w:sz w:val="16"/>
              </w:rPr>
              <w:t>Privacy exposure</w:t>
            </w:r>
          </w:p>
        </w:tc>
        <w:tc>
          <w:tcPr>
            <w:tcW w:type="dxa" w:w="3312"/>
            <w:vAlign w:val="center"/>
            <w:shd w:fill="F1F6F3"/>
          </w:tcPr>
          <w:p>
            <w:pPr>
              <w:spacing w:after="20"/>
            </w:pPr>
            <w:r/>
            <w:r>
              <w:rPr>
                <w:rFonts w:ascii="Aptos" w:hAnsi="Aptos"/>
                <w:b w:val="0"/>
                <w:sz w:val="16"/>
              </w:rPr>
              <w:t>Clear notice/consent, review provider terms, minimize retention, secure transport, avoid unnecessary identifiers.</w:t>
            </w:r>
          </w:p>
        </w:tc>
      </w:tr>
      <w:tr>
        <w:tc>
          <w:tcPr>
            <w:tcW w:type="dxa" w:w="3312"/>
            <w:vAlign w:val="center"/>
          </w:tcPr>
          <w:p>
            <w:pPr>
              <w:spacing w:after="20"/>
            </w:pPr>
            <w:r/>
            <w:r>
              <w:rPr>
                <w:rFonts w:ascii="Aptos" w:hAnsi="Aptos"/>
                <w:b w:val="0"/>
                <w:sz w:val="16"/>
              </w:rPr>
              <w:t>API costs or rate limits</w:t>
            </w:r>
          </w:p>
        </w:tc>
        <w:tc>
          <w:tcPr>
            <w:tcW w:type="dxa" w:w="3312"/>
            <w:vAlign w:val="center"/>
          </w:tcPr>
          <w:p>
            <w:pPr>
              <w:spacing w:after="20"/>
            </w:pPr>
            <w:r/>
            <w:r>
              <w:rPr>
                <w:rFonts w:ascii="Aptos" w:hAnsi="Aptos"/>
                <w:b w:val="0"/>
                <w:sz w:val="16"/>
              </w:rPr>
              <w:t>Demo interrupted or unexpectedly expensive</w:t>
            </w:r>
          </w:p>
        </w:tc>
        <w:tc>
          <w:tcPr>
            <w:tcW w:type="dxa" w:w="3312"/>
            <w:vAlign w:val="center"/>
          </w:tcPr>
          <w:p>
            <w:pPr>
              <w:spacing w:after="20"/>
            </w:pPr>
            <w:r/>
            <w:r>
              <w:rPr>
                <w:rFonts w:ascii="Aptos" w:hAnsi="Aptos"/>
                <w:b w:val="0"/>
                <w:sz w:val="16"/>
              </w:rPr>
              <w:t>Set usage limits, request size limits, timeouts, and budget alerts where available.</w:t>
            </w:r>
          </w:p>
        </w:tc>
      </w:tr>
      <w:tr>
        <w:tc>
          <w:tcPr>
            <w:tcW w:type="dxa" w:w="3312"/>
            <w:vAlign w:val="center"/>
            <w:shd w:fill="F1F6F3"/>
          </w:tcPr>
          <w:p>
            <w:pPr>
              <w:spacing w:after="20"/>
            </w:pPr>
            <w:r/>
            <w:r>
              <w:rPr>
                <w:rFonts w:ascii="Aptos" w:hAnsi="Aptos"/>
                <w:b w:val="0"/>
                <w:sz w:val="16"/>
              </w:rPr>
              <w:t>Poor photo quality</w:t>
            </w:r>
          </w:p>
        </w:tc>
        <w:tc>
          <w:tcPr>
            <w:tcW w:type="dxa" w:w="3312"/>
            <w:vAlign w:val="center"/>
            <w:shd w:fill="F1F6F3"/>
          </w:tcPr>
          <w:p>
            <w:pPr>
              <w:spacing w:after="20"/>
            </w:pPr>
            <w:r/>
            <w:r>
              <w:rPr>
                <w:rFonts w:ascii="Aptos" w:hAnsi="Aptos"/>
                <w:b w:val="0"/>
                <w:sz w:val="16"/>
              </w:rPr>
              <w:t>Unreliable output</w:t>
            </w:r>
          </w:p>
        </w:tc>
        <w:tc>
          <w:tcPr>
            <w:tcW w:type="dxa" w:w="3312"/>
            <w:vAlign w:val="center"/>
            <w:shd w:fill="F1F6F3"/>
          </w:tcPr>
          <w:p>
            <w:pPr>
              <w:spacing w:after="20"/>
            </w:pPr>
            <w:r/>
            <w:r>
              <w:rPr>
                <w:rFonts w:ascii="Aptos" w:hAnsi="Aptos"/>
                <w:b w:val="0"/>
                <w:sz w:val="16"/>
              </w:rPr>
              <w:t>Capture guidance, quality checks, and retake/unable-to-assess state.</w:t>
            </w:r>
          </w:p>
        </w:tc>
      </w:tr>
      <w:tr>
        <w:tc>
          <w:tcPr>
            <w:tcW w:type="dxa" w:w="3312"/>
            <w:vAlign w:val="center"/>
          </w:tcPr>
          <w:p>
            <w:pPr>
              <w:spacing w:after="20"/>
            </w:pPr>
            <w:r/>
            <w:r>
              <w:rPr>
                <w:rFonts w:ascii="Aptos" w:hAnsi="Aptos"/>
                <w:b w:val="0"/>
                <w:sz w:val="16"/>
              </w:rPr>
              <w:t>Scope grows to patient records or clinical deployment</w:t>
            </w:r>
          </w:p>
        </w:tc>
        <w:tc>
          <w:tcPr>
            <w:tcW w:type="dxa" w:w="3312"/>
            <w:vAlign w:val="center"/>
          </w:tcPr>
          <w:p>
            <w:pPr>
              <w:spacing w:after="20"/>
            </w:pPr>
            <w:r/>
            <w:r>
              <w:rPr>
                <w:rFonts w:ascii="Aptos" w:hAnsi="Aptos"/>
                <w:b w:val="0"/>
                <w:sz w:val="16"/>
              </w:rPr>
              <w:t>Schedule and compliance risk</w:t>
            </w:r>
          </w:p>
        </w:tc>
        <w:tc>
          <w:tcPr>
            <w:tcW w:type="dxa" w:w="3312"/>
            <w:vAlign w:val="center"/>
          </w:tcPr>
          <w:p>
            <w:pPr>
              <w:spacing w:after="20"/>
            </w:pPr>
            <w:r/>
            <w:r>
              <w:rPr>
                <w:rFonts w:ascii="Aptos" w:hAnsi="Aptos"/>
                <w:b w:val="0"/>
                <w:sz w:val="16"/>
              </w:rPr>
              <w:t>Keep accounts, persistent storage, and production use outside initial scope; assess separately.</w:t>
            </w:r>
          </w:p>
        </w:tc>
      </w:tr>
    </w:tbl>
    <w:p>
      <w:pPr>
        <w:spacing w:after="20"/>
      </w:pPr>
    </w:p>
    <w:p>
      <w:pPr>
        <w:pStyle w:val="Heading2"/>
      </w:pPr>
      <w:r>
        <w:t>10.2 Assumptions</w:t>
      </w:r>
    </w:p>
    <w:p>
      <w:pPr>
        <w:pStyle w:val="ListBullet"/>
        <w:spacing w:after="40"/>
      </w:pPr>
      <w:r>
        <w:t>The first release is a local demonstration, not a public clinical service.</w:t>
      </w:r>
    </w:p>
    <w:p>
      <w:pPr>
        <w:pStyle w:val="ListBullet"/>
        <w:spacing w:after="40"/>
      </w:pPr>
      <w:r>
        <w:t>The developer can create an account with a model provider and obtain an API key if required.</w:t>
      </w:r>
    </w:p>
    <w:p>
      <w:pPr>
        <w:pStyle w:val="ListBullet"/>
        <w:spacing w:after="40"/>
      </w:pPr>
      <w:r>
        <w:t>Test images will be synthetic, public with appropriate rights, or explicitly consented; real patient images will not be used casually.</w:t>
      </w:r>
    </w:p>
    <w:p>
      <w:pPr>
        <w:pStyle w:val="ListBullet"/>
        <w:spacing w:after="40"/>
      </w:pPr>
      <w:r>
        <w:t>The frontend may use a temporary current-session result state; persistent report history is not required.</w:t>
      </w:r>
    </w:p>
    <w:p>
      <w:pPr>
        <w:pStyle w:val="Heading2"/>
      </w:pPr>
      <w:r>
        <w:t>10.3 Out of Scope for Version 1</w:t>
      </w:r>
    </w:p>
    <w:p>
      <w:pPr>
        <w:pStyle w:val="ListBullet"/>
        <w:spacing w:after="40"/>
      </w:pPr>
      <w:r>
        <w:t>Confirmed diagnosis, treatment plans, prescriptions, or emergency triage by AI.</w:t>
      </w:r>
    </w:p>
    <w:p>
      <w:pPr>
        <w:pStyle w:val="ListBullet"/>
        <w:spacing w:after="40"/>
      </w:pPr>
      <w:r>
        <w:t>Automated claims that a mouth is completely healthy.</w:t>
      </w:r>
    </w:p>
    <w:p>
      <w:pPr>
        <w:pStyle w:val="ListBullet"/>
        <w:spacing w:after="40"/>
      </w:pPr>
      <w:r>
        <w:t>Patient registration, authentication, payments, scheduling, or dentist administration dashboard.</w:t>
      </w:r>
    </w:p>
    <w:p>
      <w:pPr>
        <w:pStyle w:val="ListBullet"/>
        <w:spacing w:after="40"/>
      </w:pPr>
      <w:r>
        <w:t>Persistent storage of patient images and medical history.</w:t>
      </w:r>
    </w:p>
    <w:p>
      <w:pPr>
        <w:pStyle w:val="ListBullet"/>
        <w:spacing w:after="40"/>
      </w:pPr>
      <w:r>
        <w:t>Clinical deployment or claims of diagnostic accuracy without appropriate validation and regulatory review.</w:t>
      </w:r>
    </w:p>
    <w:p>
      <w:pPr>
        <w:pStyle w:val="Heading1"/>
      </w:pPr>
      <w:r>
        <w:t>Appendix A: Proposed API Contract</w:t>
      </w:r>
    </w:p>
    <w:p>
      <w:pPr>
        <w:pStyle w:val="Heading2"/>
      </w:pPr>
      <w:r>
        <w:t>A.1 Request</w:t>
      </w:r>
    </w:p>
    <w:p>
      <w:r>
        <w:t>POST /api/screenings/analyze  (multipart/form-data)</w:t>
      </w:r>
    </w:p>
    <w:p>
      <w:r>
        <w:rPr>
          <w:rFonts w:ascii="Consolas" w:hAnsi="Consolas"/>
          <w:sz w:val="18"/>
        </w:rPr>
        <w:t>front_image: file</w:t>
        <w:br/>
        <w:t>upper_image: file</w:t>
        <w:br/>
        <w:t>lower_image: file</w:t>
        <w:br/>
        <w:t>consent_acknowledged: true</w:t>
      </w:r>
    </w:p>
    <w:p>
      <w:pPr>
        <w:pStyle w:val="Heading2"/>
      </w:pPr>
      <w:r>
        <w:t>A.2 Illustrative Response</w:t>
      </w:r>
    </w:p>
    <w:p>
      <w:r>
        <w:rPr>
          <w:rFonts w:ascii="Consolas" w:hAnsi="Consolas"/>
          <w:sz w:val="17"/>
        </w:rPr>
        <w:t>{</w:t>
        <w:br/>
        <w:t xml:space="preserve">  "request_id": "non-identifying-id",</w:t>
        <w:br/>
        <w:t xml:space="preserve">  "status": "completed",</w:t>
        <w:br/>
        <w:t xml:space="preserve">  "findings": [</w:t>
        <w:br/>
        <w:t xml:space="preserve">    {</w:t>
        <w:br/>
        <w:t xml:space="preserve">      "view": "front",</w:t>
        <w:br/>
        <w:t xml:space="preserve">      "label": "possible_visible_discoloration",</w:t>
        <w:br/>
        <w:t xml:space="preserve">      "description": "A discolored area is visible; this image alone cannot confirm its cause.",</w:t>
        <w:br/>
        <w:t xml:space="preserve">      "confidence": null,</w:t>
        <w:br/>
        <w:t xml:space="preserve">      "localization": null</w:t>
        <w:br/>
        <w:t xml:space="preserve">    }</w:t>
        <w:br/>
        <w:t xml:space="preserve">  ],</w:t>
        <w:br/>
        <w:t xml:space="preserve">  "limitations": [</w:t>
        <w:br/>
        <w:t xml:space="preserve">    "This is an AI-assisted visual screening, not a diagnosis.",</w:t>
        <w:br/>
        <w:t xml:space="preserve">    "Some dental conditions cannot be detected from photographs."</w:t>
        <w:br/>
        <w:t xml:space="preserve">  ]</w:t>
        <w:br/>
        <w:t>}</w:t>
      </w:r>
    </w:p>
    <w:p>
      <w:r>
        <w:t>This is an illustrative contract, not a guarantee that any model can reliably produce the described finding. The backend must validate provider output and use null localization when coordinates are absent or invalid.</w:t>
      </w:r>
    </w:p>
    <w:p>
      <w:pPr>
        <w:pStyle w:val="Heading2"/>
      </w:pPr>
      <w:r>
        <w:t>A.3 Suggested Status Values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5F4E"/>
          </w:tcPr>
          <w:p>
            <w:pPr>
              <w:spacing w:after="20"/>
            </w:pPr>
            <w:r/>
            <w:r>
              <w:rPr>
                <w:rFonts w:ascii="Aptos" w:hAnsi="Aptos"/>
                <w:b/>
                <w:color w:val="FFFFFF"/>
                <w:sz w:val="17"/>
              </w:rPr>
              <w:t>Status</w:t>
            </w:r>
          </w:p>
        </w:tc>
        <w:tc>
          <w:tcPr>
            <w:tcW w:type="dxa" w:w="4968"/>
            <w:vAlign w:val="center"/>
            <w:shd w:fill="1F5F4E"/>
          </w:tcPr>
          <w:p>
            <w:pPr>
              <w:spacing w:after="20"/>
            </w:pPr>
            <w:r/>
            <w:r>
              <w:rPr>
                <w:rFonts w:ascii="Aptos" w:hAnsi="Aptos"/>
                <w:b/>
                <w:color w:val="FFFFFF"/>
                <w:sz w:val="17"/>
              </w:rPr>
              <w:t>Meaning</w:t>
            </w:r>
          </w:p>
        </w:tc>
      </w:tr>
      <w:tr>
        <w:tc>
          <w:tcPr>
            <w:tcW w:type="dxa" w:w="4968"/>
            <w:vAlign w:val="center"/>
            <w:shd w:fill="F1F6F3"/>
          </w:tcPr>
          <w:p>
            <w:pPr>
              <w:spacing w:after="20"/>
            </w:pPr>
            <w:r/>
            <w:r>
              <w:rPr>
                <w:rFonts w:ascii="Aptos" w:hAnsi="Aptos"/>
                <w:b w:val="0"/>
                <w:sz w:val="16"/>
              </w:rPr>
              <w:t>completed</w:t>
            </w:r>
          </w:p>
        </w:tc>
        <w:tc>
          <w:tcPr>
            <w:tcW w:type="dxa" w:w="4968"/>
            <w:vAlign w:val="center"/>
            <w:shd w:fill="F1F6F3"/>
          </w:tcPr>
          <w:p>
            <w:pPr>
              <w:spacing w:after="20"/>
            </w:pPr>
            <w:r/>
            <w:r>
              <w:rPr>
                <w:rFonts w:ascii="Aptos" w:hAnsi="Aptos"/>
                <w:b w:val="0"/>
                <w:sz w:val="16"/>
              </w:rPr>
              <w:t>Model response validated and report prepared.</w:t>
            </w:r>
          </w:p>
        </w:tc>
      </w:tr>
      <w:tr>
        <w:tc>
          <w:tcPr>
            <w:tcW w:type="dxa" w:w="4968"/>
            <w:vAlign w:val="center"/>
          </w:tcPr>
          <w:p>
            <w:pPr>
              <w:spacing w:after="20"/>
            </w:pPr>
            <w:r/>
            <w:r>
              <w:rPr>
                <w:rFonts w:ascii="Aptos" w:hAnsi="Aptos"/>
                <w:b w:val="0"/>
                <w:sz w:val="16"/>
              </w:rPr>
              <w:t>unable_to_assess</w:t>
            </w:r>
          </w:p>
        </w:tc>
        <w:tc>
          <w:tcPr>
            <w:tcW w:type="dxa" w:w="4968"/>
            <w:vAlign w:val="center"/>
          </w:tcPr>
          <w:p>
            <w:pPr>
              <w:spacing w:after="20"/>
            </w:pPr>
            <w:r/>
            <w:r>
              <w:rPr>
                <w:rFonts w:ascii="Aptos" w:hAnsi="Aptos"/>
                <w:b w:val="0"/>
                <w:sz w:val="16"/>
              </w:rPr>
              <w:t>Image quality or model response does not support assessment.</w:t>
            </w:r>
          </w:p>
        </w:tc>
      </w:tr>
      <w:tr>
        <w:tc>
          <w:tcPr>
            <w:tcW w:type="dxa" w:w="4968"/>
            <w:vAlign w:val="center"/>
            <w:shd w:fill="F1F6F3"/>
          </w:tcPr>
          <w:p>
            <w:pPr>
              <w:spacing w:after="20"/>
            </w:pPr>
            <w:r/>
            <w:r>
              <w:rPr>
                <w:rFonts w:ascii="Aptos" w:hAnsi="Aptos"/>
                <w:b w:val="0"/>
                <w:sz w:val="16"/>
              </w:rPr>
              <w:t>failed</w:t>
            </w:r>
          </w:p>
        </w:tc>
        <w:tc>
          <w:tcPr>
            <w:tcW w:type="dxa" w:w="4968"/>
            <w:vAlign w:val="center"/>
            <w:shd w:fill="F1F6F3"/>
          </w:tcPr>
          <w:p>
            <w:pPr>
              <w:spacing w:after="20"/>
            </w:pPr>
            <w:r/>
            <w:r>
              <w:rPr>
                <w:rFonts w:ascii="Aptos" w:hAnsi="Aptos"/>
                <w:b w:val="0"/>
                <w:sz w:val="16"/>
              </w:rPr>
              <w:t>Processing failed; no screening result should be displayed.</w:t>
            </w:r>
          </w:p>
        </w:tc>
      </w:tr>
    </w:tbl>
    <w:p>
      <w:pPr>
        <w:spacing w:after="20"/>
      </w:pPr>
    </w:p>
    <w:p>
      <w:pPr>
        <w:pStyle w:val="Heading1"/>
      </w:pPr>
      <w:r>
        <w:t>Appendix B: Suggested Project Structure</w:t>
      </w:r>
    </w:p>
    <w:p>
      <w:r>
        <w:rPr>
          <w:rFonts w:ascii="Consolas" w:hAnsi="Consolas"/>
          <w:sz w:val="18"/>
        </w:rPr>
        <w:t>dental-ai/</w:t>
        <w:br/>
        <w:t>├── frontend/</w:t>
        <w:br/>
        <w:t>│   ├── src/</w:t>
        <w:br/>
        <w:t>│   │   ├── components/PhotoUploadCard.tsx</w:t>
        <w:br/>
        <w:t>│   │   ├── components/AnnotatedImage.tsx</w:t>
        <w:br/>
        <w:t>│   │   ├── pages/UploadPage.tsx</w:t>
        <w:br/>
        <w:t>│   │   ├── pages/ResultsPage.tsx</w:t>
        <w:br/>
        <w:t>│   │   ├── services/api.ts</w:t>
        <w:br/>
        <w:t>│   │   ├── types/screening.ts</w:t>
        <w:br/>
        <w:t>│   │   ├── App.tsx</w:t>
        <w:br/>
        <w:t>│   │   └── App.css</w:t>
        <w:br/>
        <w:t>│   └── package.json</w:t>
        <w:br/>
        <w:t>├── backend/</w:t>
        <w:br/>
        <w:t>│   ├── app/</w:t>
        <w:br/>
        <w:t>│   │   ├── main.py</w:t>
        <w:br/>
        <w:t>│   │   ├── routes/screenings.py</w:t>
        <w:br/>
        <w:t>│   │   ├── services/vision_model.py</w:t>
        <w:br/>
        <w:t>│   │   ├── schemas/screening.py</w:t>
        <w:br/>
        <w:t>│   │   └── core/config.py</w:t>
        <w:br/>
        <w:t>│   ├── tests/</w:t>
        <w:br/>
        <w:t>│   ├── requirements.txt</w:t>
        <w:br/>
        <w:t>│   └── .env.example</w:t>
        <w:br/>
        <w:t>├── .gitignore</w:t>
        <w:br/>
        <w:t>└── README.md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DentalAI SRS &amp; Implementation Plan  |  Version 1.0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5F4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5F4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