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67" w:rsidRPr="004B1D67" w:rsidRDefault="004B1D67" w:rsidP="004B1D67">
      <w:pPr>
        <w:pStyle w:val="Heading1"/>
        <w:rPr>
          <w:sz w:val="56"/>
          <w:szCs w:val="56"/>
        </w:rPr>
      </w:pPr>
      <w:bookmarkStart w:id="0" w:name="_GoBack"/>
      <w:bookmarkEnd w:id="0"/>
      <w:r w:rsidRPr="004B1D67">
        <w:rPr>
          <w:sz w:val="56"/>
          <w:szCs w:val="56"/>
        </w:rPr>
        <w:t xml:space="preserve">      WATER   QUALITY   ANALYSIS</w:t>
      </w:r>
    </w:p>
    <w:p w:rsidR="004B1D67" w:rsidRDefault="004B1D67" w:rsidP="004B1D67">
      <w:pPr>
        <w:rPr>
          <w:sz w:val="52"/>
          <w:szCs w:val="52"/>
        </w:rPr>
      </w:pPr>
    </w:p>
    <w:p w:rsidR="004B1D67" w:rsidRDefault="004B1D67" w:rsidP="004B1D67">
      <w:pPr>
        <w:tabs>
          <w:tab w:val="left" w:pos="210"/>
          <w:tab w:val="left" w:pos="1725"/>
        </w:tabs>
        <w:rPr>
          <w:sz w:val="52"/>
          <w:szCs w:val="52"/>
        </w:rPr>
      </w:pPr>
      <w:r>
        <w:rPr>
          <w:sz w:val="52"/>
          <w:szCs w:val="52"/>
        </w:rPr>
        <w:tab/>
        <w:t>PROJECT DEFINITION</w:t>
      </w:r>
    </w:p>
    <w:p w:rsidR="0006714A" w:rsidRPr="0006714A" w:rsidRDefault="004B1D67" w:rsidP="0006714A">
      <w:pPr>
        <w:tabs>
          <w:tab w:val="left" w:pos="210"/>
          <w:tab w:val="left" w:pos="1725"/>
        </w:tabs>
        <w:rPr>
          <w:sz w:val="52"/>
          <w:szCs w:val="52"/>
        </w:rPr>
      </w:pPr>
      <w:r>
        <w:rPr>
          <w:sz w:val="52"/>
          <w:szCs w:val="52"/>
        </w:rPr>
        <w:tab/>
        <w:t xml:space="preserve">                 </w:t>
      </w:r>
      <w:r w:rsidRPr="004B1D67">
        <w:rPr>
          <w:sz w:val="52"/>
          <w:szCs w:val="52"/>
          <w:lang/>
        </w:rPr>
        <w:t>Water quality analysis is to measure the required parameters of water, following standard methods, to check whether they are</w:t>
      </w:r>
      <w:r>
        <w:rPr>
          <w:sz w:val="52"/>
          <w:szCs w:val="52"/>
          <w:lang/>
        </w:rPr>
        <w:t xml:space="preserve"> in accordanc</w:t>
      </w:r>
      <w:r w:rsidR="0006714A">
        <w:rPr>
          <w:sz w:val="52"/>
          <w:szCs w:val="52"/>
          <w:lang/>
        </w:rPr>
        <w:t>e with the standard.</w:t>
      </w:r>
    </w:p>
    <w:p w:rsidR="001F1318" w:rsidRDefault="00B4444F" w:rsidP="004B1D67">
      <w:pPr>
        <w:tabs>
          <w:tab w:val="left" w:pos="210"/>
          <w:tab w:val="left" w:pos="1725"/>
        </w:tabs>
        <w:rPr>
          <w:sz w:val="52"/>
          <w:szCs w:val="52"/>
          <w:lang/>
        </w:rPr>
      </w:pPr>
    </w:p>
    <w:p w:rsidR="004B1D67" w:rsidRDefault="004B1D67" w:rsidP="004B1D67">
      <w:pPr>
        <w:tabs>
          <w:tab w:val="left" w:pos="210"/>
          <w:tab w:val="left" w:pos="1725"/>
        </w:tabs>
        <w:rPr>
          <w:sz w:val="52"/>
          <w:szCs w:val="52"/>
          <w:lang/>
        </w:rPr>
      </w:pPr>
      <w:r>
        <w:rPr>
          <w:sz w:val="52"/>
          <w:szCs w:val="52"/>
          <w:lang/>
        </w:rPr>
        <w:t>DESIGN THINKING</w:t>
      </w:r>
    </w:p>
    <w:p w:rsidR="0006714A" w:rsidRPr="004377C4" w:rsidRDefault="004B1D67" w:rsidP="004377C4">
      <w:pPr>
        <w:pStyle w:val="ListParagraph"/>
        <w:numPr>
          <w:ilvl w:val="0"/>
          <w:numId w:val="5"/>
        </w:numPr>
        <w:tabs>
          <w:tab w:val="left" w:pos="210"/>
          <w:tab w:val="left" w:pos="1725"/>
        </w:tabs>
        <w:rPr>
          <w:rFonts w:ascii="Arial" w:hAnsi="Arial" w:cs="Arial"/>
          <w:color w:val="202124"/>
          <w:sz w:val="30"/>
          <w:szCs w:val="30"/>
          <w:shd w:val="clear" w:color="auto" w:fill="FFFFFF"/>
        </w:rPr>
      </w:pPr>
      <w:r w:rsidRPr="004377C4">
        <w:rPr>
          <w:sz w:val="52"/>
          <w:szCs w:val="52"/>
          <w:lang/>
        </w:rPr>
        <w:t>Analysis objectives:</w:t>
      </w:r>
      <w:r w:rsidR="0006714A" w:rsidRPr="004377C4">
        <w:rPr>
          <w:rFonts w:ascii="Arial" w:hAnsi="Arial" w:cs="Arial"/>
          <w:color w:val="202124"/>
          <w:sz w:val="30"/>
          <w:szCs w:val="30"/>
          <w:shd w:val="clear" w:color="auto" w:fill="FFFFFF"/>
        </w:rPr>
        <w:t xml:space="preserve"> </w:t>
      </w:r>
    </w:p>
    <w:p w:rsidR="0006714A" w:rsidRDefault="0006714A" w:rsidP="0006714A">
      <w:pPr>
        <w:tabs>
          <w:tab w:val="left" w:pos="210"/>
          <w:tab w:val="left" w:pos="1725"/>
        </w:tabs>
        <w:rPr>
          <w:sz w:val="52"/>
          <w:szCs w:val="52"/>
          <w:lang/>
        </w:rPr>
      </w:pPr>
      <w:r>
        <w:rPr>
          <w:rFonts w:ascii="Arial" w:hAnsi="Arial" w:cs="Arial"/>
          <w:color w:val="202124"/>
          <w:sz w:val="30"/>
          <w:szCs w:val="30"/>
          <w:shd w:val="clear" w:color="auto" w:fill="FFFFFF"/>
        </w:rPr>
        <w:t xml:space="preserve">                      </w:t>
      </w:r>
      <w:r w:rsidRPr="0006714A">
        <w:rPr>
          <w:sz w:val="52"/>
          <w:szCs w:val="52"/>
        </w:rPr>
        <w:t>The objective of water quality monitoring is to obtain quantitative information on the physical, chemical, and biological characteristics of water via statistical sampling </w:t>
      </w:r>
    </w:p>
    <w:p w:rsidR="0006714A" w:rsidRPr="004377C4" w:rsidRDefault="004B1D67" w:rsidP="004377C4">
      <w:pPr>
        <w:pStyle w:val="ListParagraph"/>
        <w:numPr>
          <w:ilvl w:val="0"/>
          <w:numId w:val="5"/>
        </w:numPr>
        <w:tabs>
          <w:tab w:val="left" w:pos="210"/>
          <w:tab w:val="left" w:pos="1725"/>
        </w:tabs>
        <w:rPr>
          <w:rFonts w:ascii="Arial" w:eastAsia="Times New Roman" w:hAnsi="Arial" w:cs="Arial"/>
          <w:color w:val="040C28"/>
          <w:sz w:val="30"/>
          <w:szCs w:val="30"/>
          <w:lang w:eastAsia="en-IN"/>
        </w:rPr>
      </w:pPr>
      <w:r w:rsidRPr="004377C4">
        <w:rPr>
          <w:sz w:val="52"/>
          <w:szCs w:val="52"/>
          <w:lang/>
        </w:rPr>
        <w:lastRenderedPageBreak/>
        <w:t>Data collection:</w:t>
      </w:r>
      <w:r w:rsidR="0006714A" w:rsidRPr="004377C4">
        <w:rPr>
          <w:rFonts w:ascii="Arial" w:eastAsia="Times New Roman" w:hAnsi="Arial" w:cs="Arial"/>
          <w:color w:val="040C28"/>
          <w:sz w:val="30"/>
          <w:szCs w:val="30"/>
          <w:lang w:eastAsia="en-IN"/>
        </w:rPr>
        <w:t xml:space="preserve"> </w:t>
      </w:r>
    </w:p>
    <w:p w:rsidR="00120E81" w:rsidRDefault="0006714A" w:rsidP="0006714A">
      <w:pPr>
        <w:tabs>
          <w:tab w:val="left" w:pos="210"/>
          <w:tab w:val="left" w:pos="1725"/>
        </w:tabs>
        <w:rPr>
          <w:sz w:val="52"/>
          <w:szCs w:val="52"/>
          <w:lang/>
        </w:rPr>
      </w:pPr>
      <w:r>
        <w:rPr>
          <w:rFonts w:ascii="Arial" w:eastAsia="Times New Roman" w:hAnsi="Arial" w:cs="Arial"/>
          <w:color w:val="040C28"/>
          <w:sz w:val="30"/>
          <w:szCs w:val="30"/>
          <w:lang w:eastAsia="en-IN"/>
        </w:rPr>
        <w:t xml:space="preserve">               </w:t>
      </w:r>
      <w:r w:rsidRPr="0006714A">
        <w:rPr>
          <w:sz w:val="52"/>
          <w:szCs w:val="52"/>
          <w:lang/>
        </w:rPr>
        <w:t xml:space="preserve">Correlation and linear regression are commonly used to assess water quality data. Environmental data, however, are often characterized by temporal and spatial dependency structures in the data thus making ordinary </w:t>
      </w:r>
    </w:p>
    <w:p w:rsidR="00120E81" w:rsidRDefault="00120E81" w:rsidP="00120E81">
      <w:pPr>
        <w:tabs>
          <w:tab w:val="left" w:pos="210"/>
          <w:tab w:val="left" w:pos="1725"/>
        </w:tabs>
        <w:rPr>
          <w:rFonts w:ascii="Arial" w:eastAsia="Times New Roman" w:hAnsi="Arial" w:cs="Arial"/>
          <w:b/>
          <w:bCs/>
          <w:sz w:val="21"/>
          <w:szCs w:val="21"/>
          <w:lang w:eastAsia="en-IN"/>
        </w:rPr>
      </w:pPr>
      <w:r>
        <w:rPr>
          <w:sz w:val="52"/>
          <w:szCs w:val="52"/>
          <w:lang/>
        </w:rPr>
        <w:t>PH</w:t>
      </w:r>
      <w:r>
        <w:rPr>
          <w:b/>
          <w:bCs/>
          <w:sz w:val="52"/>
          <w:szCs w:val="52"/>
        </w:rPr>
        <w:t xml:space="preserve"> level</w:t>
      </w:r>
      <w:r w:rsidRPr="00120E81">
        <w:rPr>
          <w:b/>
          <w:bCs/>
          <w:sz w:val="52"/>
          <w:szCs w:val="52"/>
        </w:rPr>
        <w:t>:</w:t>
      </w:r>
      <w:r w:rsidRPr="00120E81">
        <w:rPr>
          <w:sz w:val="52"/>
          <w:szCs w:val="52"/>
        </w:rPr>
        <w:t xml:space="preserve"> The pH of water is a measure of the acid–base equilibrium and, in most natural waters, is controlled by the carbon dioxide–bicarbonate–carbonate equilibrium system. An increased carbon dioxide concentration will therefore lower pH, whereas a decrease will cause it to rise. Temperature will also affect the </w:t>
      </w:r>
      <w:proofErr w:type="spellStart"/>
      <w:r w:rsidRPr="00120E81">
        <w:rPr>
          <w:sz w:val="52"/>
          <w:szCs w:val="52"/>
        </w:rPr>
        <w:t>equilibria</w:t>
      </w:r>
      <w:proofErr w:type="spellEnd"/>
      <w:r w:rsidRPr="00120E81">
        <w:rPr>
          <w:sz w:val="52"/>
          <w:szCs w:val="52"/>
        </w:rPr>
        <w:t xml:space="preserve"> and the </w:t>
      </w:r>
      <w:proofErr w:type="spellStart"/>
      <w:r w:rsidRPr="00120E81">
        <w:rPr>
          <w:sz w:val="52"/>
          <w:szCs w:val="52"/>
        </w:rPr>
        <w:t>pH.</w:t>
      </w:r>
      <w:proofErr w:type="spellEnd"/>
      <w:r w:rsidRPr="00120E81">
        <w:rPr>
          <w:sz w:val="52"/>
          <w:szCs w:val="52"/>
        </w:rPr>
        <w:t xml:space="preserve"> In pure water, a decrease in pH of about 0.45 occurs as the temperature is raised by 25 °C. In water </w:t>
      </w:r>
      <w:r w:rsidRPr="00120E81">
        <w:rPr>
          <w:sz w:val="52"/>
          <w:szCs w:val="52"/>
        </w:rPr>
        <w:lastRenderedPageBreak/>
        <w:t xml:space="preserve">with a buffering capacity imparted by bicarbonate, carbonate and hydroxyl </w:t>
      </w:r>
      <w:proofErr w:type="gramStart"/>
      <w:r w:rsidRPr="00120E81">
        <w:rPr>
          <w:sz w:val="52"/>
          <w:szCs w:val="52"/>
        </w:rPr>
        <w:t>ions, this temperature effect is</w:t>
      </w:r>
      <w:proofErr w:type="gramEnd"/>
      <w:r w:rsidRPr="00120E81">
        <w:rPr>
          <w:sz w:val="52"/>
          <w:szCs w:val="52"/>
        </w:rPr>
        <w:t xml:space="preserve"> modified (APHA, 1989). </w:t>
      </w:r>
      <w:proofErr w:type="gramStart"/>
      <w:r w:rsidRPr="00120E81">
        <w:rPr>
          <w:sz w:val="52"/>
          <w:szCs w:val="52"/>
        </w:rPr>
        <w:t>The pH of most drinking-water lies within the range 6.5–8.5.</w:t>
      </w:r>
      <w:proofErr w:type="gramEnd"/>
      <w:r w:rsidRPr="00120E81">
        <w:rPr>
          <w:sz w:val="52"/>
          <w:szCs w:val="52"/>
        </w:rPr>
        <w:t xml:space="preserve"> Natural waters can be of lower pH, as a result of, for example, acid rain or higher pH in limestone areas.</w:t>
      </w:r>
      <w:proofErr w:type="spellStart"/>
      <w:r w:rsidR="0006714A" w:rsidRPr="0006714A">
        <w:rPr>
          <w:sz w:val="52"/>
          <w:szCs w:val="52"/>
          <w:lang/>
        </w:rPr>
        <w:t>ast</w:t>
      </w:r>
      <w:proofErr w:type="spellEnd"/>
      <w:r w:rsidR="0006714A" w:rsidRPr="0006714A">
        <w:rPr>
          <w:sz w:val="52"/>
          <w:szCs w:val="52"/>
          <w:lang/>
        </w:rPr>
        <w:t xml:space="preserve"> squares techniques inappropriate.</w:t>
      </w:r>
      <w:r w:rsidRPr="00120E81">
        <w:rPr>
          <w:rFonts w:ascii="Arial" w:eastAsia="Times New Roman" w:hAnsi="Arial" w:cs="Arial"/>
          <w:b/>
          <w:bCs/>
          <w:sz w:val="21"/>
          <w:szCs w:val="21"/>
          <w:lang w:eastAsia="en-IN"/>
        </w:rPr>
        <w:t xml:space="preserve"> </w:t>
      </w:r>
    </w:p>
    <w:p w:rsidR="00120E81" w:rsidRDefault="00120E81" w:rsidP="00120E81">
      <w:pPr>
        <w:tabs>
          <w:tab w:val="left" w:pos="210"/>
          <w:tab w:val="left" w:pos="1725"/>
        </w:tabs>
        <w:rPr>
          <w:rFonts w:ascii="Arial" w:hAnsi="Arial" w:cs="Arial"/>
          <w:b/>
          <w:bCs/>
          <w:sz w:val="21"/>
          <w:szCs w:val="21"/>
          <w:shd w:val="clear" w:color="auto" w:fill="FFFFFF"/>
        </w:rPr>
      </w:pPr>
      <w:proofErr w:type="spellStart"/>
      <w:r w:rsidRPr="00120E81">
        <w:rPr>
          <w:b/>
          <w:bCs/>
          <w:sz w:val="52"/>
          <w:szCs w:val="52"/>
        </w:rPr>
        <w:t>Hardenss</w:t>
      </w:r>
      <w:proofErr w:type="spellEnd"/>
      <w:r w:rsidRPr="00120E81">
        <w:rPr>
          <w:b/>
          <w:bCs/>
          <w:sz w:val="52"/>
          <w:szCs w:val="52"/>
        </w:rPr>
        <w:t xml:space="preserve"> of water</w:t>
      </w:r>
      <w:r w:rsidRPr="00120E81">
        <w:rPr>
          <w:sz w:val="52"/>
          <w:szCs w:val="52"/>
        </w:rPr>
        <w:t xml:space="preserve">: The simple definition of water hardness is the amount of dissolved calcium and magnesium in the water. Hard water is high in dissolved minerals, largely calcium and magnesium. You may have felt the effects of hard water, literally, the last time you washed your hands. </w:t>
      </w:r>
      <w:proofErr w:type="gramStart"/>
      <w:r w:rsidRPr="00120E81">
        <w:rPr>
          <w:sz w:val="52"/>
          <w:szCs w:val="52"/>
        </w:rPr>
        <w:t xml:space="preserve">Depending on the hardness of your water, after using soap to wash you </w:t>
      </w:r>
      <w:r w:rsidRPr="00120E81">
        <w:rPr>
          <w:sz w:val="52"/>
          <w:szCs w:val="52"/>
        </w:rPr>
        <w:lastRenderedPageBreak/>
        <w:t>may have felt like there was a film of residue left on your hands.</w:t>
      </w:r>
      <w:proofErr w:type="gramEnd"/>
      <w:r w:rsidRPr="00120E81">
        <w:rPr>
          <w:sz w:val="52"/>
          <w:szCs w:val="52"/>
        </w:rPr>
        <w:t xml:space="preserve"> In hard water, soap reacts with the calcium (which is relatively high in hard water) to form "soap scum". When using hard water, more soap or detergent is needed to get things clean, be it your hands, hair, or your laundry.</w:t>
      </w:r>
      <w:r w:rsidRPr="00120E81">
        <w:rPr>
          <w:rFonts w:ascii="Arial" w:hAnsi="Arial" w:cs="Arial"/>
          <w:b/>
          <w:bCs/>
          <w:sz w:val="21"/>
          <w:szCs w:val="21"/>
          <w:shd w:val="clear" w:color="auto" w:fill="FFFFFF"/>
        </w:rPr>
        <w:t xml:space="preserve"> </w:t>
      </w:r>
      <w:r>
        <w:rPr>
          <w:rFonts w:ascii="Arial" w:hAnsi="Arial" w:cs="Arial"/>
          <w:b/>
          <w:bCs/>
          <w:sz w:val="21"/>
          <w:szCs w:val="21"/>
          <w:shd w:val="clear" w:color="auto" w:fill="FFFFFF"/>
        </w:rPr>
        <w:t xml:space="preserve"> </w:t>
      </w:r>
    </w:p>
    <w:p w:rsidR="00120E81" w:rsidRPr="00120E81" w:rsidRDefault="00120E81" w:rsidP="00120E81">
      <w:pPr>
        <w:tabs>
          <w:tab w:val="left" w:pos="210"/>
          <w:tab w:val="left" w:pos="1725"/>
        </w:tabs>
        <w:rPr>
          <w:sz w:val="52"/>
          <w:szCs w:val="52"/>
        </w:rPr>
      </w:pPr>
      <w:r w:rsidRPr="00120E81">
        <w:rPr>
          <w:b/>
          <w:bCs/>
          <w:sz w:val="52"/>
          <w:szCs w:val="52"/>
        </w:rPr>
        <w:t>TDS</w:t>
      </w:r>
      <w:r w:rsidRPr="00120E81">
        <w:rPr>
          <w:sz w:val="52"/>
          <w:szCs w:val="52"/>
        </w:rPr>
        <w:t xml:space="preserve">: TDS means concentration of dissolved particles or solids in water. TDS comprises of inorganic salts such as calcium, magnesium, chlorides, </w:t>
      </w:r>
      <w:proofErr w:type="spellStart"/>
      <w:r w:rsidRPr="00120E81">
        <w:rPr>
          <w:sz w:val="52"/>
          <w:szCs w:val="52"/>
        </w:rPr>
        <w:t>sulfates</w:t>
      </w:r>
      <w:proofErr w:type="spellEnd"/>
      <w:r w:rsidRPr="00120E81">
        <w:rPr>
          <w:sz w:val="52"/>
          <w:szCs w:val="52"/>
        </w:rPr>
        <w:t xml:space="preserve">, bicarbonates, </w:t>
      </w:r>
      <w:proofErr w:type="spellStart"/>
      <w:r w:rsidRPr="00120E81">
        <w:rPr>
          <w:sz w:val="52"/>
          <w:szCs w:val="52"/>
        </w:rPr>
        <w:t>etc</w:t>
      </w:r>
      <w:proofErr w:type="spellEnd"/>
      <w:r w:rsidRPr="00120E81">
        <w:rPr>
          <w:sz w:val="52"/>
          <w:szCs w:val="52"/>
        </w:rPr>
        <w:t>, along with many more inorganic compounds that easily dissolve in water.</w:t>
      </w:r>
    </w:p>
    <w:p w:rsidR="004377C4" w:rsidRDefault="004377C4" w:rsidP="000C79BC">
      <w:pPr>
        <w:tabs>
          <w:tab w:val="left" w:pos="210"/>
          <w:tab w:val="left" w:pos="1725"/>
        </w:tabs>
        <w:rPr>
          <w:rFonts w:cs="Aharoni"/>
          <w:sz w:val="72"/>
          <w:szCs w:val="52"/>
        </w:rPr>
      </w:pPr>
    </w:p>
    <w:p w:rsidR="004377C4" w:rsidRDefault="004377C4" w:rsidP="000C79BC">
      <w:pPr>
        <w:tabs>
          <w:tab w:val="left" w:pos="210"/>
          <w:tab w:val="left" w:pos="1725"/>
        </w:tabs>
        <w:rPr>
          <w:rFonts w:cs="Aharoni"/>
          <w:sz w:val="72"/>
          <w:szCs w:val="52"/>
        </w:rPr>
      </w:pPr>
    </w:p>
    <w:p w:rsidR="004377C4" w:rsidRPr="004377C4" w:rsidRDefault="004377C4" w:rsidP="004377C4">
      <w:pPr>
        <w:tabs>
          <w:tab w:val="left" w:pos="210"/>
          <w:tab w:val="left" w:pos="1725"/>
        </w:tabs>
        <w:rPr>
          <w:rFonts w:cs="Aharoni"/>
          <w:sz w:val="72"/>
          <w:szCs w:val="72"/>
        </w:rPr>
      </w:pPr>
      <w:proofErr w:type="gramStart"/>
      <w:r>
        <w:rPr>
          <w:rFonts w:cs="Aharoni"/>
          <w:sz w:val="72"/>
          <w:szCs w:val="72"/>
        </w:rPr>
        <w:lastRenderedPageBreak/>
        <w:t>3.</w:t>
      </w:r>
      <w:r w:rsidRPr="004377C4">
        <w:rPr>
          <w:rFonts w:cs="Aharoni"/>
          <w:sz w:val="72"/>
          <w:szCs w:val="72"/>
        </w:rPr>
        <w:t>VISUALIZATION</w:t>
      </w:r>
      <w:proofErr w:type="gramEnd"/>
      <w:r w:rsidRPr="004377C4">
        <w:rPr>
          <w:rFonts w:cs="Aharoni"/>
          <w:sz w:val="72"/>
          <w:szCs w:val="72"/>
        </w:rPr>
        <w:t xml:space="preserve"> STRATEGY:</w:t>
      </w:r>
    </w:p>
    <w:p w:rsidR="004377C4" w:rsidRDefault="004377C4" w:rsidP="000C79BC">
      <w:pPr>
        <w:tabs>
          <w:tab w:val="left" w:pos="210"/>
          <w:tab w:val="left" w:pos="1725"/>
        </w:tabs>
        <w:rPr>
          <w:rFonts w:cs="Aharoni"/>
          <w:sz w:val="72"/>
          <w:szCs w:val="72"/>
        </w:rPr>
      </w:pPr>
    </w:p>
    <w:p w:rsidR="004377C4" w:rsidRPr="004377C4" w:rsidRDefault="004377C4" w:rsidP="000C79BC">
      <w:pPr>
        <w:tabs>
          <w:tab w:val="left" w:pos="210"/>
          <w:tab w:val="left" w:pos="1725"/>
        </w:tabs>
        <w:rPr>
          <w:rFonts w:cs="Aharoni"/>
          <w:sz w:val="72"/>
          <w:szCs w:val="72"/>
        </w:rPr>
      </w:pPr>
      <w:r>
        <w:rPr>
          <w:noProof/>
          <w:lang w:eastAsia="en-IN"/>
        </w:rPr>
        <w:drawing>
          <wp:inline distT="0" distB="0" distL="0" distR="0" wp14:anchorId="3BF8E233" wp14:editId="0207E800">
            <wp:extent cx="5731510" cy="3284533"/>
            <wp:effectExtent l="0" t="0" r="2540" b="0"/>
            <wp:docPr id="3" name="Picture 3" descr="Best Data Visualization Techniques For Better Data Story T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Data Visualization Techniques For Better Data Story Tel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4533"/>
                    </a:xfrm>
                    <a:prstGeom prst="rect">
                      <a:avLst/>
                    </a:prstGeom>
                    <a:noFill/>
                    <a:ln>
                      <a:noFill/>
                    </a:ln>
                  </pic:spPr>
                </pic:pic>
              </a:graphicData>
            </a:graphic>
          </wp:inline>
        </w:drawing>
      </w:r>
    </w:p>
    <w:p w:rsidR="004377C4" w:rsidRDefault="004377C4" w:rsidP="000C79BC">
      <w:pPr>
        <w:tabs>
          <w:tab w:val="left" w:pos="210"/>
          <w:tab w:val="left" w:pos="1725"/>
        </w:tabs>
        <w:rPr>
          <w:rFonts w:cs="Aharoni"/>
          <w:sz w:val="72"/>
          <w:szCs w:val="52"/>
        </w:rPr>
      </w:pPr>
    </w:p>
    <w:p w:rsidR="000C79BC" w:rsidRPr="001A4625" w:rsidRDefault="004377C4" w:rsidP="004377C4">
      <w:pPr>
        <w:tabs>
          <w:tab w:val="left" w:pos="210"/>
          <w:tab w:val="left" w:pos="1725"/>
        </w:tabs>
        <w:rPr>
          <w:rFonts w:cs="Aharoni"/>
          <w:sz w:val="72"/>
          <w:szCs w:val="52"/>
        </w:rPr>
      </w:pPr>
      <w:proofErr w:type="gramStart"/>
      <w:r>
        <w:rPr>
          <w:rFonts w:cs="Aharoni"/>
          <w:sz w:val="72"/>
          <w:szCs w:val="52"/>
        </w:rPr>
        <w:t>4.</w:t>
      </w:r>
      <w:r w:rsidR="000C79BC">
        <w:rPr>
          <w:rFonts w:cs="Aharoni"/>
          <w:sz w:val="72"/>
          <w:szCs w:val="52"/>
        </w:rPr>
        <w:t>Predictive</w:t>
      </w:r>
      <w:proofErr w:type="gramEnd"/>
      <w:r w:rsidR="000C79BC">
        <w:rPr>
          <w:rFonts w:cs="Aharoni"/>
          <w:sz w:val="72"/>
          <w:szCs w:val="52"/>
        </w:rPr>
        <w:t xml:space="preserve"> modelling:</w:t>
      </w:r>
    </w:p>
    <w:p w:rsidR="001A4625" w:rsidRPr="000C79BC" w:rsidRDefault="001A4625" w:rsidP="000C79BC">
      <w:pPr>
        <w:tabs>
          <w:tab w:val="left" w:pos="210"/>
          <w:tab w:val="left" w:pos="1725"/>
        </w:tabs>
        <w:rPr>
          <w:rFonts w:cs="Aharoni"/>
          <w:sz w:val="40"/>
          <w:szCs w:val="40"/>
        </w:rPr>
      </w:pPr>
      <w:r>
        <w:rPr>
          <w:rFonts w:cs="Aharoni"/>
          <w:sz w:val="40"/>
          <w:szCs w:val="40"/>
        </w:rPr>
        <w:t>FEATURES</w:t>
      </w:r>
    </w:p>
    <w:tbl>
      <w:tblPr>
        <w:tblW w:w="0" w:type="dxa"/>
        <w:tblCellMar>
          <w:top w:w="15" w:type="dxa"/>
          <w:left w:w="15" w:type="dxa"/>
          <w:bottom w:w="15" w:type="dxa"/>
          <w:right w:w="15" w:type="dxa"/>
        </w:tblCellMar>
        <w:tblLook w:val="04A0" w:firstRow="1" w:lastRow="0" w:firstColumn="1" w:lastColumn="0" w:noHBand="0" w:noVBand="1"/>
      </w:tblPr>
      <w:tblGrid>
        <w:gridCol w:w="5047"/>
      </w:tblGrid>
      <w:tr w:rsidR="001A4625" w:rsidRPr="001A4625" w:rsidTr="001A4625">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2961"/>
              <w:gridCol w:w="2056"/>
            </w:tblGrid>
            <w:tr w:rsidR="001A4625" w:rsidRPr="001A4625">
              <w:trPr>
                <w:jc w:val="center"/>
              </w:trPr>
              <w:tc>
                <w:tcPr>
                  <w:tcW w:w="3212" w:type="dxa"/>
                  <w:gridSpan w:val="2"/>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pict>
                      <v:rect id="_x0000_i1025" style="width:0;height:.75pt" o:hralign="center" o:hrstd="t" o:hr="t" fillcolor="#a0a0a0" stroked="f"/>
                    </w:pic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Parameters</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WHO limits</w:t>
                  </w:r>
                </w:p>
              </w:tc>
            </w:tr>
            <w:tr w:rsidR="001A4625" w:rsidRPr="001A4625">
              <w:trPr>
                <w:jc w:val="center"/>
              </w:trPr>
              <w:tc>
                <w:tcPr>
                  <w:tcW w:w="3212" w:type="dxa"/>
                  <w:gridSpan w:val="2"/>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pict>
                      <v:rect id="_x0000_i1026" style="width:0;height:.75pt" o:hralign="center" o:hrstd="t" o:hr="t" fillcolor="#a0a0a0" stroked="f"/>
                    </w:pic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proofErr w:type="spellStart"/>
                  <w:r w:rsidRPr="001A4625">
                    <w:rPr>
                      <w:rFonts w:cs="Aharoni"/>
                      <w:sz w:val="40"/>
                      <w:szCs w:val="40"/>
                    </w:rPr>
                    <w:t>Ph</w:t>
                  </w:r>
                  <w:proofErr w:type="spellEnd"/>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6.5–8.5</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lastRenderedPageBreak/>
                    <w:t>Hardness</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200 mg/L</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Solids</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1000 ppm</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Chloramines</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4 ppm</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proofErr w:type="spellStart"/>
                  <w:r w:rsidRPr="001A4625">
                    <w:rPr>
                      <w:rFonts w:cs="Aharoni"/>
                      <w:sz w:val="40"/>
                      <w:szCs w:val="40"/>
                    </w:rPr>
                    <w:t>Sulfate</w:t>
                  </w:r>
                  <w:proofErr w:type="spellEnd"/>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1000 mg/L</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Conductivity</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400 </w:t>
                  </w:r>
                  <w:proofErr w:type="spellStart"/>
                  <w:r w:rsidRPr="001A4625">
                    <w:rPr>
                      <w:rFonts w:cs="Aharoni"/>
                      <w:i/>
                      <w:iCs/>
                      <w:sz w:val="40"/>
                      <w:szCs w:val="40"/>
                    </w:rPr>
                    <w:t>μ</w:t>
                  </w:r>
                  <w:r w:rsidRPr="001A4625">
                    <w:rPr>
                      <w:rFonts w:cs="Aharoni"/>
                      <w:sz w:val="40"/>
                      <w:szCs w:val="40"/>
                    </w:rPr>
                    <w:t>S</w:t>
                  </w:r>
                  <w:proofErr w:type="spellEnd"/>
                  <w:r w:rsidRPr="001A4625">
                    <w:rPr>
                      <w:rFonts w:cs="Aharoni"/>
                      <w:sz w:val="40"/>
                      <w:szCs w:val="40"/>
                    </w:rPr>
                    <w:t>/cm</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Organic carbon</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10 ppm</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proofErr w:type="spellStart"/>
                  <w:r w:rsidRPr="001A4625">
                    <w:rPr>
                      <w:rFonts w:cs="Aharoni"/>
                      <w:sz w:val="40"/>
                      <w:szCs w:val="40"/>
                    </w:rPr>
                    <w:t>Trihalomethanes</w:t>
                  </w:r>
                  <w:proofErr w:type="spellEnd"/>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80 ppm</w:t>
                  </w:r>
                </w:p>
              </w:tc>
            </w:tr>
            <w:tr w:rsidR="001A4625" w:rsidRPr="001A4625">
              <w:trPr>
                <w:jc w:val="center"/>
              </w:trPr>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Turbidity</w:t>
                  </w:r>
                </w:p>
              </w:tc>
              <w:tc>
                <w:tcPr>
                  <w:tcW w:w="0" w:type="auto"/>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t>5 NTU</w:t>
                  </w:r>
                </w:p>
              </w:tc>
            </w:tr>
            <w:tr w:rsidR="001A4625" w:rsidRPr="001A4625">
              <w:trPr>
                <w:jc w:val="center"/>
              </w:trPr>
              <w:tc>
                <w:tcPr>
                  <w:tcW w:w="0" w:type="auto"/>
                  <w:gridSpan w:val="2"/>
                  <w:tcMar>
                    <w:top w:w="60" w:type="dxa"/>
                    <w:left w:w="105" w:type="dxa"/>
                    <w:bottom w:w="60" w:type="dxa"/>
                    <w:right w:w="105" w:type="dxa"/>
                  </w:tcMar>
                  <w:vAlign w:val="center"/>
                  <w:hideMark/>
                </w:tcPr>
                <w:p w:rsidR="001A4625" w:rsidRPr="001A4625" w:rsidRDefault="001A4625" w:rsidP="001A4625">
                  <w:pPr>
                    <w:tabs>
                      <w:tab w:val="left" w:pos="210"/>
                      <w:tab w:val="left" w:pos="1725"/>
                    </w:tabs>
                    <w:rPr>
                      <w:rFonts w:cs="Aharoni"/>
                      <w:sz w:val="40"/>
                      <w:szCs w:val="40"/>
                    </w:rPr>
                  </w:pPr>
                  <w:r w:rsidRPr="001A4625">
                    <w:rPr>
                      <w:rFonts w:cs="Aharoni"/>
                      <w:sz w:val="40"/>
                      <w:szCs w:val="40"/>
                    </w:rPr>
                    <w:pict>
                      <v:rect id="_x0000_i1027" style="width:0;height:.75pt" o:hralign="center" o:hrstd="t" o:hr="t" fillcolor="#a0a0a0" stroked="f"/>
                    </w:pict>
                  </w:r>
                </w:p>
              </w:tc>
            </w:tr>
          </w:tbl>
          <w:p w:rsidR="001A4625" w:rsidRPr="001A4625" w:rsidRDefault="001A4625" w:rsidP="001A4625">
            <w:pPr>
              <w:tabs>
                <w:tab w:val="left" w:pos="210"/>
                <w:tab w:val="left" w:pos="1725"/>
              </w:tabs>
              <w:rPr>
                <w:rFonts w:cs="Aharoni"/>
                <w:sz w:val="40"/>
                <w:szCs w:val="40"/>
              </w:rPr>
            </w:pPr>
          </w:p>
        </w:tc>
      </w:tr>
    </w:tbl>
    <w:p w:rsidR="0006714A" w:rsidRDefault="001A4625" w:rsidP="001A4625">
      <w:pPr>
        <w:tabs>
          <w:tab w:val="left" w:pos="210"/>
          <w:tab w:val="left" w:pos="1725"/>
        </w:tabs>
        <w:rPr>
          <w:rFonts w:cs="Aharoni"/>
          <w:sz w:val="40"/>
          <w:szCs w:val="40"/>
        </w:rPr>
      </w:pPr>
      <w:r>
        <w:rPr>
          <w:rFonts w:cs="Aharoni"/>
          <w:sz w:val="40"/>
          <w:szCs w:val="40"/>
        </w:rPr>
        <w:lastRenderedPageBreak/>
        <w:t>WATER POTABILITY ALGORITHMS:</w:t>
      </w:r>
    </w:p>
    <w:p w:rsidR="001A4625" w:rsidRDefault="001A4625" w:rsidP="001A4625">
      <w:pPr>
        <w:tabs>
          <w:tab w:val="left" w:pos="210"/>
          <w:tab w:val="left" w:pos="1725"/>
        </w:tabs>
        <w:rPr>
          <w:rFonts w:cs="Aharoni"/>
          <w:sz w:val="40"/>
          <w:szCs w:val="40"/>
        </w:rPr>
      </w:pPr>
      <w:r w:rsidRPr="001A4625">
        <w:rPr>
          <w:rFonts w:cs="Aharoni"/>
          <w:sz w:val="40"/>
          <w:szCs w:val="40"/>
        </w:rPr>
        <w:br/>
        <w:t xml:space="preserve">Input Data Water Portability Dataset from </w:t>
      </w:r>
      <w:proofErr w:type="spellStart"/>
      <w:r w:rsidRPr="001A4625">
        <w:rPr>
          <w:rFonts w:cs="Aharoni"/>
          <w:sz w:val="40"/>
          <w:szCs w:val="40"/>
        </w:rPr>
        <w:t>Kaggle</w:t>
      </w:r>
      <w:proofErr w:type="spellEnd"/>
      <w:r w:rsidRPr="001A4625">
        <w:rPr>
          <w:rFonts w:cs="Aharoni"/>
          <w:sz w:val="40"/>
          <w:szCs w:val="40"/>
        </w:rPr>
        <w:t> </w:t>
      </w:r>
      <w:r w:rsidRPr="001A4625">
        <w:rPr>
          <w:rFonts w:cs="Aharoni"/>
          <w:sz w:val="40"/>
          <w:szCs w:val="40"/>
        </w:rPr>
        <w:t> </w:t>
      </w:r>
      <w:r w:rsidRPr="001A4625">
        <w:rPr>
          <w:rFonts w:cs="Aharoni"/>
          <w:sz w:val="40"/>
          <w:szCs w:val="40"/>
        </w:rPr>
        <w:t>Output</w:t>
      </w:r>
      <w:r>
        <w:rPr>
          <w:rFonts w:cs="Aharoni"/>
          <w:sz w:val="40"/>
          <w:szCs w:val="40"/>
        </w:rPr>
        <w:t xml:space="preserve"> </w:t>
      </w:r>
      <w:r w:rsidRPr="001A4625">
        <w:rPr>
          <w:rFonts w:cs="Aharoni"/>
          <w:sz w:val="40"/>
          <w:szCs w:val="40"/>
        </w:rPr>
        <w:t>Yes (If water is portable), No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 </w:t>
      </w:r>
      <w:r w:rsidRPr="001A4625">
        <w:rPr>
          <w:rFonts w:cs="Aharoni"/>
          <w:sz w:val="40"/>
          <w:szCs w:val="40"/>
        </w:rPr>
        <w:t xml:space="preserve">Data </w:t>
      </w:r>
      <w:proofErr w:type="spellStart"/>
      <w:r w:rsidRPr="001A4625">
        <w:rPr>
          <w:rFonts w:cs="Aharoni"/>
          <w:sz w:val="40"/>
          <w:szCs w:val="40"/>
        </w:rPr>
        <w:t>preprocessing</w:t>
      </w:r>
      <w:proofErr w:type="spellEnd"/>
      <w:r w:rsidRPr="001A4625">
        <w:rPr>
          <w:rFonts w:cs="Aharoni"/>
          <w:sz w:val="40"/>
          <w:szCs w:val="40"/>
        </w:rPr>
        <w:t> </w:t>
      </w:r>
      <w:r w:rsidRPr="001A4625">
        <w:rPr>
          <w:rFonts w:cs="Aharoni"/>
          <w:sz w:val="40"/>
          <w:szCs w:val="40"/>
        </w:rPr>
        <w:t>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 </w:t>
      </w:r>
      <w:r>
        <w:rPr>
          <w:rFonts w:cs="Aharoni"/>
          <w:sz w:val="40"/>
          <w:szCs w:val="40"/>
        </w:rPr>
        <w:t xml:space="preserve">         </w:t>
      </w:r>
      <w:r w:rsidRPr="001A4625">
        <w:rPr>
          <w:rFonts w:cs="Aharoni"/>
          <w:sz w:val="40"/>
          <w:szCs w:val="40"/>
        </w:rPr>
        <w:t>Normalization using Z-score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 </w:t>
      </w:r>
      <w:r w:rsidRPr="001A4625">
        <w:rPr>
          <w:rFonts w:cs="Aharoni"/>
          <w:sz w:val="40"/>
          <w:szCs w:val="40"/>
        </w:rPr>
        <w:t> </w:t>
      </w:r>
      <w:r>
        <w:rPr>
          <w:rFonts w:cs="Aharoni"/>
          <w:sz w:val="40"/>
          <w:szCs w:val="40"/>
        </w:rPr>
        <w:t xml:space="preserve">    </w:t>
      </w:r>
      <w:r w:rsidRPr="001A4625">
        <w:rPr>
          <w:rFonts w:cs="Aharoni"/>
          <w:sz w:val="40"/>
          <w:szCs w:val="40"/>
        </w:rPr>
        <w:t>Oversampling using SMOTE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 </w:t>
      </w:r>
      <w:r w:rsidRPr="001A4625">
        <w:rPr>
          <w:rFonts w:cs="Aharoni"/>
          <w:sz w:val="40"/>
          <w:szCs w:val="40"/>
        </w:rPr>
        <w:t>Calculate the WQI using equation (</w:t>
      </w:r>
      <w:hyperlink r:id="rId9" w:anchor="EEq4" w:history="1">
        <w:r w:rsidRPr="001A4625">
          <w:rPr>
            <w:rStyle w:val="Hyperlink"/>
            <w:rFonts w:cs="Aharoni"/>
            <w:sz w:val="40"/>
            <w:szCs w:val="40"/>
          </w:rPr>
          <w:t>4</w:t>
        </w:r>
      </w:hyperlink>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 xml:space="preserve">Visualize and </w:t>
      </w:r>
      <w:proofErr w:type="spellStart"/>
      <w:r w:rsidRPr="001A4625">
        <w:rPr>
          <w:rFonts w:cs="Aharoni"/>
          <w:sz w:val="40"/>
          <w:szCs w:val="40"/>
        </w:rPr>
        <w:t>analyze</w:t>
      </w:r>
      <w:proofErr w:type="spellEnd"/>
      <w:r w:rsidRPr="001A4625">
        <w:rPr>
          <w:rFonts w:cs="Aharoni"/>
          <w:sz w:val="40"/>
          <w:szCs w:val="40"/>
        </w:rPr>
        <w:t xml:space="preserve"> the data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lastRenderedPageBreak/>
        <w:t> </w:t>
      </w:r>
      <w:r w:rsidRPr="001A4625">
        <w:rPr>
          <w:rFonts w:cs="Aharoni"/>
          <w:sz w:val="40"/>
          <w:szCs w:val="40"/>
        </w:rPr>
        <w:t> </w:t>
      </w:r>
      <w:r w:rsidRPr="001A4625">
        <w:rPr>
          <w:rFonts w:cs="Aharoni"/>
          <w:sz w:val="40"/>
          <w:szCs w:val="40"/>
        </w:rPr>
        <w:t>Correlation analysis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 </w:t>
      </w:r>
      <w:r w:rsidRPr="001A4625">
        <w:rPr>
          <w:rFonts w:cs="Aharoni"/>
          <w:sz w:val="40"/>
          <w:szCs w:val="40"/>
        </w:rPr>
        <w:t> </w:t>
      </w:r>
      <w:r w:rsidRPr="001A4625">
        <w:rPr>
          <w:rFonts w:cs="Aharoni"/>
          <w:sz w:val="40"/>
          <w:szCs w:val="40"/>
        </w:rPr>
        <w:t>Data splitting </w:t>
      </w:r>
      <w:r w:rsidRPr="001A4625">
        <w:rPr>
          <w:rFonts w:cs="Aharoni"/>
          <w:sz w:val="40"/>
          <w:szCs w:val="40"/>
        </w:rPr>
        <w:t> </w:t>
      </w:r>
    </w:p>
    <w:p w:rsidR="001A4625" w:rsidRDefault="001A4625" w:rsidP="001A4625">
      <w:pPr>
        <w:tabs>
          <w:tab w:val="left" w:pos="210"/>
          <w:tab w:val="left" w:pos="1725"/>
        </w:tabs>
        <w:rPr>
          <w:rFonts w:cs="Aharoni"/>
          <w:sz w:val="40"/>
          <w:szCs w:val="40"/>
        </w:rPr>
      </w:pPr>
      <w:r w:rsidRPr="001A4625">
        <w:rPr>
          <w:rFonts w:cs="Aharoni"/>
          <w:sz w:val="40"/>
          <w:szCs w:val="40"/>
        </w:rPr>
        <w:t>Apply different Machine Learning Model for the water quality prediction </w:t>
      </w:r>
    </w:p>
    <w:p w:rsidR="001A4625" w:rsidRDefault="001A4625" w:rsidP="001A4625">
      <w:pPr>
        <w:tabs>
          <w:tab w:val="left" w:pos="210"/>
          <w:tab w:val="left" w:pos="1725"/>
        </w:tabs>
        <w:rPr>
          <w:rFonts w:cs="Aharoni"/>
          <w:sz w:val="40"/>
          <w:szCs w:val="40"/>
        </w:rPr>
      </w:pPr>
      <w:proofErr w:type="gramStart"/>
      <w:r w:rsidRPr="001A4625">
        <w:rPr>
          <w:rFonts w:cs="Aharoni"/>
          <w:sz w:val="40"/>
          <w:szCs w:val="40"/>
        </w:rPr>
        <w:t>the</w:t>
      </w:r>
      <w:proofErr w:type="gramEnd"/>
      <w:r w:rsidRPr="001A4625">
        <w:rPr>
          <w:rFonts w:cs="Aharoni"/>
          <w:sz w:val="40"/>
          <w:szCs w:val="40"/>
        </w:rPr>
        <w:t xml:space="preserve"> performance of the different model </w:t>
      </w:r>
    </w:p>
    <w:p w:rsidR="001A4625" w:rsidRPr="001A4625" w:rsidRDefault="001A4625" w:rsidP="001A4625">
      <w:pPr>
        <w:tabs>
          <w:tab w:val="left" w:pos="210"/>
          <w:tab w:val="left" w:pos="1725"/>
        </w:tabs>
        <w:rPr>
          <w:rFonts w:cs="Aharoni"/>
          <w:sz w:val="40"/>
          <w:szCs w:val="40"/>
        </w:rPr>
      </w:pPr>
      <w:r w:rsidRPr="001A4625">
        <w:rPr>
          <w:rFonts w:cs="Aharoni"/>
          <w:sz w:val="40"/>
          <w:szCs w:val="40"/>
        </w:rPr>
        <w:t>Apply hyper parameter tuning to improve the performance of the model</w:t>
      </w:r>
    </w:p>
    <w:sectPr w:rsidR="001A4625" w:rsidRPr="001A46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44F" w:rsidRDefault="00B4444F" w:rsidP="001B6F01">
      <w:pPr>
        <w:spacing w:after="0" w:line="240" w:lineRule="auto"/>
      </w:pPr>
      <w:r>
        <w:separator/>
      </w:r>
    </w:p>
  </w:endnote>
  <w:endnote w:type="continuationSeparator" w:id="0">
    <w:p w:rsidR="00B4444F" w:rsidRDefault="00B4444F" w:rsidP="001B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44F" w:rsidRDefault="00B4444F" w:rsidP="001B6F01">
      <w:pPr>
        <w:spacing w:after="0" w:line="240" w:lineRule="auto"/>
      </w:pPr>
      <w:r>
        <w:separator/>
      </w:r>
    </w:p>
  </w:footnote>
  <w:footnote w:type="continuationSeparator" w:id="0">
    <w:p w:rsidR="00B4444F" w:rsidRDefault="00B4444F" w:rsidP="001B6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332EE"/>
    <w:multiLevelType w:val="multilevel"/>
    <w:tmpl w:val="440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F6762F"/>
    <w:multiLevelType w:val="multilevel"/>
    <w:tmpl w:val="7C9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3E0014"/>
    <w:multiLevelType w:val="multilevel"/>
    <w:tmpl w:val="462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C22188"/>
    <w:multiLevelType w:val="hybridMultilevel"/>
    <w:tmpl w:val="A5D8FF64"/>
    <w:lvl w:ilvl="0" w:tplc="4009000F">
      <w:start w:val="1"/>
      <w:numFmt w:val="decimal"/>
      <w:lvlText w:val="%1."/>
      <w:lvlJc w:val="left"/>
      <w:pPr>
        <w:ind w:left="418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8723D2C"/>
    <w:multiLevelType w:val="multilevel"/>
    <w:tmpl w:val="2866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67"/>
    <w:rsid w:val="0006714A"/>
    <w:rsid w:val="000C79BC"/>
    <w:rsid w:val="00120E81"/>
    <w:rsid w:val="001A4625"/>
    <w:rsid w:val="001B6F01"/>
    <w:rsid w:val="004377C4"/>
    <w:rsid w:val="004B1D67"/>
    <w:rsid w:val="0055097E"/>
    <w:rsid w:val="007B054A"/>
    <w:rsid w:val="00B44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D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20E81"/>
    <w:rPr>
      <w:rFonts w:ascii="Times New Roman" w:hAnsi="Times New Roman" w:cs="Times New Roman"/>
      <w:sz w:val="24"/>
      <w:szCs w:val="24"/>
    </w:rPr>
  </w:style>
  <w:style w:type="character" w:styleId="Hyperlink">
    <w:name w:val="Hyperlink"/>
    <w:basedOn w:val="DefaultParagraphFont"/>
    <w:uiPriority w:val="99"/>
    <w:unhideWhenUsed/>
    <w:rsid w:val="001A4625"/>
    <w:rPr>
      <w:color w:val="0000FF" w:themeColor="hyperlink"/>
      <w:u w:val="single"/>
    </w:rPr>
  </w:style>
  <w:style w:type="paragraph" w:styleId="Header">
    <w:name w:val="header"/>
    <w:basedOn w:val="Normal"/>
    <w:link w:val="HeaderChar"/>
    <w:uiPriority w:val="99"/>
    <w:unhideWhenUsed/>
    <w:rsid w:val="001B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F01"/>
  </w:style>
  <w:style w:type="paragraph" w:styleId="Footer">
    <w:name w:val="footer"/>
    <w:basedOn w:val="Normal"/>
    <w:link w:val="FooterChar"/>
    <w:uiPriority w:val="99"/>
    <w:unhideWhenUsed/>
    <w:rsid w:val="001B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F01"/>
  </w:style>
  <w:style w:type="paragraph" w:styleId="BalloonText">
    <w:name w:val="Balloon Text"/>
    <w:basedOn w:val="Normal"/>
    <w:link w:val="BalloonTextChar"/>
    <w:uiPriority w:val="99"/>
    <w:semiHidden/>
    <w:unhideWhenUsed/>
    <w:rsid w:val="001B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01"/>
    <w:rPr>
      <w:rFonts w:ascii="Tahoma" w:hAnsi="Tahoma" w:cs="Tahoma"/>
      <w:sz w:val="16"/>
      <w:szCs w:val="16"/>
    </w:rPr>
  </w:style>
  <w:style w:type="paragraph" w:styleId="ListParagraph">
    <w:name w:val="List Paragraph"/>
    <w:basedOn w:val="Normal"/>
    <w:uiPriority w:val="34"/>
    <w:qFormat/>
    <w:rsid w:val="0043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D6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20E81"/>
    <w:rPr>
      <w:rFonts w:ascii="Times New Roman" w:hAnsi="Times New Roman" w:cs="Times New Roman"/>
      <w:sz w:val="24"/>
      <w:szCs w:val="24"/>
    </w:rPr>
  </w:style>
  <w:style w:type="character" w:styleId="Hyperlink">
    <w:name w:val="Hyperlink"/>
    <w:basedOn w:val="DefaultParagraphFont"/>
    <w:uiPriority w:val="99"/>
    <w:unhideWhenUsed/>
    <w:rsid w:val="001A4625"/>
    <w:rPr>
      <w:color w:val="0000FF" w:themeColor="hyperlink"/>
      <w:u w:val="single"/>
    </w:rPr>
  </w:style>
  <w:style w:type="paragraph" w:styleId="Header">
    <w:name w:val="header"/>
    <w:basedOn w:val="Normal"/>
    <w:link w:val="HeaderChar"/>
    <w:uiPriority w:val="99"/>
    <w:unhideWhenUsed/>
    <w:rsid w:val="001B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F01"/>
  </w:style>
  <w:style w:type="paragraph" w:styleId="Footer">
    <w:name w:val="footer"/>
    <w:basedOn w:val="Normal"/>
    <w:link w:val="FooterChar"/>
    <w:uiPriority w:val="99"/>
    <w:unhideWhenUsed/>
    <w:rsid w:val="001B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F01"/>
  </w:style>
  <w:style w:type="paragraph" w:styleId="BalloonText">
    <w:name w:val="Balloon Text"/>
    <w:basedOn w:val="Normal"/>
    <w:link w:val="BalloonTextChar"/>
    <w:uiPriority w:val="99"/>
    <w:semiHidden/>
    <w:unhideWhenUsed/>
    <w:rsid w:val="001B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01"/>
    <w:rPr>
      <w:rFonts w:ascii="Tahoma" w:hAnsi="Tahoma" w:cs="Tahoma"/>
      <w:sz w:val="16"/>
      <w:szCs w:val="16"/>
    </w:rPr>
  </w:style>
  <w:style w:type="paragraph" w:styleId="ListParagraph">
    <w:name w:val="List Paragraph"/>
    <w:basedOn w:val="Normal"/>
    <w:uiPriority w:val="34"/>
    <w:qFormat/>
    <w:rsid w:val="0043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0222">
      <w:bodyDiv w:val="1"/>
      <w:marLeft w:val="0"/>
      <w:marRight w:val="0"/>
      <w:marTop w:val="0"/>
      <w:marBottom w:val="0"/>
      <w:divBdr>
        <w:top w:val="none" w:sz="0" w:space="0" w:color="auto"/>
        <w:left w:val="none" w:sz="0" w:space="0" w:color="auto"/>
        <w:bottom w:val="none" w:sz="0" w:space="0" w:color="auto"/>
        <w:right w:val="none" w:sz="0" w:space="0" w:color="auto"/>
      </w:divBdr>
    </w:div>
    <w:div w:id="228657383">
      <w:bodyDiv w:val="1"/>
      <w:marLeft w:val="0"/>
      <w:marRight w:val="0"/>
      <w:marTop w:val="0"/>
      <w:marBottom w:val="0"/>
      <w:divBdr>
        <w:top w:val="none" w:sz="0" w:space="0" w:color="auto"/>
        <w:left w:val="none" w:sz="0" w:space="0" w:color="auto"/>
        <w:bottom w:val="none" w:sz="0" w:space="0" w:color="auto"/>
        <w:right w:val="none" w:sz="0" w:space="0" w:color="auto"/>
      </w:divBdr>
      <w:divsChild>
        <w:div w:id="438376132">
          <w:marLeft w:val="0"/>
          <w:marRight w:val="0"/>
          <w:marTop w:val="0"/>
          <w:marBottom w:val="0"/>
          <w:divBdr>
            <w:top w:val="none" w:sz="0" w:space="0" w:color="auto"/>
            <w:left w:val="none" w:sz="0" w:space="0" w:color="auto"/>
            <w:bottom w:val="none" w:sz="0" w:space="0" w:color="auto"/>
            <w:right w:val="none" w:sz="0" w:space="0" w:color="auto"/>
          </w:divBdr>
        </w:div>
      </w:divsChild>
    </w:div>
    <w:div w:id="424959477">
      <w:bodyDiv w:val="1"/>
      <w:marLeft w:val="0"/>
      <w:marRight w:val="0"/>
      <w:marTop w:val="0"/>
      <w:marBottom w:val="0"/>
      <w:divBdr>
        <w:top w:val="none" w:sz="0" w:space="0" w:color="auto"/>
        <w:left w:val="none" w:sz="0" w:space="0" w:color="auto"/>
        <w:bottom w:val="none" w:sz="0" w:space="0" w:color="auto"/>
        <w:right w:val="none" w:sz="0" w:space="0" w:color="auto"/>
      </w:divBdr>
      <w:divsChild>
        <w:div w:id="1443914402">
          <w:marLeft w:val="0"/>
          <w:marRight w:val="0"/>
          <w:marTop w:val="0"/>
          <w:marBottom w:val="0"/>
          <w:divBdr>
            <w:top w:val="none" w:sz="0" w:space="0" w:color="auto"/>
            <w:left w:val="none" w:sz="0" w:space="0" w:color="auto"/>
            <w:bottom w:val="none" w:sz="0" w:space="0" w:color="auto"/>
            <w:right w:val="none" w:sz="0" w:space="0" w:color="auto"/>
          </w:divBdr>
        </w:div>
      </w:divsChild>
    </w:div>
    <w:div w:id="471095904">
      <w:bodyDiv w:val="1"/>
      <w:marLeft w:val="0"/>
      <w:marRight w:val="0"/>
      <w:marTop w:val="0"/>
      <w:marBottom w:val="0"/>
      <w:divBdr>
        <w:top w:val="none" w:sz="0" w:space="0" w:color="auto"/>
        <w:left w:val="none" w:sz="0" w:space="0" w:color="auto"/>
        <w:bottom w:val="none" w:sz="0" w:space="0" w:color="auto"/>
        <w:right w:val="none" w:sz="0" w:space="0" w:color="auto"/>
      </w:divBdr>
    </w:div>
    <w:div w:id="673455442">
      <w:bodyDiv w:val="1"/>
      <w:marLeft w:val="0"/>
      <w:marRight w:val="0"/>
      <w:marTop w:val="0"/>
      <w:marBottom w:val="0"/>
      <w:divBdr>
        <w:top w:val="none" w:sz="0" w:space="0" w:color="auto"/>
        <w:left w:val="none" w:sz="0" w:space="0" w:color="auto"/>
        <w:bottom w:val="none" w:sz="0" w:space="0" w:color="auto"/>
        <w:right w:val="none" w:sz="0" w:space="0" w:color="auto"/>
      </w:divBdr>
    </w:div>
    <w:div w:id="1204027415">
      <w:bodyDiv w:val="1"/>
      <w:marLeft w:val="0"/>
      <w:marRight w:val="0"/>
      <w:marTop w:val="0"/>
      <w:marBottom w:val="0"/>
      <w:divBdr>
        <w:top w:val="none" w:sz="0" w:space="0" w:color="auto"/>
        <w:left w:val="none" w:sz="0" w:space="0" w:color="auto"/>
        <w:bottom w:val="none" w:sz="0" w:space="0" w:color="auto"/>
        <w:right w:val="none" w:sz="0" w:space="0" w:color="auto"/>
      </w:divBdr>
      <w:divsChild>
        <w:div w:id="1509056942">
          <w:marLeft w:val="0"/>
          <w:marRight w:val="0"/>
          <w:marTop w:val="0"/>
          <w:marBottom w:val="600"/>
          <w:divBdr>
            <w:top w:val="none" w:sz="0" w:space="0" w:color="auto"/>
            <w:left w:val="none" w:sz="0" w:space="0" w:color="auto"/>
            <w:bottom w:val="none" w:sz="0" w:space="0" w:color="auto"/>
            <w:right w:val="none" w:sz="0" w:space="0" w:color="auto"/>
          </w:divBdr>
          <w:divsChild>
            <w:div w:id="135076621">
              <w:marLeft w:val="0"/>
              <w:marRight w:val="0"/>
              <w:marTop w:val="0"/>
              <w:marBottom w:val="0"/>
              <w:divBdr>
                <w:top w:val="none" w:sz="0" w:space="0" w:color="auto"/>
                <w:left w:val="single" w:sz="6" w:space="9" w:color="E0E0E0"/>
                <w:bottom w:val="single" w:sz="6" w:space="9" w:color="E0E0E0"/>
                <w:right w:val="single" w:sz="6" w:space="9" w:color="E0E0E0"/>
              </w:divBdr>
            </w:div>
          </w:divsChild>
        </w:div>
        <w:div w:id="265044198">
          <w:marLeft w:val="0"/>
          <w:marRight w:val="0"/>
          <w:marTop w:val="0"/>
          <w:marBottom w:val="0"/>
          <w:divBdr>
            <w:top w:val="none" w:sz="0" w:space="0" w:color="auto"/>
            <w:left w:val="none" w:sz="0" w:space="0" w:color="auto"/>
            <w:bottom w:val="none" w:sz="0" w:space="0" w:color="auto"/>
            <w:right w:val="none" w:sz="0" w:space="0" w:color="auto"/>
          </w:divBdr>
          <w:divsChild>
            <w:div w:id="1037504343">
              <w:marLeft w:val="0"/>
              <w:marRight w:val="0"/>
              <w:marTop w:val="0"/>
              <w:marBottom w:val="0"/>
              <w:divBdr>
                <w:top w:val="none" w:sz="0" w:space="0" w:color="auto"/>
                <w:left w:val="none" w:sz="0" w:space="0" w:color="auto"/>
                <w:bottom w:val="none" w:sz="0" w:space="0" w:color="auto"/>
                <w:right w:val="none" w:sz="0" w:space="0" w:color="auto"/>
              </w:divBdr>
              <w:divsChild>
                <w:div w:id="1432161786">
                  <w:marLeft w:val="0"/>
                  <w:marRight w:val="0"/>
                  <w:marTop w:val="0"/>
                  <w:marBottom w:val="0"/>
                  <w:divBdr>
                    <w:top w:val="none" w:sz="0" w:space="0" w:color="auto"/>
                    <w:left w:val="none" w:sz="0" w:space="0" w:color="auto"/>
                    <w:bottom w:val="none" w:sz="0" w:space="0" w:color="auto"/>
                    <w:right w:val="none" w:sz="0" w:space="0" w:color="auto"/>
                  </w:divBdr>
                  <w:divsChild>
                    <w:div w:id="501896166">
                      <w:marLeft w:val="0"/>
                      <w:marRight w:val="0"/>
                      <w:marTop w:val="0"/>
                      <w:marBottom w:val="0"/>
                      <w:divBdr>
                        <w:top w:val="none" w:sz="0" w:space="0" w:color="auto"/>
                        <w:left w:val="none" w:sz="0" w:space="0" w:color="auto"/>
                        <w:bottom w:val="none" w:sz="0" w:space="0" w:color="auto"/>
                        <w:right w:val="none" w:sz="0" w:space="0" w:color="auto"/>
                      </w:divBdr>
                    </w:div>
                    <w:div w:id="2135099237">
                      <w:marLeft w:val="0"/>
                      <w:marRight w:val="0"/>
                      <w:marTop w:val="0"/>
                      <w:marBottom w:val="0"/>
                      <w:divBdr>
                        <w:top w:val="none" w:sz="0" w:space="0" w:color="auto"/>
                        <w:left w:val="none" w:sz="0" w:space="0" w:color="auto"/>
                        <w:bottom w:val="none" w:sz="0" w:space="0" w:color="auto"/>
                        <w:right w:val="none" w:sz="0" w:space="0" w:color="auto"/>
                      </w:divBdr>
                    </w:div>
                    <w:div w:id="1821002109">
                      <w:marLeft w:val="0"/>
                      <w:marRight w:val="0"/>
                      <w:marTop w:val="0"/>
                      <w:marBottom w:val="0"/>
                      <w:divBdr>
                        <w:top w:val="none" w:sz="0" w:space="0" w:color="auto"/>
                        <w:left w:val="none" w:sz="0" w:space="0" w:color="auto"/>
                        <w:bottom w:val="none" w:sz="0" w:space="0" w:color="auto"/>
                        <w:right w:val="none" w:sz="0" w:space="0" w:color="auto"/>
                      </w:divBdr>
                    </w:div>
                    <w:div w:id="10081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83572">
      <w:bodyDiv w:val="1"/>
      <w:marLeft w:val="0"/>
      <w:marRight w:val="0"/>
      <w:marTop w:val="0"/>
      <w:marBottom w:val="0"/>
      <w:divBdr>
        <w:top w:val="none" w:sz="0" w:space="0" w:color="auto"/>
        <w:left w:val="none" w:sz="0" w:space="0" w:color="auto"/>
        <w:bottom w:val="none" w:sz="0" w:space="0" w:color="auto"/>
        <w:right w:val="none" w:sz="0" w:space="0" w:color="auto"/>
      </w:divBdr>
    </w:div>
    <w:div w:id="1674450139">
      <w:bodyDiv w:val="1"/>
      <w:marLeft w:val="0"/>
      <w:marRight w:val="0"/>
      <w:marTop w:val="0"/>
      <w:marBottom w:val="0"/>
      <w:divBdr>
        <w:top w:val="none" w:sz="0" w:space="0" w:color="auto"/>
        <w:left w:val="none" w:sz="0" w:space="0" w:color="auto"/>
        <w:bottom w:val="none" w:sz="0" w:space="0" w:color="auto"/>
        <w:right w:val="none" w:sz="0" w:space="0" w:color="auto"/>
      </w:divBdr>
      <w:divsChild>
        <w:div w:id="160589478">
          <w:marLeft w:val="0"/>
          <w:marRight w:val="0"/>
          <w:marTop w:val="0"/>
          <w:marBottom w:val="0"/>
          <w:divBdr>
            <w:top w:val="none" w:sz="0" w:space="0" w:color="auto"/>
            <w:left w:val="none" w:sz="0" w:space="0" w:color="auto"/>
            <w:bottom w:val="none" w:sz="0" w:space="0" w:color="auto"/>
            <w:right w:val="none" w:sz="0" w:space="0" w:color="auto"/>
          </w:divBdr>
        </w:div>
      </w:divsChild>
    </w:div>
    <w:div w:id="1805273633">
      <w:bodyDiv w:val="1"/>
      <w:marLeft w:val="0"/>
      <w:marRight w:val="0"/>
      <w:marTop w:val="0"/>
      <w:marBottom w:val="0"/>
      <w:divBdr>
        <w:top w:val="none" w:sz="0" w:space="0" w:color="auto"/>
        <w:left w:val="none" w:sz="0" w:space="0" w:color="auto"/>
        <w:bottom w:val="none" w:sz="0" w:space="0" w:color="auto"/>
        <w:right w:val="none" w:sz="0" w:space="0" w:color="auto"/>
      </w:divBdr>
      <w:divsChild>
        <w:div w:id="1363048251">
          <w:marLeft w:val="0"/>
          <w:marRight w:val="0"/>
          <w:marTop w:val="240"/>
          <w:marBottom w:val="0"/>
          <w:divBdr>
            <w:top w:val="none" w:sz="0" w:space="0" w:color="auto"/>
            <w:left w:val="none" w:sz="0" w:space="0" w:color="auto"/>
            <w:bottom w:val="none" w:sz="0" w:space="0" w:color="auto"/>
            <w:right w:val="none" w:sz="0" w:space="0" w:color="auto"/>
          </w:divBdr>
          <w:divsChild>
            <w:div w:id="1414551270">
              <w:marLeft w:val="0"/>
              <w:marRight w:val="0"/>
              <w:marTop w:val="0"/>
              <w:marBottom w:val="0"/>
              <w:divBdr>
                <w:top w:val="single" w:sz="6" w:space="4" w:color="auto"/>
                <w:left w:val="single" w:sz="6" w:space="4" w:color="auto"/>
                <w:bottom w:val="single" w:sz="6" w:space="4" w:color="auto"/>
                <w:right w:val="single" w:sz="6" w:space="4" w:color="auto"/>
              </w:divBdr>
              <w:divsChild>
                <w:div w:id="1436442783">
                  <w:marLeft w:val="0"/>
                  <w:marRight w:val="0"/>
                  <w:marTop w:val="0"/>
                  <w:marBottom w:val="0"/>
                  <w:divBdr>
                    <w:top w:val="none" w:sz="0" w:space="0" w:color="auto"/>
                    <w:left w:val="none" w:sz="0" w:space="0" w:color="auto"/>
                    <w:bottom w:val="none" w:sz="0" w:space="0" w:color="auto"/>
                    <w:right w:val="none" w:sz="0" w:space="0" w:color="auto"/>
                  </w:divBdr>
                  <w:divsChild>
                    <w:div w:id="19197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tic.hindawi.com/articles/cin/volume-2022/9283293/fig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Idhaya</dc:creator>
  <cp:lastModifiedBy>Idhaya</cp:lastModifiedBy>
  <cp:revision>1</cp:revision>
  <dcterms:created xsi:type="dcterms:W3CDTF">2023-10-09T06:22:00Z</dcterms:created>
  <dcterms:modified xsi:type="dcterms:W3CDTF">2023-10-09T07:50:00Z</dcterms:modified>
</cp:coreProperties>
</file>