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9329" w14:textId="77777777" w:rsidR="006B1CFA" w:rsidRPr="00CD24EA" w:rsidRDefault="00AE1845">
      <w:pPr>
        <w:pStyle w:val="Default"/>
        <w:jc w:val="center"/>
        <w:rPr>
          <w:rFonts w:asciiTheme="minorHAnsi" w:hAnsiTheme="minorHAnsi" w:cstheme="minorHAnsi"/>
          <w:sz w:val="22"/>
          <w:szCs w:val="22"/>
        </w:rPr>
      </w:pPr>
      <w:r w:rsidRPr="00CD24EA">
        <w:rPr>
          <w:rFonts w:asciiTheme="minorHAnsi" w:hAnsiTheme="minorHAnsi" w:cstheme="minorHAnsi"/>
          <w:b/>
          <w:bCs/>
          <w:sz w:val="22"/>
          <w:szCs w:val="22"/>
          <w:u w:val="single"/>
        </w:rPr>
        <w:t xml:space="preserve">CS595 </w:t>
      </w:r>
      <w:r w:rsidRPr="00CD24EA">
        <w:rPr>
          <w:rFonts w:asciiTheme="minorHAnsi" w:hAnsiTheme="minorHAnsi" w:cstheme="minorHAnsi"/>
          <w:b/>
          <w:sz w:val="22"/>
          <w:szCs w:val="22"/>
          <w:u w:val="single"/>
        </w:rPr>
        <w:t xml:space="preserve">– Initial </w:t>
      </w:r>
      <w:r w:rsidRPr="00CD24EA">
        <w:rPr>
          <w:rFonts w:asciiTheme="minorHAnsi" w:hAnsiTheme="minorHAnsi" w:cstheme="minorHAnsi"/>
          <w:b/>
          <w:bCs/>
          <w:color w:val="00000A"/>
          <w:sz w:val="22"/>
          <w:szCs w:val="22"/>
          <w:u w:val="single"/>
        </w:rPr>
        <w:t>Paper Proposal</w:t>
      </w:r>
    </w:p>
    <w:p w14:paraId="798E87AC" w14:textId="77777777" w:rsidR="006B1CFA" w:rsidRPr="00CD24EA" w:rsidRDefault="006B1CFA">
      <w:pPr>
        <w:pStyle w:val="Default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14:paraId="6BF7D462" w14:textId="47A1CC3F" w:rsidR="006B1CFA" w:rsidRPr="00CD24EA" w:rsidRDefault="00AE1845" w:rsidP="00CD24EA">
      <w:pPr>
        <w:pStyle w:val="Default"/>
        <w:numPr>
          <w:ilvl w:val="0"/>
          <w:numId w:val="4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CD24EA">
        <w:rPr>
          <w:rFonts w:asciiTheme="minorHAnsi" w:hAnsiTheme="minorHAnsi" w:cstheme="minorHAnsi"/>
          <w:b/>
          <w:bCs/>
          <w:color w:val="00000A"/>
          <w:sz w:val="22"/>
          <w:szCs w:val="22"/>
        </w:rPr>
        <w:t>Paper Topic:</w:t>
      </w:r>
      <w:r w:rsidRPr="00CD24E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</w:t>
      </w:r>
      <w:r w:rsidRPr="00CD24EA">
        <w:rPr>
          <w:rFonts w:asciiTheme="minorHAnsi" w:hAnsiTheme="minorHAnsi" w:cstheme="minorHAnsi"/>
          <w:bCs/>
          <w:color w:val="292934"/>
          <w:sz w:val="22"/>
          <w:szCs w:val="22"/>
        </w:rPr>
        <w:t xml:space="preserve">Research NoSQL Database </w:t>
      </w:r>
      <w:r w:rsidR="0079567E" w:rsidRPr="00CD24EA">
        <w:rPr>
          <w:rFonts w:asciiTheme="minorHAnsi" w:hAnsiTheme="minorHAnsi" w:cstheme="minorHAnsi"/>
          <w:bCs/>
          <w:color w:val="292934"/>
          <w:sz w:val="22"/>
          <w:szCs w:val="22"/>
        </w:rPr>
        <w:t>Security (</w:t>
      </w:r>
      <w:r w:rsidR="001C16CC" w:rsidRPr="00CD24EA">
        <w:rPr>
          <w:rFonts w:asciiTheme="minorHAnsi" w:hAnsiTheme="minorHAnsi" w:cstheme="minorHAnsi"/>
          <w:bCs/>
          <w:color w:val="292934"/>
          <w:sz w:val="22"/>
          <w:szCs w:val="22"/>
        </w:rPr>
        <w:t>between Cassandra and HBASE</w:t>
      </w:r>
      <w:r w:rsidR="001C16CC" w:rsidRPr="00CD24EA">
        <w:rPr>
          <w:rFonts w:asciiTheme="minorHAnsi" w:hAnsiTheme="minorHAnsi" w:cstheme="minorHAnsi"/>
          <w:bCs/>
          <w:color w:val="292934"/>
          <w:sz w:val="22"/>
          <w:szCs w:val="22"/>
        </w:rPr>
        <w:t>)</w:t>
      </w:r>
    </w:p>
    <w:p w14:paraId="1D9B9A08" w14:textId="77777777" w:rsidR="006B1CFA" w:rsidRPr="00CD24EA" w:rsidRDefault="006B1CFA" w:rsidP="00CD24EA">
      <w:pPr>
        <w:pStyle w:val="Standard"/>
        <w:ind w:left="360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14:paraId="7570E411" w14:textId="77777777" w:rsidR="006B1CFA" w:rsidRPr="00CD24EA" w:rsidRDefault="00AE1845" w:rsidP="00CD24EA">
      <w:pPr>
        <w:pStyle w:val="Default"/>
        <w:numPr>
          <w:ilvl w:val="0"/>
          <w:numId w:val="2"/>
        </w:numPr>
        <w:ind w:left="1080"/>
        <w:rPr>
          <w:rFonts w:asciiTheme="minorHAnsi" w:hAnsiTheme="minorHAnsi" w:cstheme="minorHAnsi"/>
          <w:sz w:val="22"/>
          <w:szCs w:val="22"/>
        </w:rPr>
      </w:pPr>
      <w:r w:rsidRPr="00CD24EA">
        <w:rPr>
          <w:rFonts w:asciiTheme="minorHAnsi" w:hAnsiTheme="minorHAnsi" w:cstheme="minorHAnsi"/>
          <w:b/>
          <w:bCs/>
          <w:color w:val="00000A"/>
          <w:sz w:val="22"/>
          <w:szCs w:val="22"/>
        </w:rPr>
        <w:t>Paper subject area:</w:t>
      </w:r>
      <w:r w:rsidRPr="00CD24EA">
        <w:rPr>
          <w:rFonts w:asciiTheme="minorHAnsi" w:hAnsiTheme="minorHAnsi" w:cstheme="minorHAnsi"/>
          <w:bCs/>
          <w:color w:val="00000A"/>
          <w:sz w:val="22"/>
          <w:szCs w:val="22"/>
        </w:rPr>
        <w:t xml:space="preserve"> </w:t>
      </w:r>
      <w:r w:rsidRPr="00CD24EA">
        <w:rPr>
          <w:rFonts w:asciiTheme="minorHAnsi" w:hAnsiTheme="minorHAnsi" w:cstheme="minorHAnsi"/>
          <w:bCs/>
          <w:color w:val="292934"/>
          <w:sz w:val="22"/>
          <w:szCs w:val="22"/>
        </w:rPr>
        <w:t>Compare and evaluate security between Cassandra and HBASE</w:t>
      </w:r>
    </w:p>
    <w:p w14:paraId="693552E9" w14:textId="77777777" w:rsidR="006B1CFA" w:rsidRPr="00CD24EA" w:rsidRDefault="006B1CFA">
      <w:pPr>
        <w:pStyle w:val="Default"/>
        <w:rPr>
          <w:rFonts w:asciiTheme="minorHAnsi" w:hAnsiTheme="minorHAnsi" w:cstheme="minorHAnsi"/>
          <w:bCs/>
          <w:color w:val="00000A"/>
          <w:sz w:val="22"/>
          <w:szCs w:val="22"/>
        </w:rPr>
      </w:pPr>
    </w:p>
    <w:p w14:paraId="3DBAA4E3" w14:textId="15D0864C" w:rsidR="006B1CFA" w:rsidRPr="00CD24EA" w:rsidRDefault="00AE1845" w:rsidP="00E5577A">
      <w:pPr>
        <w:pStyle w:val="Default"/>
        <w:ind w:left="720"/>
        <w:jc w:val="center"/>
        <w:rPr>
          <w:rFonts w:asciiTheme="minorHAnsi" w:hAnsiTheme="minorHAnsi" w:cstheme="minorHAnsi"/>
          <w:b/>
          <w:bCs/>
          <w:color w:val="00000A"/>
          <w:sz w:val="22"/>
          <w:szCs w:val="22"/>
          <w:u w:val="single"/>
        </w:rPr>
      </w:pPr>
      <w:r w:rsidRPr="00CD24EA">
        <w:rPr>
          <w:rFonts w:asciiTheme="minorHAnsi" w:hAnsiTheme="minorHAnsi" w:cstheme="minorHAnsi"/>
          <w:b/>
          <w:bCs/>
          <w:color w:val="00000A"/>
          <w:sz w:val="22"/>
          <w:szCs w:val="22"/>
          <w:u w:val="single"/>
        </w:rPr>
        <w:t>Abstract</w:t>
      </w:r>
    </w:p>
    <w:p w14:paraId="79719791" w14:textId="77777777" w:rsidR="00D03C13" w:rsidRPr="00CD24EA" w:rsidRDefault="00D03C13" w:rsidP="00D03C13">
      <w:pPr>
        <w:pStyle w:val="Default"/>
        <w:ind w:left="720"/>
        <w:jc w:val="center"/>
        <w:rPr>
          <w:rFonts w:asciiTheme="minorHAnsi" w:hAnsiTheme="minorHAnsi" w:cstheme="minorHAnsi"/>
          <w:b/>
          <w:bCs/>
          <w:color w:val="00000A"/>
          <w:sz w:val="22"/>
          <w:szCs w:val="22"/>
        </w:rPr>
      </w:pPr>
      <w:bookmarkStart w:id="0" w:name="_GoBack"/>
      <w:bookmarkEnd w:id="0"/>
    </w:p>
    <w:p w14:paraId="3C54760D" w14:textId="66D34EE5" w:rsidR="006B1CFA" w:rsidRPr="00CD24EA" w:rsidRDefault="004E1B1E" w:rsidP="00FA5009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r w:rsidRPr="00CD24EA">
        <w:rPr>
          <w:rFonts w:asciiTheme="minorHAnsi" w:hAnsiTheme="minorHAnsi" w:cstheme="minorHAnsi"/>
          <w:color w:val="00000A"/>
          <w:sz w:val="22"/>
          <w:szCs w:val="22"/>
        </w:rPr>
        <w:t>NoSQL systems store and manage data in ways that allow for high operational speed and great flexibility on the part of the developers.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It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can be scaled horizontally across hundreds or thousands of servers.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AE1845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NoSQL </w:t>
      </w:r>
      <w:r w:rsidR="00071F6B" w:rsidRPr="00CD24EA">
        <w:rPr>
          <w:rFonts w:asciiTheme="minorHAnsi" w:hAnsiTheme="minorHAnsi" w:cstheme="minorHAnsi"/>
          <w:color w:val="00000A"/>
          <w:sz w:val="22"/>
          <w:szCs w:val="22"/>
        </w:rPr>
        <w:t>enclose</w:t>
      </w:r>
      <w:r w:rsidR="00B26FF3" w:rsidRPr="00CD24EA">
        <w:rPr>
          <w:rFonts w:asciiTheme="minorHAnsi" w:hAnsiTheme="minorHAnsi" w:cstheme="minorHAnsi"/>
          <w:color w:val="00000A"/>
          <w:sz w:val="22"/>
          <w:szCs w:val="22"/>
        </w:rPr>
        <w:t>s</w:t>
      </w:r>
      <w:r w:rsidR="00071F6B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AE1845" w:rsidRPr="00CD24EA">
        <w:rPr>
          <w:rFonts w:asciiTheme="minorHAnsi" w:hAnsiTheme="minorHAnsi" w:cstheme="minorHAnsi"/>
          <w:color w:val="00000A"/>
          <w:sz w:val="22"/>
          <w:szCs w:val="22"/>
        </w:rPr>
        <w:t>a wide variety of different database technologies that were developed in response to the demands presented in building modern applications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.</w:t>
      </w:r>
    </w:p>
    <w:p w14:paraId="53868A19" w14:textId="77777777" w:rsidR="00D03C13" w:rsidRPr="00CD24EA" w:rsidRDefault="00D03C13" w:rsidP="00FA5009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</w:p>
    <w:p w14:paraId="1B3CCCAF" w14:textId="17B05D34" w:rsidR="004E1B1E" w:rsidRPr="00CD24EA" w:rsidRDefault="004E1B1E" w:rsidP="00FA5009">
      <w:pPr>
        <w:pStyle w:val="Default"/>
        <w:ind w:left="72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D24EA">
        <w:rPr>
          <w:rFonts w:asciiTheme="minorHAnsi" w:hAnsiTheme="minorHAnsi" w:cstheme="minorHAnsi"/>
          <w:color w:val="00000A"/>
          <w:sz w:val="22"/>
          <w:szCs w:val="22"/>
        </w:rPr>
        <w:t>Currently, NoSQL databases are in the evolutionary stage of their lifecycle and the attack vectors for NoSQL databases aren’t well mapped out.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697262" w:rsidRPr="00CD24EA">
        <w:rPr>
          <w:rFonts w:asciiTheme="minorHAnsi" w:hAnsiTheme="minorHAnsi" w:cstheme="minorHAnsi"/>
          <w:color w:val="00000A"/>
          <w:sz w:val="22"/>
          <w:szCs w:val="22"/>
        </w:rPr>
        <w:t>I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t</w:t>
      </w:r>
      <w:r w:rsidR="00697262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is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likely </w:t>
      </w:r>
      <w:r w:rsidR="00697262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that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new attack vectors </w:t>
      </w:r>
      <w:r w:rsidR="00697262" w:rsidRPr="00CD24EA">
        <w:rPr>
          <w:rFonts w:asciiTheme="minorHAnsi" w:hAnsiTheme="minorHAnsi" w:cstheme="minorHAnsi"/>
          <w:color w:val="00000A"/>
          <w:sz w:val="22"/>
          <w:szCs w:val="22"/>
        </w:rPr>
        <w:t>may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emerge </w:t>
      </w:r>
      <w:r w:rsidR="00697262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in future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that will target NoSQL data stores in new ways.</w:t>
      </w:r>
      <w:r w:rsidR="00D03C13" w:rsidRPr="00CD24EA">
        <w:rPr>
          <w:rFonts w:asciiTheme="minorHAnsi" w:eastAsia="Noto Sans CJK SC Regular" w:hAnsiTheme="minorHAnsi" w:cstheme="minorHAnsi"/>
          <w:color w:val="666666"/>
          <w:sz w:val="27"/>
          <w:szCs w:val="27"/>
          <w:shd w:val="clear" w:color="auto" w:fill="FFFFFF"/>
        </w:rPr>
        <w:t xml:space="preserve"> 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>NoSQL has not been designed with security as a priority, so developers or security teams</w:t>
      </w:r>
      <w:r w:rsidR="00081AEE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need to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add a security layer to their </w:t>
      </w:r>
      <w:r w:rsidR="00081AEE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organization’s </w:t>
      </w:r>
      <w:hyperlink r:id="rId7" w:history="1">
        <w:r w:rsidR="00D03C13" w:rsidRPr="00CD24EA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  <w:u w:val="none"/>
          </w:rPr>
          <w:t>NoSQL applications</w:t>
        </w:r>
      </w:hyperlink>
      <w:r w:rsidR="00D03C13" w:rsidRPr="00CD24EA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4B179637" w14:textId="63F45693" w:rsidR="00D03C13" w:rsidRPr="00CD24EA" w:rsidRDefault="00D03C13" w:rsidP="00FA5009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</w:p>
    <w:p w14:paraId="42FC3E84" w14:textId="7C1FEDE7" w:rsidR="00D03C13" w:rsidRPr="00CD24EA" w:rsidRDefault="00081AEE" w:rsidP="00081AEE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r w:rsidRPr="00CD24EA">
        <w:rPr>
          <w:rFonts w:asciiTheme="minorHAnsi" w:hAnsiTheme="minorHAnsi" w:cstheme="minorHAnsi"/>
          <w:color w:val="00000A"/>
          <w:sz w:val="22"/>
          <w:szCs w:val="22"/>
        </w:rPr>
        <w:t>Few of the application that is being widely used as N</w:t>
      </w:r>
      <w:r w:rsidR="0041603F">
        <w:rPr>
          <w:rFonts w:asciiTheme="minorHAnsi" w:hAnsiTheme="minorHAnsi" w:cstheme="minorHAnsi"/>
          <w:color w:val="00000A"/>
          <w:sz w:val="22"/>
          <w:szCs w:val="22"/>
        </w:rPr>
        <w:t>o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SQL database are Cassandra and HBase. 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>Cassandra offers capabilities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that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NoSQL databases simply cannot match such as</w:t>
      </w:r>
      <w:r w:rsidR="0041603F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D03C13" w:rsidRPr="00CD24EA">
        <w:rPr>
          <w:rFonts w:asciiTheme="minorHAnsi" w:hAnsiTheme="minorHAnsi" w:cstheme="minorHAnsi"/>
          <w:color w:val="00000A"/>
          <w:sz w:val="22"/>
          <w:szCs w:val="22"/>
        </w:rPr>
        <w:t>continuous availability, linear scale performance, operational simplicity and easy data distribution across multiple data centers and cloud availability zones.</w:t>
      </w:r>
      <w:r w:rsidR="00AA47CE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="00D03C13" w:rsidRPr="00D03C13">
        <w:rPr>
          <w:rFonts w:asciiTheme="minorHAnsi" w:hAnsiTheme="minorHAnsi" w:cstheme="minorHAnsi"/>
          <w:color w:val="00000A"/>
          <w:sz w:val="22"/>
          <w:szCs w:val="22"/>
        </w:rPr>
        <w:t>HBase is an open source NoSQL database that handle huge data sets with billions of rows and millions of columns, and it easily combines data sources that use a wide variety of different structures and schemas.</w:t>
      </w:r>
    </w:p>
    <w:p w14:paraId="2565975E" w14:textId="092196B0" w:rsidR="00081AEE" w:rsidRPr="00CD24EA" w:rsidRDefault="00081AEE" w:rsidP="00D03C13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Cassandra provides </w:t>
      </w:r>
      <w:r w:rsidR="00AA47CE" w:rsidRPr="00CD24EA">
        <w:rPr>
          <w:rFonts w:asciiTheme="minorHAnsi" w:hAnsiTheme="minorHAnsi" w:cstheme="minorHAnsi"/>
          <w:color w:val="00000A"/>
          <w:sz w:val="22"/>
          <w:szCs w:val="22"/>
        </w:rPr>
        <w:t>security in the form of</w:t>
      </w:r>
      <w:r w:rsidR="002325C5">
        <w:rPr>
          <w:rFonts w:asciiTheme="minorHAnsi" w:hAnsiTheme="minorHAnsi" w:cstheme="minorHAnsi"/>
          <w:color w:val="00000A"/>
          <w:sz w:val="22"/>
          <w:szCs w:val="22"/>
        </w:rPr>
        <w:t xml:space="preserve">: </w:t>
      </w:r>
      <w:r w:rsidR="0041603F">
        <w:rPr>
          <w:rFonts w:asciiTheme="minorHAnsi" w:hAnsiTheme="minorHAnsi" w:cstheme="minorHAnsi"/>
          <w:color w:val="00000A"/>
          <w:sz w:val="22"/>
          <w:szCs w:val="22"/>
        </w:rPr>
        <w:t xml:space="preserve">1.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authentication and authorization</w:t>
      </w:r>
      <w:r w:rsidR="002325C5">
        <w:rPr>
          <w:rFonts w:asciiTheme="minorHAnsi" w:hAnsiTheme="minorHAnsi" w:cstheme="minorHAnsi"/>
          <w:color w:val="00000A"/>
          <w:sz w:val="22"/>
          <w:szCs w:val="22"/>
        </w:rPr>
        <w:t>,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and </w:t>
      </w:r>
      <w:r w:rsidR="0041603F">
        <w:rPr>
          <w:rFonts w:asciiTheme="minorHAnsi" w:hAnsiTheme="minorHAnsi" w:cstheme="minorHAnsi"/>
          <w:color w:val="00000A"/>
          <w:sz w:val="22"/>
          <w:szCs w:val="22"/>
        </w:rPr>
        <w:t xml:space="preserve">2.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inter-node + client-to-node encryption.</w:t>
      </w:r>
      <w:r w:rsidR="00AA47CE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HBase</w:t>
      </w:r>
      <w:r w:rsidR="00AA47CE" w:rsidRPr="00CD24EA">
        <w:rPr>
          <w:rFonts w:asciiTheme="minorHAnsi" w:hAnsiTheme="minorHAnsi" w:cstheme="minorHAnsi"/>
          <w:color w:val="00000A"/>
          <w:sz w:val="22"/>
          <w:szCs w:val="22"/>
        </w:rPr>
        <w:t xml:space="preserve"> </w:t>
      </w:r>
      <w:r w:rsidRPr="00CD24EA">
        <w:rPr>
          <w:rFonts w:asciiTheme="minorHAnsi" w:hAnsiTheme="minorHAnsi" w:cstheme="minorHAnsi"/>
          <w:color w:val="00000A"/>
          <w:sz w:val="22"/>
          <w:szCs w:val="22"/>
        </w:rPr>
        <w:t>provides the much-needed means for secure communication with other technologies it relies upon.</w:t>
      </w:r>
    </w:p>
    <w:p w14:paraId="5F47FE17" w14:textId="67EBA932" w:rsidR="00AA47CE" w:rsidRPr="00CD24EA" w:rsidRDefault="00AA47CE" w:rsidP="00D03C13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</w:p>
    <w:p w14:paraId="56C6D222" w14:textId="06D80DF6" w:rsidR="00AA47CE" w:rsidRPr="00CD24EA" w:rsidRDefault="00AA47CE" w:rsidP="00D03C13">
      <w:pPr>
        <w:pStyle w:val="Default"/>
        <w:ind w:left="720"/>
        <w:rPr>
          <w:rFonts w:asciiTheme="minorHAnsi" w:hAnsiTheme="minorHAnsi" w:cstheme="minorHAnsi"/>
          <w:color w:val="00000A"/>
          <w:sz w:val="22"/>
          <w:szCs w:val="22"/>
        </w:rPr>
      </w:pPr>
      <w:r w:rsidRPr="00CD24EA">
        <w:rPr>
          <w:rFonts w:asciiTheme="minorHAnsi" w:hAnsiTheme="minorHAnsi" w:cstheme="minorHAnsi"/>
          <w:color w:val="00000A"/>
          <w:sz w:val="22"/>
          <w:szCs w:val="22"/>
        </w:rPr>
        <w:t>This paper will include details that will help you in enhancing your knowledge about security in HBase and Cassandra.</w:t>
      </w:r>
    </w:p>
    <w:p w14:paraId="333AD286" w14:textId="53606878" w:rsidR="006B1CFA" w:rsidRPr="00CD24EA" w:rsidRDefault="006B1CFA" w:rsidP="00081AEE">
      <w:pPr>
        <w:rPr>
          <w:rFonts w:asciiTheme="minorHAnsi" w:hAnsiTheme="minorHAnsi" w:cstheme="minorHAnsi"/>
          <w:sz w:val="22"/>
          <w:szCs w:val="22"/>
        </w:rPr>
      </w:pPr>
    </w:p>
    <w:p w14:paraId="2EB24BD5" w14:textId="21DBB6A5" w:rsidR="006B1CFA" w:rsidRPr="00CD24EA" w:rsidRDefault="00AE1845" w:rsidP="00CD24E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CD24EA">
        <w:rPr>
          <w:rFonts w:asciiTheme="minorHAnsi" w:hAnsiTheme="minorHAnsi" w:cstheme="minorHAnsi"/>
          <w:b/>
          <w:bCs/>
          <w:color w:val="00000A"/>
          <w:sz w:val="22"/>
          <w:szCs w:val="22"/>
        </w:rPr>
        <w:t>Reference resources:</w:t>
      </w:r>
    </w:p>
    <w:p w14:paraId="04FAA02D" w14:textId="77777777" w:rsidR="001C16CC" w:rsidRPr="00CD24EA" w:rsidRDefault="001C16CC" w:rsidP="001C16CC">
      <w:pPr>
        <w:pStyle w:val="Default"/>
        <w:ind w:left="720"/>
        <w:rPr>
          <w:rFonts w:asciiTheme="minorHAnsi" w:hAnsiTheme="minorHAnsi" w:cstheme="minorHAnsi"/>
          <w:sz w:val="22"/>
          <w:szCs w:val="22"/>
        </w:rPr>
      </w:pPr>
    </w:p>
    <w:p w14:paraId="467C297A" w14:textId="60AA371D" w:rsidR="00071F6B" w:rsidRPr="00CD24EA" w:rsidRDefault="00071F6B" w:rsidP="00071F6B">
      <w:pPr>
        <w:pStyle w:val="ListParagraph"/>
        <w:numPr>
          <w:ilvl w:val="1"/>
          <w:numId w:val="1"/>
        </w:numPr>
        <w:shd w:val="clear" w:color="auto" w:fill="FFFFFF"/>
        <w:rPr>
          <w:rStyle w:val="Internetlink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8" w:history="1">
        <w:r w:rsidRPr="00CD24EA">
          <w:rPr>
            <w:rStyle w:val="Hyperlink"/>
            <w:rFonts w:asciiTheme="minorHAnsi" w:hAnsiTheme="minorHAnsi" w:cstheme="minorHAnsi"/>
            <w:sz w:val="22"/>
            <w:szCs w:val="22"/>
          </w:rPr>
          <w:t>https://data-flair.training/blogs/hbase-vs-cassandra/</w:t>
        </w:r>
      </w:hyperlink>
    </w:p>
    <w:p w14:paraId="5F51B142" w14:textId="77177DA6" w:rsidR="006B1CFA" w:rsidRPr="00CD24EA" w:rsidRDefault="00AA47CE" w:rsidP="00071F6B">
      <w:pPr>
        <w:pStyle w:val="ListParagraph"/>
        <w:numPr>
          <w:ilvl w:val="1"/>
          <w:numId w:val="1"/>
        </w:numPr>
        <w:shd w:val="clear" w:color="auto" w:fill="FFFFFF"/>
        <w:rPr>
          <w:rStyle w:val="Internetlink"/>
          <w:rFonts w:asciiTheme="minorHAnsi" w:hAnsiTheme="minorHAnsi" w:cstheme="minorHAnsi"/>
          <w:color w:val="auto"/>
          <w:sz w:val="22"/>
          <w:szCs w:val="22"/>
          <w:u w:val="none"/>
        </w:rPr>
      </w:pPr>
      <w:hyperlink r:id="rId9" w:history="1">
        <w:r w:rsidRPr="00CD24EA">
          <w:rPr>
            <w:rStyle w:val="Hyperlink"/>
            <w:rFonts w:asciiTheme="minorHAnsi" w:hAnsiTheme="minorHAnsi" w:cstheme="minorHAnsi"/>
            <w:sz w:val="22"/>
            <w:szCs w:val="22"/>
          </w:rPr>
          <w:t>https://db-engines.com/en/system/Cassandra%3BHBase</w:t>
        </w:r>
      </w:hyperlink>
    </w:p>
    <w:p w14:paraId="0686B04B" w14:textId="4BFF65C8" w:rsidR="00AA47CE" w:rsidRPr="00CD24EA" w:rsidRDefault="00AA47CE" w:rsidP="00071F6B">
      <w:pPr>
        <w:pStyle w:val="ListParagraph"/>
        <w:numPr>
          <w:ilvl w:val="1"/>
          <w:numId w:val="1"/>
        </w:numPr>
        <w:shd w:val="clear" w:color="auto" w:fill="FFFFFF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CD24EA">
          <w:rPr>
            <w:rStyle w:val="Hyperlink"/>
            <w:rFonts w:asciiTheme="minorHAnsi" w:hAnsiTheme="minorHAnsi" w:cstheme="minorHAnsi"/>
            <w:sz w:val="22"/>
            <w:szCs w:val="22"/>
          </w:rPr>
          <w:t>https://www.ibm.com/analytics/hadoop/hbase</w:t>
        </w:r>
      </w:hyperlink>
    </w:p>
    <w:p w14:paraId="6FF7D71C" w14:textId="77777777" w:rsidR="00AA47CE" w:rsidRPr="00CD24EA" w:rsidRDefault="00AA47CE" w:rsidP="00AA47CE">
      <w:pPr>
        <w:pStyle w:val="ListParagraph"/>
        <w:shd w:val="clear" w:color="auto" w:fill="FFFFFF"/>
        <w:ind w:left="1440"/>
        <w:rPr>
          <w:rFonts w:asciiTheme="minorHAnsi" w:hAnsiTheme="minorHAnsi" w:cstheme="minorHAnsi"/>
          <w:sz w:val="22"/>
          <w:szCs w:val="22"/>
        </w:rPr>
      </w:pPr>
    </w:p>
    <w:sectPr w:rsidR="00AA47CE" w:rsidRPr="00CD24E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820E1" w14:textId="77777777" w:rsidR="00AE1845" w:rsidRDefault="00AE1845">
      <w:r>
        <w:separator/>
      </w:r>
    </w:p>
  </w:endnote>
  <w:endnote w:type="continuationSeparator" w:id="0">
    <w:p w14:paraId="6FF8798E" w14:textId="77777777" w:rsidR="00AE1845" w:rsidRDefault="00AE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auto"/>
    <w:pitch w:val="variable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DejaVu Sans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9E055" w14:textId="77777777" w:rsidR="00AE1845" w:rsidRDefault="00AE1845">
      <w:r>
        <w:rPr>
          <w:color w:val="000000"/>
        </w:rPr>
        <w:separator/>
      </w:r>
    </w:p>
  </w:footnote>
  <w:footnote w:type="continuationSeparator" w:id="0">
    <w:p w14:paraId="12B9347F" w14:textId="77777777" w:rsidR="00AE1845" w:rsidRDefault="00AE1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C6B60"/>
    <w:multiLevelType w:val="multilevel"/>
    <w:tmpl w:val="2A60ED84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F690F14"/>
    <w:multiLevelType w:val="multilevel"/>
    <w:tmpl w:val="345E64E2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91E3508"/>
    <w:multiLevelType w:val="multilevel"/>
    <w:tmpl w:val="4E2445AC"/>
    <w:styleLink w:val="WWNum5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/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B1CFA"/>
    <w:rsid w:val="00071F6B"/>
    <w:rsid w:val="00081AEE"/>
    <w:rsid w:val="0016493A"/>
    <w:rsid w:val="001C16CC"/>
    <w:rsid w:val="0020186A"/>
    <w:rsid w:val="002325C5"/>
    <w:rsid w:val="003E62B7"/>
    <w:rsid w:val="00412015"/>
    <w:rsid w:val="0041603F"/>
    <w:rsid w:val="004E1B1E"/>
    <w:rsid w:val="00697262"/>
    <w:rsid w:val="006B1CFA"/>
    <w:rsid w:val="0079567E"/>
    <w:rsid w:val="00AA47CE"/>
    <w:rsid w:val="00AE1845"/>
    <w:rsid w:val="00B26FF3"/>
    <w:rsid w:val="00CD24EA"/>
    <w:rsid w:val="00D03C13"/>
    <w:rsid w:val="00E5577A"/>
    <w:rsid w:val="00FA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6989"/>
  <w15:docId w15:val="{F75BA1B9-5FA3-44A8-94BD-1B23AE63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Standard"/>
    <w:pPr>
      <w:spacing w:after="160"/>
      <w:ind w:left="720"/>
    </w:pPr>
  </w:style>
  <w:style w:type="paragraph" w:customStyle="1" w:styleId="Default">
    <w:name w:val="Default"/>
    <w:rPr>
      <w:rFonts w:ascii="Century Gothic" w:eastAsia="Century Gothic" w:hAnsi="Century Gothic" w:cs="Century Gothic"/>
      <w:color w:val="000000"/>
    </w:rPr>
  </w:style>
  <w:style w:type="paragraph" w:customStyle="1" w:styleId="Objectwitharrow">
    <w:name w:val="Object with arrow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Objectwithshadow">
    <w:name w:val="Object with shadow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Objectwithoutfill">
    <w:name w:val="Object without fill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Objectwithnofillandnoline">
    <w:name w:val="Object with no fill and no line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Textbodyuser">
    <w:name w:val="Text body (user)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Textbodyjustified">
    <w:name w:val="Text body justified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Title1">
    <w:name w:val="Title1"/>
    <w:basedOn w:val="Default"/>
    <w:pPr>
      <w:spacing w:line="200" w:lineRule="atLeast"/>
      <w:jc w:val="center"/>
    </w:pPr>
    <w:rPr>
      <w:rFonts w:ascii="Lohit Devanagari" w:eastAsia="Lohit Devanagari" w:hAnsi="Lohit Devanagari" w:cs="Lohit Devanagari"/>
      <w:sz w:val="36"/>
    </w:rPr>
  </w:style>
  <w:style w:type="paragraph" w:customStyle="1" w:styleId="Title2">
    <w:name w:val="Title2"/>
    <w:basedOn w:val="Default"/>
    <w:pPr>
      <w:spacing w:before="57" w:after="57" w:line="200" w:lineRule="atLeast"/>
      <w:ind w:right="113"/>
      <w:jc w:val="center"/>
    </w:pPr>
    <w:rPr>
      <w:rFonts w:ascii="Lohit Devanagari" w:eastAsia="Lohit Devanagari" w:hAnsi="Lohit Devanagari" w:cs="Lohit Devanagari"/>
      <w:sz w:val="36"/>
    </w:rPr>
  </w:style>
  <w:style w:type="paragraph" w:customStyle="1" w:styleId="DimensionLine">
    <w:name w:val="Dimension Line"/>
    <w:basedOn w:val="Default"/>
    <w:pPr>
      <w:spacing w:line="200" w:lineRule="atLeast"/>
    </w:pPr>
    <w:rPr>
      <w:rFonts w:ascii="Lohit Devanagari" w:eastAsia="Lohit Devanagari" w:hAnsi="Lohit Devanagari" w:cs="Lohit Devanagari"/>
      <w:sz w:val="36"/>
    </w:rPr>
  </w:style>
  <w:style w:type="paragraph" w:customStyle="1" w:styleId="TitleSlideLTGliederung1">
    <w:name w:val="Title Slide~LT~Gliederung 1"/>
    <w:pPr>
      <w:spacing w:before="283" w:line="200" w:lineRule="atLeast"/>
    </w:pPr>
    <w:rPr>
      <w:rFonts w:ascii="Lohit Devanagari" w:eastAsia="DejaVu Sans" w:hAnsi="Lohit Devanagari" w:cs="Liberation Sans"/>
      <w:color w:val="292934"/>
      <w:sz w:val="48"/>
    </w:rPr>
  </w:style>
  <w:style w:type="paragraph" w:customStyle="1" w:styleId="TitleSlideLTGliederung2">
    <w:name w:val="Title Slide~LT~Gliederung 2"/>
    <w:basedOn w:val="TitleSlideLTGliederung1"/>
    <w:pPr>
      <w:spacing w:before="227"/>
    </w:pPr>
    <w:rPr>
      <w:rFonts w:eastAsia="Lohit Devanagari" w:cs="Lohit Devanagari"/>
      <w:sz w:val="36"/>
    </w:rPr>
  </w:style>
  <w:style w:type="paragraph" w:customStyle="1" w:styleId="TitleSlideLTGliederung3">
    <w:name w:val="Title Slide~LT~Gliederung 3"/>
    <w:basedOn w:val="TitleSlideLTGliederung2"/>
    <w:pPr>
      <w:spacing w:before="170"/>
    </w:pPr>
    <w:rPr>
      <w:sz w:val="32"/>
    </w:rPr>
  </w:style>
  <w:style w:type="paragraph" w:customStyle="1" w:styleId="TitleSlideLTGliederung4">
    <w:name w:val="Title Slide~LT~Gliederung 4"/>
    <w:basedOn w:val="TitleSlideLTGliederung3"/>
    <w:pPr>
      <w:spacing w:before="113"/>
    </w:pPr>
    <w:rPr>
      <w:sz w:val="28"/>
    </w:rPr>
  </w:style>
  <w:style w:type="paragraph" w:customStyle="1" w:styleId="TitleSlideLTGliederung5">
    <w:name w:val="Title Slide~LT~Gliederung 5"/>
    <w:basedOn w:val="TitleSlideLTGliederung4"/>
    <w:pPr>
      <w:spacing w:before="57"/>
    </w:pPr>
    <w:rPr>
      <w:sz w:val="40"/>
    </w:rPr>
  </w:style>
  <w:style w:type="paragraph" w:customStyle="1" w:styleId="TitleSlideLTGliederung6">
    <w:name w:val="Title Slide~LT~Gliederung 6"/>
    <w:basedOn w:val="TitleSlideLTGliederung5"/>
  </w:style>
  <w:style w:type="paragraph" w:customStyle="1" w:styleId="TitleSlideLTGliederung7">
    <w:name w:val="Title Slide~LT~Gliederung 7"/>
    <w:basedOn w:val="TitleSlideLTGliederung6"/>
  </w:style>
  <w:style w:type="paragraph" w:customStyle="1" w:styleId="TitleSlideLTGliederung8">
    <w:name w:val="Title Slide~LT~Gliederung 8"/>
    <w:basedOn w:val="TitleSlideLTGliederung7"/>
  </w:style>
  <w:style w:type="paragraph" w:customStyle="1" w:styleId="TitleSlideLTGliederung9">
    <w:name w:val="Title Slide~LT~Gliederung 9"/>
    <w:basedOn w:val="TitleSlideLTGliederung8"/>
  </w:style>
  <w:style w:type="paragraph" w:customStyle="1" w:styleId="TitleSlideLTTitel">
    <w:name w:val="Title Slide~LT~Titel"/>
    <w:pPr>
      <w:spacing w:line="200" w:lineRule="atLeast"/>
    </w:pPr>
    <w:rPr>
      <w:rFonts w:ascii="Lohit Devanagari" w:eastAsia="DejaVu Sans" w:hAnsi="Lohit Devanagari" w:cs="Liberation Sans"/>
      <w:color w:val="292934"/>
      <w:sz w:val="36"/>
    </w:rPr>
  </w:style>
  <w:style w:type="paragraph" w:customStyle="1" w:styleId="TitleSlideLTUntertitel">
    <w:name w:val="Title Slide~LT~Untertitel"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SlideLTNotizen">
    <w:name w:val="Title Slide~LT~Notizen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SlideLTHintergrundobjekte">
    <w:name w:val="Title Slide~LT~Hintergrundobjekte"/>
    <w:rPr>
      <w:rFonts w:eastAsia="DejaVu Sans" w:cs="Liberation Sans"/>
    </w:rPr>
  </w:style>
  <w:style w:type="paragraph" w:customStyle="1" w:styleId="TitleSlideLTHintergrund">
    <w:name w:val="Title Slide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Lohit Devanagari" w:eastAsia="DejaVu Sans" w:hAnsi="Lohit Devanagari" w:cs="Liberation Sans"/>
      <w:color w:val="000000"/>
      <w:sz w:val="36"/>
    </w:rPr>
  </w:style>
  <w:style w:type="paragraph" w:customStyle="1" w:styleId="gray1">
    <w:name w:val="gray1"/>
    <w:basedOn w:val="default0"/>
    <w:rPr>
      <w:rFonts w:eastAsia="Lohit Devanagari" w:cs="Lohit Devanagari"/>
    </w:rPr>
  </w:style>
  <w:style w:type="paragraph" w:customStyle="1" w:styleId="gray2">
    <w:name w:val="gray2"/>
    <w:basedOn w:val="default0"/>
    <w:rPr>
      <w:rFonts w:eastAsia="Lohit Devanagari" w:cs="Lohit Devanagari"/>
    </w:rPr>
  </w:style>
  <w:style w:type="paragraph" w:customStyle="1" w:styleId="gray3">
    <w:name w:val="gray3"/>
    <w:basedOn w:val="default0"/>
    <w:rPr>
      <w:rFonts w:eastAsia="Lohit Devanagari" w:cs="Lohit Devanagari"/>
    </w:rPr>
  </w:style>
  <w:style w:type="paragraph" w:customStyle="1" w:styleId="bw1">
    <w:name w:val="bw1"/>
    <w:basedOn w:val="default0"/>
    <w:rPr>
      <w:rFonts w:eastAsia="Lohit Devanagari" w:cs="Lohit Devanagari"/>
    </w:rPr>
  </w:style>
  <w:style w:type="paragraph" w:customStyle="1" w:styleId="bw2">
    <w:name w:val="bw2"/>
    <w:basedOn w:val="default0"/>
    <w:rPr>
      <w:rFonts w:eastAsia="Lohit Devanagari" w:cs="Lohit Devanagari"/>
    </w:rPr>
  </w:style>
  <w:style w:type="paragraph" w:customStyle="1" w:styleId="bw3">
    <w:name w:val="bw3"/>
    <w:basedOn w:val="default0"/>
    <w:rPr>
      <w:rFonts w:eastAsia="Lohit Devanagari" w:cs="Lohit Devanagari"/>
    </w:rPr>
  </w:style>
  <w:style w:type="paragraph" w:customStyle="1" w:styleId="orange1">
    <w:name w:val="orange1"/>
    <w:basedOn w:val="default0"/>
    <w:rPr>
      <w:rFonts w:eastAsia="Lohit Devanagari" w:cs="Lohit Devanagari"/>
    </w:rPr>
  </w:style>
  <w:style w:type="paragraph" w:customStyle="1" w:styleId="orange2">
    <w:name w:val="orange2"/>
    <w:basedOn w:val="default0"/>
    <w:rPr>
      <w:rFonts w:eastAsia="Lohit Devanagari" w:cs="Lohit Devanagari"/>
    </w:rPr>
  </w:style>
  <w:style w:type="paragraph" w:customStyle="1" w:styleId="orange3">
    <w:name w:val="orange3"/>
    <w:basedOn w:val="default0"/>
    <w:rPr>
      <w:rFonts w:eastAsia="Lohit Devanagari" w:cs="Lohit Devanagari"/>
    </w:rPr>
  </w:style>
  <w:style w:type="paragraph" w:customStyle="1" w:styleId="turquoise1">
    <w:name w:val="turquoise1"/>
    <w:basedOn w:val="default0"/>
    <w:rPr>
      <w:rFonts w:eastAsia="Lohit Devanagari" w:cs="Lohit Devanagari"/>
    </w:rPr>
  </w:style>
  <w:style w:type="paragraph" w:customStyle="1" w:styleId="turquoise2">
    <w:name w:val="turquoise2"/>
    <w:basedOn w:val="default0"/>
    <w:rPr>
      <w:rFonts w:eastAsia="Lohit Devanagari" w:cs="Lohit Devanagari"/>
    </w:rPr>
  </w:style>
  <w:style w:type="paragraph" w:customStyle="1" w:styleId="turquoise3">
    <w:name w:val="turquoise3"/>
    <w:basedOn w:val="default0"/>
    <w:rPr>
      <w:rFonts w:eastAsia="Lohit Devanagari" w:cs="Lohit Devanagari"/>
    </w:rPr>
  </w:style>
  <w:style w:type="paragraph" w:customStyle="1" w:styleId="blue1">
    <w:name w:val="blue1"/>
    <w:basedOn w:val="default0"/>
    <w:rPr>
      <w:rFonts w:eastAsia="Lohit Devanagari" w:cs="Lohit Devanagari"/>
    </w:rPr>
  </w:style>
  <w:style w:type="paragraph" w:customStyle="1" w:styleId="blue2">
    <w:name w:val="blue2"/>
    <w:basedOn w:val="default0"/>
    <w:rPr>
      <w:rFonts w:eastAsia="Lohit Devanagari" w:cs="Lohit Devanagari"/>
    </w:rPr>
  </w:style>
  <w:style w:type="paragraph" w:customStyle="1" w:styleId="blue3">
    <w:name w:val="blue3"/>
    <w:basedOn w:val="default0"/>
    <w:rPr>
      <w:rFonts w:eastAsia="Lohit Devanagari" w:cs="Lohit Devanagari"/>
    </w:rPr>
  </w:style>
  <w:style w:type="paragraph" w:customStyle="1" w:styleId="sun1">
    <w:name w:val="sun1"/>
    <w:basedOn w:val="default0"/>
    <w:rPr>
      <w:rFonts w:eastAsia="Lohit Devanagari" w:cs="Lohit Devanagari"/>
    </w:rPr>
  </w:style>
  <w:style w:type="paragraph" w:customStyle="1" w:styleId="sun2">
    <w:name w:val="sun2"/>
    <w:basedOn w:val="default0"/>
    <w:rPr>
      <w:rFonts w:eastAsia="Lohit Devanagari" w:cs="Lohit Devanagari"/>
    </w:rPr>
  </w:style>
  <w:style w:type="paragraph" w:customStyle="1" w:styleId="sun3">
    <w:name w:val="sun3"/>
    <w:basedOn w:val="default0"/>
    <w:rPr>
      <w:rFonts w:eastAsia="Lohit Devanagari" w:cs="Lohit Devanagari"/>
    </w:rPr>
  </w:style>
  <w:style w:type="paragraph" w:customStyle="1" w:styleId="earth1">
    <w:name w:val="earth1"/>
    <w:basedOn w:val="default0"/>
    <w:rPr>
      <w:rFonts w:eastAsia="Lohit Devanagari" w:cs="Lohit Devanagari"/>
    </w:rPr>
  </w:style>
  <w:style w:type="paragraph" w:customStyle="1" w:styleId="earth2">
    <w:name w:val="earth2"/>
    <w:basedOn w:val="default0"/>
    <w:rPr>
      <w:rFonts w:eastAsia="Lohit Devanagari" w:cs="Lohit Devanagari"/>
    </w:rPr>
  </w:style>
  <w:style w:type="paragraph" w:customStyle="1" w:styleId="earth3">
    <w:name w:val="earth3"/>
    <w:basedOn w:val="default0"/>
    <w:rPr>
      <w:rFonts w:eastAsia="Lohit Devanagari" w:cs="Lohit Devanagari"/>
    </w:rPr>
  </w:style>
  <w:style w:type="paragraph" w:customStyle="1" w:styleId="green1">
    <w:name w:val="green1"/>
    <w:basedOn w:val="default0"/>
    <w:rPr>
      <w:rFonts w:eastAsia="Lohit Devanagari" w:cs="Lohit Devanagari"/>
    </w:rPr>
  </w:style>
  <w:style w:type="paragraph" w:customStyle="1" w:styleId="green2">
    <w:name w:val="green2"/>
    <w:basedOn w:val="default0"/>
    <w:rPr>
      <w:rFonts w:eastAsia="Lohit Devanagari" w:cs="Lohit Devanagari"/>
    </w:rPr>
  </w:style>
  <w:style w:type="paragraph" w:customStyle="1" w:styleId="green3">
    <w:name w:val="green3"/>
    <w:basedOn w:val="default0"/>
    <w:rPr>
      <w:rFonts w:eastAsia="Lohit Devanagari" w:cs="Lohit Devanagari"/>
    </w:rPr>
  </w:style>
  <w:style w:type="paragraph" w:customStyle="1" w:styleId="seetang1">
    <w:name w:val="seetang1"/>
    <w:basedOn w:val="default0"/>
    <w:rPr>
      <w:rFonts w:eastAsia="Lohit Devanagari" w:cs="Lohit Devanagari"/>
    </w:rPr>
  </w:style>
  <w:style w:type="paragraph" w:customStyle="1" w:styleId="seetang2">
    <w:name w:val="seetang2"/>
    <w:basedOn w:val="default0"/>
    <w:rPr>
      <w:rFonts w:eastAsia="Lohit Devanagari" w:cs="Lohit Devanagari"/>
    </w:rPr>
  </w:style>
  <w:style w:type="paragraph" w:customStyle="1" w:styleId="seetang3">
    <w:name w:val="seetang3"/>
    <w:basedOn w:val="default0"/>
    <w:rPr>
      <w:rFonts w:eastAsia="Lohit Devanagari" w:cs="Lohit Devanagari"/>
    </w:rPr>
  </w:style>
  <w:style w:type="paragraph" w:customStyle="1" w:styleId="lightblue1">
    <w:name w:val="lightblue1"/>
    <w:basedOn w:val="default0"/>
    <w:rPr>
      <w:rFonts w:eastAsia="Lohit Devanagari" w:cs="Lohit Devanagari"/>
    </w:rPr>
  </w:style>
  <w:style w:type="paragraph" w:customStyle="1" w:styleId="lightblue2">
    <w:name w:val="lightblue2"/>
    <w:basedOn w:val="default0"/>
    <w:rPr>
      <w:rFonts w:eastAsia="Lohit Devanagari" w:cs="Lohit Devanagari"/>
    </w:rPr>
  </w:style>
  <w:style w:type="paragraph" w:customStyle="1" w:styleId="lightblue3">
    <w:name w:val="lightblue3"/>
    <w:basedOn w:val="default0"/>
    <w:rPr>
      <w:rFonts w:eastAsia="Lohit Devanagari" w:cs="Lohit Devanagari"/>
    </w:rPr>
  </w:style>
  <w:style w:type="paragraph" w:customStyle="1" w:styleId="yellow1">
    <w:name w:val="yellow1"/>
    <w:basedOn w:val="default0"/>
    <w:rPr>
      <w:rFonts w:eastAsia="Lohit Devanagari" w:cs="Lohit Devanagari"/>
    </w:rPr>
  </w:style>
  <w:style w:type="paragraph" w:customStyle="1" w:styleId="yellow2">
    <w:name w:val="yellow2"/>
    <w:basedOn w:val="default0"/>
    <w:rPr>
      <w:rFonts w:eastAsia="Lohit Devanagari" w:cs="Lohit Devanagari"/>
    </w:rPr>
  </w:style>
  <w:style w:type="paragraph" w:customStyle="1" w:styleId="yellow3">
    <w:name w:val="yellow3"/>
    <w:basedOn w:val="default0"/>
    <w:rPr>
      <w:rFonts w:eastAsia="Lohit Devanagari" w:cs="Lohit Devanagari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Outline1">
    <w:name w:val="Outline 1"/>
    <w:pPr>
      <w:spacing w:before="283" w:line="200" w:lineRule="atLeast"/>
    </w:pPr>
    <w:rPr>
      <w:rFonts w:ascii="Lohit Devanagari" w:eastAsia="DejaVu Sans" w:hAnsi="Lohit Devanagari" w:cs="Liberation Sans"/>
      <w:color w:val="292934"/>
      <w:sz w:val="48"/>
    </w:rPr>
  </w:style>
  <w:style w:type="paragraph" w:customStyle="1" w:styleId="Outline2">
    <w:name w:val="Outline 2"/>
    <w:basedOn w:val="Outline1"/>
    <w:pPr>
      <w:spacing w:before="227"/>
    </w:pPr>
    <w:rPr>
      <w:rFonts w:eastAsia="Lohit Devanagari" w:cs="Lohit Devanagari"/>
      <w:sz w:val="36"/>
    </w:rPr>
  </w:style>
  <w:style w:type="paragraph" w:customStyle="1" w:styleId="Outline3">
    <w:name w:val="Outline 3"/>
    <w:basedOn w:val="Outline2"/>
    <w:pPr>
      <w:spacing w:before="170"/>
    </w:pPr>
    <w:rPr>
      <w:sz w:val="32"/>
    </w:rPr>
  </w:style>
  <w:style w:type="paragraph" w:customStyle="1" w:styleId="Outline4">
    <w:name w:val="Outline 4"/>
    <w:basedOn w:val="Outline3"/>
    <w:pPr>
      <w:spacing w:before="113"/>
    </w:pPr>
    <w:rPr>
      <w:sz w:val="28"/>
    </w:rPr>
  </w:style>
  <w:style w:type="paragraph" w:customStyle="1" w:styleId="Outline5">
    <w:name w:val="Outline 5"/>
    <w:basedOn w:val="Outline4"/>
    <w:pPr>
      <w:spacing w:before="57"/>
    </w:pPr>
    <w:rPr>
      <w:sz w:val="40"/>
    </w:r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TitleandContentLTGliederung1">
    <w:name w:val="Title and Content~LT~Gliederung 1"/>
    <w:pPr>
      <w:spacing w:before="283" w:line="200" w:lineRule="atLeast"/>
    </w:pPr>
    <w:rPr>
      <w:rFonts w:ascii="Lohit Devanagari" w:eastAsia="DejaVu Sans" w:hAnsi="Lohit Devanagari" w:cs="Liberation Sans"/>
      <w:color w:val="292934"/>
      <w:sz w:val="48"/>
    </w:rPr>
  </w:style>
  <w:style w:type="paragraph" w:customStyle="1" w:styleId="TitleandContentLTGliederung2">
    <w:name w:val="Title and Content~LT~Gliederung 2"/>
    <w:basedOn w:val="TitleandContentLTGliederung1"/>
    <w:pPr>
      <w:spacing w:before="227"/>
    </w:pPr>
    <w:rPr>
      <w:rFonts w:eastAsia="Lohit Devanagari" w:cs="Lohit Devanagari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  <w:rPr>
      <w:sz w:val="32"/>
    </w:rPr>
  </w:style>
  <w:style w:type="paragraph" w:customStyle="1" w:styleId="TitleandContentLTGliederung4">
    <w:name w:val="Title and Content~LT~Gliederung 4"/>
    <w:basedOn w:val="TitleandContentLTGliederung3"/>
    <w:pPr>
      <w:spacing w:before="113"/>
    </w:pPr>
    <w:rPr>
      <w:sz w:val="28"/>
    </w:r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spacing w:line="200" w:lineRule="atLeast"/>
    </w:pPr>
    <w:rPr>
      <w:rFonts w:ascii="Lohit Devanagari" w:eastAsia="DejaVu Sans" w:hAnsi="Lohit Devanagari" w:cs="Liberation Sans"/>
      <w:color w:val="292934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paragraph" w:customStyle="1" w:styleId="ComparisonLTGliederung1">
    <w:name w:val="Comparison~LT~Gliederung 1"/>
    <w:pPr>
      <w:spacing w:before="283" w:line="200" w:lineRule="atLeast"/>
    </w:pPr>
    <w:rPr>
      <w:rFonts w:ascii="Lohit Devanagari" w:eastAsia="DejaVu Sans" w:hAnsi="Lohit Devanagari" w:cs="Liberation Sans"/>
      <w:color w:val="292934"/>
      <w:sz w:val="48"/>
    </w:rPr>
  </w:style>
  <w:style w:type="paragraph" w:customStyle="1" w:styleId="ComparisonLTGliederung2">
    <w:name w:val="Comparison~LT~Gliederung 2"/>
    <w:basedOn w:val="ComparisonLTGliederung1"/>
    <w:pPr>
      <w:spacing w:before="227"/>
    </w:pPr>
    <w:rPr>
      <w:rFonts w:eastAsia="Lohit Devanagari" w:cs="Lohit Devanagari"/>
      <w:sz w:val="36"/>
    </w:rPr>
  </w:style>
  <w:style w:type="paragraph" w:customStyle="1" w:styleId="ComparisonLTGliederung3">
    <w:name w:val="Comparison~LT~Gliederung 3"/>
    <w:basedOn w:val="ComparisonLTGliederung2"/>
    <w:pPr>
      <w:spacing w:before="170"/>
    </w:pPr>
    <w:rPr>
      <w:sz w:val="32"/>
    </w:rPr>
  </w:style>
  <w:style w:type="paragraph" w:customStyle="1" w:styleId="ComparisonLTGliederung4">
    <w:name w:val="Comparison~LT~Gliederung 4"/>
    <w:basedOn w:val="ComparisonLTGliederung3"/>
    <w:pPr>
      <w:spacing w:before="113"/>
    </w:pPr>
    <w:rPr>
      <w:sz w:val="28"/>
    </w:rPr>
  </w:style>
  <w:style w:type="paragraph" w:customStyle="1" w:styleId="ComparisonLTGliederung5">
    <w:name w:val="Comparison~LT~Gliederung 5"/>
    <w:basedOn w:val="ComparisonLTGliederung4"/>
    <w:pPr>
      <w:spacing w:before="57"/>
    </w:pPr>
    <w:rPr>
      <w:sz w:val="40"/>
    </w:rPr>
  </w:style>
  <w:style w:type="paragraph" w:customStyle="1" w:styleId="ComparisonLTGliederung6">
    <w:name w:val="Comparison~LT~Gliederung 6"/>
    <w:basedOn w:val="ComparisonLTGliederung5"/>
  </w:style>
  <w:style w:type="paragraph" w:customStyle="1" w:styleId="ComparisonLTGliederung7">
    <w:name w:val="Comparison~LT~Gliederung 7"/>
    <w:basedOn w:val="ComparisonLTGliederung6"/>
  </w:style>
  <w:style w:type="paragraph" w:customStyle="1" w:styleId="ComparisonLTGliederung8">
    <w:name w:val="Comparison~LT~Gliederung 8"/>
    <w:basedOn w:val="ComparisonLTGliederung7"/>
  </w:style>
  <w:style w:type="paragraph" w:customStyle="1" w:styleId="ComparisonLTGliederung9">
    <w:name w:val="Comparison~LT~Gliederung 9"/>
    <w:basedOn w:val="ComparisonLTGliederung8"/>
  </w:style>
  <w:style w:type="paragraph" w:customStyle="1" w:styleId="ComparisonLTTitel">
    <w:name w:val="Comparison~LT~Titel"/>
    <w:pPr>
      <w:spacing w:line="200" w:lineRule="atLeast"/>
    </w:pPr>
    <w:rPr>
      <w:rFonts w:ascii="Lohit Devanagari" w:eastAsia="DejaVu Sans" w:hAnsi="Lohit Devanagari" w:cs="Liberation Sans"/>
      <w:color w:val="292934"/>
      <w:sz w:val="36"/>
    </w:rPr>
  </w:style>
  <w:style w:type="paragraph" w:customStyle="1" w:styleId="ComparisonLTUntertitel">
    <w:name w:val="Comparison~LT~Untertitel"/>
    <w:pPr>
      <w:jc w:val="center"/>
    </w:pPr>
    <w:rPr>
      <w:rFonts w:ascii="Lohit Devanagari" w:eastAsia="DejaVu Sans" w:hAnsi="Lohit Devanagari" w:cs="Liberation Sans"/>
      <w:color w:val="000000"/>
      <w:sz w:val="64"/>
    </w:rPr>
  </w:style>
  <w:style w:type="paragraph" w:customStyle="1" w:styleId="ComparisonLTNotizen">
    <w:name w:val="Comparison~LT~Notizen"/>
    <w:pPr>
      <w:ind w:left="340" w:hanging="340"/>
    </w:pPr>
    <w:rPr>
      <w:rFonts w:ascii="Lohit Devanagari" w:eastAsia="DejaVu Sans" w:hAnsi="Lohit Devanagari" w:cs="Liberation Sans"/>
      <w:color w:val="000000"/>
      <w:sz w:val="40"/>
    </w:rPr>
  </w:style>
  <w:style w:type="paragraph" w:customStyle="1" w:styleId="ComparisonLTHintergrundobjekte">
    <w:name w:val="Comparison~LT~Hintergrundobjekte"/>
    <w:rPr>
      <w:rFonts w:eastAsia="DejaVu Sans" w:cs="Liberation Sans"/>
    </w:rPr>
  </w:style>
  <w:style w:type="paragraph" w:customStyle="1" w:styleId="ComparisonLTHintergrund">
    <w:name w:val="Comparison~LT~Hintergrund"/>
    <w:rPr>
      <w:rFonts w:eastAsia="DejaVu Sans" w:cs="Liberation Sans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8">
    <w:name w:val="ListLabel 18"/>
    <w:rPr>
      <w:rFonts w:cs="Calibri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7">
    <w:name w:val="ListLabel 17"/>
    <w:rPr>
      <w:rFonts w:cs="Calibri"/>
      <w:color w:val="1155CC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5">
    <w:name w:val="WWNum5"/>
    <w:basedOn w:val="NoList"/>
    <w:pPr>
      <w:numPr>
        <w:numId w:val="1"/>
      </w:numPr>
    </w:pPr>
  </w:style>
  <w:style w:type="numbering" w:customStyle="1" w:styleId="WWNum6">
    <w:name w:val="WWNum6"/>
    <w:basedOn w:val="NoList"/>
    <w:pPr>
      <w:numPr>
        <w:numId w:val="2"/>
      </w:numPr>
    </w:pPr>
  </w:style>
  <w:style w:type="numbering" w:customStyle="1" w:styleId="WWNum7">
    <w:name w:val="WWNum7"/>
    <w:basedOn w:val="NoList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rsid w:val="00071F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F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-flair.training/blogs/hbase-vs-cassandr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weekly.com/feature/Big-data-applications-bring-new-database-choices-challeng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ibm.com/analytics/hadoop/h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-engines.com/en/system/Cassandra%3BH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Kumari</dc:creator>
  <cp:lastModifiedBy>Ritika Kumari</cp:lastModifiedBy>
  <cp:revision>3</cp:revision>
  <dcterms:created xsi:type="dcterms:W3CDTF">2018-10-04T21:40:00Z</dcterms:created>
  <dcterms:modified xsi:type="dcterms:W3CDTF">2018-10-04T21:40:00Z</dcterms:modified>
</cp:coreProperties>
</file>