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9AA5F" w14:textId="1BC1C31B" w:rsidR="00E80C31" w:rsidRDefault="009A3C12" w:rsidP="009A3C12">
      <w:pPr>
        <w:jc w:val="center"/>
        <w:rPr>
          <w:rFonts w:ascii="Times New Roman" w:hAnsi="Times New Roman" w:cs="Times New Roman"/>
          <w:b/>
          <w:bCs/>
          <w:sz w:val="40"/>
          <w:szCs w:val="36"/>
        </w:rPr>
      </w:pPr>
      <w:r w:rsidRPr="009A3C12">
        <w:rPr>
          <w:rFonts w:ascii="Times New Roman" w:hAnsi="Times New Roman" w:cs="Times New Roman"/>
          <w:b/>
          <w:bCs/>
          <w:sz w:val="40"/>
          <w:szCs w:val="36"/>
        </w:rPr>
        <w:t>LAB SECTION 2: DOCKER NETWORK</w:t>
      </w:r>
    </w:p>
    <w:p w14:paraId="3278B81E" w14:textId="77777777" w:rsidR="009A3C12" w:rsidRDefault="009A3C12" w:rsidP="009A3C12">
      <w:pPr>
        <w:jc w:val="center"/>
        <w:rPr>
          <w:rFonts w:ascii="Times New Roman" w:hAnsi="Times New Roman" w:cs="Times New Roman"/>
          <w:b/>
          <w:bCs/>
          <w:sz w:val="40"/>
          <w:szCs w:val="36"/>
        </w:rPr>
      </w:pPr>
    </w:p>
    <w:p w14:paraId="24ED185C" w14:textId="77777777" w:rsidR="009A3C12" w:rsidRPr="009A3C12" w:rsidRDefault="009A3C12" w:rsidP="009A3C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4"/>
        </w:rPr>
      </w:pPr>
      <w:r w:rsidRPr="009A3C12">
        <w:rPr>
          <w:rFonts w:ascii="Times New Roman" w:hAnsi="Times New Roman" w:cs="Times New Roman"/>
          <w:b/>
          <w:bCs/>
          <w:sz w:val="28"/>
          <w:szCs w:val="24"/>
        </w:rPr>
        <w:t>Objective &amp; Networking Architecture</w:t>
      </w:r>
    </w:p>
    <w:p w14:paraId="582DC293" w14:textId="77777777" w:rsidR="009A3C12" w:rsidRDefault="009A3C12" w:rsidP="009A3C12">
      <w:pPr>
        <w:pStyle w:val="ListParagraph"/>
        <w:rPr>
          <w:rFonts w:ascii="Times New Roman" w:hAnsi="Times New Roman" w:cs="Times New Roman"/>
          <w:sz w:val="24"/>
          <w:szCs w:val="22"/>
        </w:rPr>
      </w:pPr>
      <w:r w:rsidRPr="009A3C12">
        <w:rPr>
          <w:rFonts w:ascii="Times New Roman" w:hAnsi="Times New Roman" w:cs="Times New Roman"/>
          <w:sz w:val="28"/>
          <w:szCs w:val="24"/>
        </w:rPr>
        <w:t xml:space="preserve"> </w:t>
      </w:r>
      <w:r w:rsidRPr="009A3C12">
        <w:rPr>
          <w:rFonts w:ascii="Times New Roman" w:hAnsi="Times New Roman" w:cs="Times New Roman"/>
          <w:sz w:val="24"/>
          <w:szCs w:val="22"/>
        </w:rPr>
        <w:t xml:space="preserve">Docker utilizes software-defined networking to isolate and connect containers. Key characteristics include: </w:t>
      </w:r>
    </w:p>
    <w:p w14:paraId="3A1EA95A" w14:textId="77777777" w:rsidR="009A3C12" w:rsidRDefault="009A3C12" w:rsidP="009A3C12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14:paraId="39879A58" w14:textId="77777777" w:rsidR="009A3C12" w:rsidRDefault="009A3C12" w:rsidP="009A3C12">
      <w:pPr>
        <w:pStyle w:val="ListParagraph"/>
        <w:rPr>
          <w:rFonts w:ascii="Times New Roman" w:hAnsi="Times New Roman" w:cs="Times New Roman"/>
          <w:sz w:val="24"/>
          <w:szCs w:val="22"/>
        </w:rPr>
      </w:pPr>
      <w:r w:rsidRPr="009A3C12">
        <w:rPr>
          <w:rFonts w:ascii="Times New Roman" w:hAnsi="Times New Roman" w:cs="Times New Roman"/>
          <w:sz w:val="24"/>
          <w:szCs w:val="22"/>
        </w:rPr>
        <w:t xml:space="preserve">• Default Bridge Network: Legacy default network. Containers can communicate only via static IP addresses. Automatic DNS resolution by container name is not supported. </w:t>
      </w:r>
    </w:p>
    <w:p w14:paraId="00BC1362" w14:textId="77777777" w:rsidR="009A3C12" w:rsidRDefault="009A3C12" w:rsidP="009A3C12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14:paraId="3F6B65F4" w14:textId="4553C3B4" w:rsidR="009A3C12" w:rsidRDefault="009A3C12" w:rsidP="009A3C12">
      <w:pPr>
        <w:pStyle w:val="ListParagraph"/>
        <w:rPr>
          <w:rFonts w:ascii="Times New Roman" w:hAnsi="Times New Roman" w:cs="Times New Roman"/>
          <w:sz w:val="24"/>
          <w:szCs w:val="22"/>
        </w:rPr>
      </w:pPr>
      <w:r w:rsidRPr="009A3C12">
        <w:rPr>
          <w:rFonts w:ascii="Times New Roman" w:hAnsi="Times New Roman" w:cs="Times New Roman"/>
          <w:sz w:val="24"/>
          <w:szCs w:val="22"/>
        </w:rPr>
        <w:t>• User-Defined Custom Bridge: Recommended standard. Activates Docker's embedded DNS server (127.0.0.11), allowing automatic service discovery where containers resolve each other by Container Name as well as direct Container IP.</w:t>
      </w:r>
    </w:p>
    <w:p w14:paraId="6ABE981C" w14:textId="77777777" w:rsidR="009A3C12" w:rsidRPr="009A3C12" w:rsidRDefault="009A3C12" w:rsidP="009A3C12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14:paraId="76819868" w14:textId="59918A16" w:rsidR="009A3C12" w:rsidRDefault="009A3C12" w:rsidP="009A3C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4"/>
        </w:rPr>
      </w:pPr>
      <w:r w:rsidRPr="009A3C12">
        <w:rPr>
          <w:rFonts w:ascii="Times New Roman" w:hAnsi="Times New Roman" w:cs="Times New Roman"/>
          <w:b/>
          <w:bCs/>
          <w:sz w:val="28"/>
          <w:szCs w:val="24"/>
        </w:rPr>
        <w:t xml:space="preserve">Step-by-Step Implementation &amp; </w:t>
      </w:r>
      <w:r w:rsidRPr="009A3C12">
        <w:rPr>
          <w:rFonts w:ascii="Times New Roman" w:hAnsi="Times New Roman" w:cs="Times New Roman"/>
          <w:b/>
          <w:bCs/>
          <w:sz w:val="28"/>
          <w:szCs w:val="24"/>
        </w:rPr>
        <w:t>Verifications</w:t>
      </w:r>
    </w:p>
    <w:p w14:paraId="104D1C92" w14:textId="77777777" w:rsidR="009A3C12" w:rsidRDefault="009A3C12" w:rsidP="009A3C12">
      <w:pPr>
        <w:pStyle w:val="ListParagraph"/>
        <w:rPr>
          <w:rFonts w:ascii="Times New Roman" w:hAnsi="Times New Roman" w:cs="Times New Roman"/>
          <w:b/>
          <w:bCs/>
          <w:sz w:val="24"/>
          <w:szCs w:val="22"/>
        </w:rPr>
      </w:pPr>
    </w:p>
    <w:p w14:paraId="0BB39982" w14:textId="4D56A6E2" w:rsidR="009A3C12" w:rsidRDefault="009A3C12" w:rsidP="009A3C12">
      <w:pPr>
        <w:pStyle w:val="ListParagraph"/>
        <w:rPr>
          <w:rFonts w:ascii="Times New Roman" w:hAnsi="Times New Roman" w:cs="Times New Roman"/>
          <w:sz w:val="24"/>
          <w:szCs w:val="22"/>
        </w:rPr>
      </w:pPr>
      <w:r w:rsidRPr="009A3C12">
        <w:rPr>
          <w:rFonts w:ascii="Times New Roman" w:hAnsi="Times New Roman" w:cs="Times New Roman"/>
          <w:b/>
          <w:bCs/>
          <w:sz w:val="24"/>
          <w:szCs w:val="22"/>
        </w:rPr>
        <w:t xml:space="preserve">Step 1: </w:t>
      </w:r>
      <w:r w:rsidRPr="009A3C12">
        <w:rPr>
          <w:rFonts w:ascii="Times New Roman" w:hAnsi="Times New Roman" w:cs="Times New Roman"/>
          <w:sz w:val="24"/>
          <w:szCs w:val="22"/>
        </w:rPr>
        <w:t>Create a Custom Bridge Network</w:t>
      </w:r>
    </w:p>
    <w:p w14:paraId="17704372" w14:textId="4065E4DB" w:rsidR="009A3C12" w:rsidRDefault="009A3C12" w:rsidP="009A3C12">
      <w:pPr>
        <w:pStyle w:val="ListParagraph"/>
        <w:rPr>
          <w:rFonts w:ascii="Times New Roman" w:hAnsi="Times New Roman" w:cs="Times New Roman"/>
          <w:sz w:val="24"/>
          <w:szCs w:val="22"/>
        </w:rPr>
      </w:pPr>
      <w:r w:rsidRPr="009A3C12">
        <w:rPr>
          <w:rFonts w:ascii="Times New Roman" w:hAnsi="Times New Roman" w:cs="Times New Roman"/>
          <w:sz w:val="24"/>
          <w:szCs w:val="22"/>
        </w:rPr>
        <w:drawing>
          <wp:inline distT="0" distB="0" distL="0" distR="0" wp14:anchorId="20098D30" wp14:editId="0689E539">
            <wp:extent cx="5731510" cy="1305560"/>
            <wp:effectExtent l="0" t="0" r="2540" b="8890"/>
            <wp:docPr id="196080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012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C649F" w14:textId="77777777" w:rsidR="009A3C12" w:rsidRDefault="009A3C12" w:rsidP="009A3C12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14:paraId="3A910F14" w14:textId="35FFD050" w:rsidR="009A3C12" w:rsidRDefault="009A3C12" w:rsidP="009A3C12">
      <w:pPr>
        <w:pStyle w:val="ListParagraph"/>
        <w:rPr>
          <w:rFonts w:ascii="Times New Roman" w:hAnsi="Times New Roman" w:cs="Times New Roman"/>
          <w:sz w:val="24"/>
          <w:szCs w:val="22"/>
        </w:rPr>
      </w:pPr>
      <w:r w:rsidRPr="009A3C12">
        <w:rPr>
          <w:rFonts w:ascii="Times New Roman" w:hAnsi="Times New Roman" w:cs="Times New Roman"/>
          <w:b/>
          <w:bCs/>
          <w:sz w:val="24"/>
          <w:szCs w:val="22"/>
        </w:rPr>
        <w:t xml:space="preserve">Step 2: </w:t>
      </w:r>
      <w:r w:rsidRPr="009A3C12">
        <w:rPr>
          <w:rFonts w:ascii="Times New Roman" w:hAnsi="Times New Roman" w:cs="Times New Roman"/>
          <w:sz w:val="24"/>
          <w:szCs w:val="22"/>
        </w:rPr>
        <w:t>Start Two Containers Attached to the Custom Network</w:t>
      </w:r>
    </w:p>
    <w:p w14:paraId="784310F4" w14:textId="28CBF0B0" w:rsidR="009A3C12" w:rsidRDefault="009A3C12" w:rsidP="009A3C12">
      <w:pPr>
        <w:pStyle w:val="ListParagraph"/>
        <w:rPr>
          <w:rFonts w:ascii="Times New Roman" w:hAnsi="Times New Roman" w:cs="Times New Roman"/>
          <w:sz w:val="24"/>
          <w:szCs w:val="22"/>
        </w:rPr>
      </w:pPr>
      <w:r w:rsidRPr="009A3C12">
        <w:rPr>
          <w:rFonts w:ascii="Times New Roman" w:hAnsi="Times New Roman" w:cs="Times New Roman"/>
          <w:sz w:val="24"/>
          <w:szCs w:val="22"/>
        </w:rPr>
        <w:drawing>
          <wp:inline distT="0" distB="0" distL="0" distR="0" wp14:anchorId="32DD6AFA" wp14:editId="6EF47E7F">
            <wp:extent cx="5731510" cy="429260"/>
            <wp:effectExtent l="0" t="0" r="2540" b="8890"/>
            <wp:docPr id="41124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46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63A25" w14:textId="77777777" w:rsidR="009A3C12" w:rsidRDefault="009A3C12" w:rsidP="009A3C12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14:paraId="3C0FE5CA" w14:textId="25BAED42" w:rsidR="009A3C12" w:rsidRDefault="009A3C12" w:rsidP="009A3C12">
      <w:pPr>
        <w:pStyle w:val="ListParagraph"/>
        <w:rPr>
          <w:rFonts w:ascii="Times New Roman" w:hAnsi="Times New Roman" w:cs="Times New Roman"/>
          <w:sz w:val="24"/>
          <w:szCs w:val="22"/>
        </w:rPr>
      </w:pPr>
      <w:r w:rsidRPr="009A3C12">
        <w:rPr>
          <w:rFonts w:ascii="Times New Roman" w:hAnsi="Times New Roman" w:cs="Times New Roman"/>
          <w:b/>
          <w:bCs/>
          <w:sz w:val="24"/>
          <w:szCs w:val="22"/>
        </w:rPr>
        <w:t>Step 3:</w:t>
      </w:r>
      <w:r w:rsidRPr="009A3C12">
        <w:rPr>
          <w:rFonts w:ascii="Times New Roman" w:hAnsi="Times New Roman" w:cs="Times New Roman"/>
          <w:sz w:val="24"/>
          <w:szCs w:val="22"/>
        </w:rPr>
        <w:t xml:space="preserve"> Inspect Network &amp; Retrieve Container IP Addresses</w:t>
      </w:r>
    </w:p>
    <w:p w14:paraId="1A545768" w14:textId="045FD4F9" w:rsidR="009A3C12" w:rsidRDefault="009A3C12" w:rsidP="009A3C12">
      <w:pPr>
        <w:pStyle w:val="ListParagraph"/>
        <w:rPr>
          <w:rFonts w:ascii="Times New Roman" w:hAnsi="Times New Roman" w:cs="Times New Roman"/>
          <w:sz w:val="24"/>
          <w:szCs w:val="22"/>
        </w:rPr>
      </w:pPr>
      <w:r w:rsidRPr="009A3C12">
        <w:rPr>
          <w:rFonts w:ascii="Times New Roman" w:hAnsi="Times New Roman" w:cs="Times New Roman"/>
          <w:sz w:val="24"/>
          <w:szCs w:val="22"/>
        </w:rPr>
        <w:drawing>
          <wp:inline distT="0" distB="0" distL="0" distR="0" wp14:anchorId="6B7A1438" wp14:editId="76B64E53">
            <wp:extent cx="5731510" cy="286385"/>
            <wp:effectExtent l="0" t="0" r="2540" b="0"/>
            <wp:docPr id="376935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35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CE24A" w14:textId="77777777" w:rsidR="009A3C12" w:rsidRDefault="009A3C12" w:rsidP="009A3C12">
      <w:pPr>
        <w:pStyle w:val="ListParagraph"/>
        <w:rPr>
          <w:rFonts w:ascii="Times New Roman" w:hAnsi="Times New Roman" w:cs="Times New Roman"/>
          <w:b/>
          <w:bCs/>
          <w:sz w:val="24"/>
          <w:szCs w:val="22"/>
        </w:rPr>
      </w:pPr>
    </w:p>
    <w:p w14:paraId="6791CFF7" w14:textId="5504FF79" w:rsidR="009A3C12" w:rsidRDefault="009A3C12" w:rsidP="009A3C12">
      <w:pPr>
        <w:pStyle w:val="ListParagraph"/>
        <w:rPr>
          <w:rFonts w:ascii="Times New Roman" w:hAnsi="Times New Roman" w:cs="Times New Roman"/>
          <w:sz w:val="24"/>
          <w:szCs w:val="22"/>
        </w:rPr>
      </w:pPr>
      <w:r w:rsidRPr="009A3C12">
        <w:rPr>
          <w:rFonts w:ascii="Times New Roman" w:hAnsi="Times New Roman" w:cs="Times New Roman"/>
          <w:b/>
          <w:bCs/>
          <w:sz w:val="24"/>
          <w:szCs w:val="22"/>
        </w:rPr>
        <w:t>Step 4:</w:t>
      </w:r>
      <w:r w:rsidRPr="009A3C12">
        <w:rPr>
          <w:rFonts w:ascii="Times New Roman" w:hAnsi="Times New Roman" w:cs="Times New Roman"/>
          <w:sz w:val="24"/>
          <w:szCs w:val="22"/>
        </w:rPr>
        <w:t xml:space="preserve"> Demonstrate Communication using Container Name (DNS Resolution)</w:t>
      </w:r>
    </w:p>
    <w:p w14:paraId="1C23DE15" w14:textId="14B48CF7" w:rsidR="009A3C12" w:rsidRDefault="009A3C12" w:rsidP="009A3C12">
      <w:pPr>
        <w:pStyle w:val="ListParagraph"/>
        <w:rPr>
          <w:rFonts w:ascii="Times New Roman" w:hAnsi="Times New Roman" w:cs="Times New Roman"/>
          <w:b/>
          <w:bCs/>
          <w:sz w:val="24"/>
          <w:szCs w:val="22"/>
        </w:rPr>
      </w:pPr>
      <w:r w:rsidRPr="009A3C12">
        <w:rPr>
          <w:rFonts w:ascii="Times New Roman" w:hAnsi="Times New Roman" w:cs="Times New Roman"/>
          <w:b/>
          <w:bCs/>
          <w:sz w:val="24"/>
          <w:szCs w:val="22"/>
        </w:rPr>
        <w:drawing>
          <wp:inline distT="0" distB="0" distL="0" distR="0" wp14:anchorId="0C4D95B8" wp14:editId="381EBF65">
            <wp:extent cx="5731510" cy="403860"/>
            <wp:effectExtent l="0" t="0" r="2540" b="0"/>
            <wp:docPr id="206137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728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5499" w14:textId="2A0C2725" w:rsidR="009A3C12" w:rsidRDefault="009A3C12" w:rsidP="009A3C12">
      <w:pPr>
        <w:pStyle w:val="ListParagraph"/>
        <w:rPr>
          <w:rFonts w:ascii="Times New Roman" w:hAnsi="Times New Roman" w:cs="Times New Roman"/>
          <w:b/>
          <w:bCs/>
          <w:sz w:val="24"/>
          <w:szCs w:val="22"/>
        </w:rPr>
      </w:pPr>
    </w:p>
    <w:p w14:paraId="71C492A7" w14:textId="357BE66A" w:rsidR="009A3C12" w:rsidRDefault="009A3C12" w:rsidP="009A3C12">
      <w:pPr>
        <w:pStyle w:val="ListParagraph"/>
        <w:rPr>
          <w:rFonts w:ascii="Times New Roman" w:hAnsi="Times New Roman" w:cs="Times New Roman"/>
          <w:sz w:val="24"/>
          <w:szCs w:val="22"/>
        </w:rPr>
      </w:pPr>
      <w:r w:rsidRPr="009A3C12">
        <w:rPr>
          <w:rFonts w:ascii="Times New Roman" w:hAnsi="Times New Roman" w:cs="Times New Roman"/>
          <w:b/>
          <w:bCs/>
          <w:sz w:val="24"/>
          <w:szCs w:val="22"/>
        </w:rPr>
        <w:t>Step 5:</w:t>
      </w:r>
      <w:r w:rsidRPr="009A3C12">
        <w:rPr>
          <w:rFonts w:ascii="Times New Roman" w:hAnsi="Times New Roman" w:cs="Times New Roman"/>
          <w:sz w:val="24"/>
          <w:szCs w:val="22"/>
        </w:rPr>
        <w:t xml:space="preserve"> Demonstrate Communication using Container IP Address</w:t>
      </w:r>
    </w:p>
    <w:p w14:paraId="44B46967" w14:textId="6D909B72" w:rsidR="009A3C12" w:rsidRPr="009A3C12" w:rsidRDefault="009A3C12" w:rsidP="009A3C12">
      <w:pPr>
        <w:pStyle w:val="ListParagraph"/>
        <w:rPr>
          <w:rFonts w:ascii="Times New Roman" w:hAnsi="Times New Roman" w:cs="Times New Roman"/>
          <w:sz w:val="24"/>
          <w:szCs w:val="22"/>
        </w:rPr>
      </w:pPr>
      <w:r w:rsidRPr="009A3C12">
        <w:rPr>
          <w:rFonts w:ascii="Times New Roman" w:hAnsi="Times New Roman" w:cs="Times New Roman"/>
          <w:sz w:val="24"/>
          <w:szCs w:val="22"/>
        </w:rPr>
        <w:drawing>
          <wp:anchor distT="0" distB="0" distL="114300" distR="114300" simplePos="0" relativeHeight="251658240" behindDoc="0" locked="0" layoutInCell="1" allowOverlap="1" wp14:anchorId="4E5FBF99" wp14:editId="5676BBC9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4946015" cy="1706880"/>
            <wp:effectExtent l="0" t="0" r="6985" b="7620"/>
            <wp:wrapTopAndBottom/>
            <wp:docPr id="210017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17123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015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A3C12" w:rsidRPr="009A3C12" w:rsidSect="009A3C1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3557C"/>
    <w:multiLevelType w:val="hybridMultilevel"/>
    <w:tmpl w:val="81948A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9861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C12"/>
    <w:rsid w:val="0074683E"/>
    <w:rsid w:val="009A3C12"/>
    <w:rsid w:val="00C20712"/>
    <w:rsid w:val="00E80C31"/>
    <w:rsid w:val="00FA6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93976"/>
  <w15:chartTrackingRefBased/>
  <w15:docId w15:val="{281DA6DA-141E-443C-B1FE-DB1FB22A0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3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C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C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C1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C1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C1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C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C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A3C1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A3C1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A3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C12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C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C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C12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C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Gupta</dc:creator>
  <cp:keywords/>
  <dc:description/>
  <cp:lastModifiedBy>Aditya Gupta</cp:lastModifiedBy>
  <cp:revision>1</cp:revision>
  <dcterms:created xsi:type="dcterms:W3CDTF">2026-09-11T07:33:00Z</dcterms:created>
  <dcterms:modified xsi:type="dcterms:W3CDTF">2026-09-11T07:42:00Z</dcterms:modified>
</cp:coreProperties>
</file>