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72F" w:rsidRDefault="00AA372F" w:rsidP="00AA372F">
      <w:pPr>
        <w:ind w:firstLine="360"/>
        <w:rPr>
          <w:b/>
          <w:bCs/>
          <w:i/>
          <w:iCs/>
          <w:sz w:val="32"/>
        </w:rPr>
      </w:pPr>
      <w:r>
        <w:rPr>
          <w:b/>
          <w:bCs/>
          <w:i/>
          <w:iCs/>
          <w:sz w:val="32"/>
        </w:rPr>
        <w:t>Key Highlights of the book</w:t>
      </w:r>
    </w:p>
    <w:p w:rsidR="00AA372F" w:rsidRDefault="00AA372F" w:rsidP="00AA372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lang w:val="en-IN"/>
        </w:rPr>
        <w:t>Introduction to GSTR-9</w:t>
      </w:r>
    </w:p>
    <w:p w:rsidR="00AA372F" w:rsidRDefault="00AA372F" w:rsidP="00AA372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lang w:val="en-IN"/>
        </w:rPr>
        <w:t>Persons liable for filing Annual Return</w:t>
      </w:r>
    </w:p>
    <w:p w:rsidR="00AA372F" w:rsidRDefault="00AA372F" w:rsidP="00AA372F">
      <w:pPr>
        <w:pStyle w:val="ListParagraph"/>
        <w:numPr>
          <w:ilvl w:val="0"/>
          <w:numId w:val="1"/>
        </w:numPr>
      </w:pPr>
      <w:r>
        <w:t>Types of Annual Return (GSTR-9, 9A, 9B, 9C)</w:t>
      </w:r>
    </w:p>
    <w:p w:rsidR="00AA372F" w:rsidRDefault="00AA372F" w:rsidP="00AA372F">
      <w:pPr>
        <w:pStyle w:val="ListParagraph"/>
        <w:numPr>
          <w:ilvl w:val="0"/>
          <w:numId w:val="1"/>
        </w:numPr>
      </w:pPr>
      <w:r>
        <w:t>Levy of late fee</w:t>
      </w:r>
    </w:p>
    <w:p w:rsidR="00AA372F" w:rsidRDefault="00AA372F" w:rsidP="00AA372F">
      <w:pPr>
        <w:pStyle w:val="ListParagraph"/>
        <w:numPr>
          <w:ilvl w:val="0"/>
          <w:numId w:val="1"/>
        </w:numPr>
        <w:rPr>
          <w:sz w:val="24"/>
        </w:rPr>
      </w:pPr>
      <w:r>
        <w:t>Confusion and resolutions in respect to GSTR-9,9C</w:t>
      </w:r>
    </w:p>
    <w:p w:rsidR="00AA372F" w:rsidRDefault="00AA372F" w:rsidP="00AA372F">
      <w:pPr>
        <w:pStyle w:val="ListParagraph"/>
        <w:numPr>
          <w:ilvl w:val="0"/>
          <w:numId w:val="1"/>
        </w:numPr>
        <w:rPr>
          <w:sz w:val="24"/>
        </w:rPr>
      </w:pPr>
      <w:r>
        <w:t>Calculation of aggregate turnover for the applicability of GSTR-9, 9C</w:t>
      </w:r>
    </w:p>
    <w:p w:rsidR="00AA372F" w:rsidRDefault="00AA372F" w:rsidP="00AA372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Table by table analysis of all 19 tables of GSTR-9</w:t>
      </w:r>
    </w:p>
    <w:p w:rsidR="00AA372F" w:rsidRDefault="00AA372F" w:rsidP="00AA372F">
      <w:pPr>
        <w:pStyle w:val="ListParagraph"/>
        <w:numPr>
          <w:ilvl w:val="0"/>
          <w:numId w:val="1"/>
        </w:numPr>
        <w:rPr>
          <w:sz w:val="24"/>
        </w:rPr>
      </w:pPr>
      <w:r>
        <w:t>Relevant notifications, circulars in respect to GSTR-9,9C</w:t>
      </w:r>
    </w:p>
    <w:p w:rsidR="00AA372F" w:rsidRDefault="00AA372F" w:rsidP="00AA372F">
      <w:pPr>
        <w:pStyle w:val="ListParagraph"/>
        <w:numPr>
          <w:ilvl w:val="0"/>
          <w:numId w:val="1"/>
        </w:numPr>
        <w:rPr>
          <w:sz w:val="24"/>
        </w:rPr>
      </w:pPr>
      <w:r>
        <w:t>Process of Filing of GSTR-9</w:t>
      </w:r>
    </w:p>
    <w:p w:rsidR="00AA372F" w:rsidRDefault="00AA372F" w:rsidP="00AA372F">
      <w:pPr>
        <w:pStyle w:val="ListParagraph"/>
        <w:numPr>
          <w:ilvl w:val="0"/>
          <w:numId w:val="1"/>
        </w:numPr>
        <w:rPr>
          <w:sz w:val="24"/>
        </w:rPr>
      </w:pPr>
      <w:r>
        <w:t>Consequences of non-filing of GSTR-9</w:t>
      </w:r>
    </w:p>
    <w:p w:rsidR="00AA372F" w:rsidRDefault="00AA372F" w:rsidP="00AA372F">
      <w:pPr>
        <w:pStyle w:val="ListParagraph"/>
        <w:numPr>
          <w:ilvl w:val="0"/>
          <w:numId w:val="1"/>
        </w:numPr>
        <w:rPr>
          <w:sz w:val="24"/>
        </w:rPr>
      </w:pPr>
      <w:r>
        <w:t>FAQ’s on GSTR-9</w:t>
      </w:r>
    </w:p>
    <w:p w:rsidR="00AA372F" w:rsidRDefault="00AA372F" w:rsidP="00AA372F">
      <w:pPr>
        <w:pStyle w:val="ListParagraph"/>
        <w:numPr>
          <w:ilvl w:val="0"/>
          <w:numId w:val="1"/>
        </w:numPr>
        <w:rPr>
          <w:sz w:val="24"/>
        </w:rPr>
      </w:pPr>
      <w:r>
        <w:t>Case studies related to outward supplies</w:t>
      </w:r>
    </w:p>
    <w:p w:rsidR="00AA372F" w:rsidRDefault="00AA372F" w:rsidP="00AA372F">
      <w:pPr>
        <w:pStyle w:val="ListParagraph"/>
        <w:numPr>
          <w:ilvl w:val="0"/>
          <w:numId w:val="1"/>
        </w:numPr>
        <w:rPr>
          <w:sz w:val="24"/>
        </w:rPr>
      </w:pPr>
      <w:r>
        <w:t>Case studies related to inward supplies</w:t>
      </w:r>
    </w:p>
    <w:p w:rsidR="00AA372F" w:rsidRDefault="00AA372F" w:rsidP="00AA372F">
      <w:pPr>
        <w:pStyle w:val="ListParagraph"/>
        <w:numPr>
          <w:ilvl w:val="0"/>
          <w:numId w:val="1"/>
        </w:numPr>
        <w:rPr>
          <w:sz w:val="24"/>
        </w:rPr>
      </w:pPr>
      <w:r>
        <w:t>MCQ’s on GSTR-9</w:t>
      </w:r>
    </w:p>
    <w:p w:rsidR="000D42EA" w:rsidRDefault="000D42EA"/>
    <w:p w:rsidR="00AA372F" w:rsidRPr="00AA372F" w:rsidRDefault="00AA372F">
      <w:pPr>
        <w:rPr>
          <w:b/>
          <w:bCs/>
          <w:i/>
          <w:iCs/>
          <w:sz w:val="32"/>
        </w:rPr>
      </w:pPr>
    </w:p>
    <w:sectPr w:rsidR="00AA372F" w:rsidRPr="00AA372F" w:rsidSect="000D4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0434"/>
    <w:multiLevelType w:val="hybridMultilevel"/>
    <w:tmpl w:val="C208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A372F"/>
    <w:rsid w:val="000D42EA"/>
    <w:rsid w:val="006A6A77"/>
    <w:rsid w:val="00AA372F"/>
    <w:rsid w:val="00D75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72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3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printer</dc:creator>
  <cp:lastModifiedBy>printer</cp:lastModifiedBy>
  <cp:revision>2</cp:revision>
  <dcterms:created xsi:type="dcterms:W3CDTF">2023-12-07T13:01:00Z</dcterms:created>
  <dcterms:modified xsi:type="dcterms:W3CDTF">2024-06-26T11:39:00Z</dcterms:modified>
</cp:coreProperties>
</file>