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00.0" w:type="dxa"/>
        <w:jc w:val="left"/>
        <w:tblInd w:w="-7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00"/>
        <w:gridCol w:w="1170"/>
        <w:gridCol w:w="1065"/>
        <w:gridCol w:w="975"/>
        <w:gridCol w:w="1005"/>
        <w:gridCol w:w="1065"/>
        <w:gridCol w:w="1020"/>
        <w:tblGridChange w:id="0">
          <w:tblGrid>
            <w:gridCol w:w="4800"/>
            <w:gridCol w:w="1170"/>
            <w:gridCol w:w="1065"/>
            <w:gridCol w:w="975"/>
            <w:gridCol w:w="1005"/>
            <w:gridCol w:w="1065"/>
            <w:gridCol w:w="1020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WBS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Mukta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Prakash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Ritu Raj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Shourish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Anil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(End-user) requirement</w:t>
            </w:r>
          </w:p>
        </w:tc>
        <w:tc>
          <w:tcPr>
            <w:tcBorders>
              <w:top w:color="000000" w:space="0" w:sz="4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 survey for available solutions (Similar products and services available in the market)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1.2</w:t>
            </w:r>
          </w:p>
        </w:tc>
        <w:tc>
          <w:tcPr>
            <w:tcBorders>
              <w:top w:color="cccccc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differentiator (how are you different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 unique selling point (USP)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can you protect your USP</w:t>
            </w:r>
          </w:p>
        </w:tc>
        <w:tc>
          <w:tcPr>
            <w:tcBorders>
              <w:top w:color="000000" w:space="0" w:sz="4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4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Barrier to entry both by you and others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Business case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Patents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Published literature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Investigating Market Activity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Analyzing published data and Statistics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Commissioning Surveys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Coordinating Research Products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Task breakdown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timeline (GANTT chart)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Roles and responsibilities (RASIC Chart)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monitoring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Coding convention best practices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 naming (Global constant, global variable, local variable, functions, classes, loop variables, etc.)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S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Coding style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Indentation style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Basic User-interface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Interfacing Prototyping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Designing Of all Screens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Brochure development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Marketing presentation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Marketing video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manual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</w:tr>
    </w:tbl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89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Rasic Chart is used to define the exact responsibilities of every party of a project. It is a part of the project package that is defined during the planning part.</w:t>
            </w:r>
          </w:p>
          <w:p w:rsidR="00000000" w:rsidDel="00000000" w:rsidP="00000000" w:rsidRDefault="00000000" w:rsidRPr="00000000" w14:paraId="000000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R: Responsible: the person responsible for this task </w:t>
            </w:r>
          </w:p>
          <w:p w:rsidR="00000000" w:rsidDel="00000000" w:rsidP="00000000" w:rsidRDefault="00000000" w:rsidRPr="00000000" w14:paraId="000000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A: Approve: the person giving the approval</w:t>
            </w:r>
          </w:p>
          <w:p w:rsidR="00000000" w:rsidDel="00000000" w:rsidP="00000000" w:rsidRDefault="00000000" w:rsidRPr="00000000" w14:paraId="000000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S: Supporting: the people giving support for the completion of the task</w:t>
            </w:r>
          </w:p>
          <w:p w:rsidR="00000000" w:rsidDel="00000000" w:rsidP="00000000" w:rsidRDefault="00000000" w:rsidRPr="00000000" w14:paraId="000000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I: Informed: the people to inform about the task</w:t>
            </w:r>
          </w:p>
          <w:p w:rsidR="00000000" w:rsidDel="00000000" w:rsidP="00000000" w:rsidRDefault="00000000" w:rsidRPr="00000000" w14:paraId="000000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C: Consulted: people who can act as expert in regard to the task</w:t>
            </w:r>
          </w:p>
          <w:p w:rsidR="00000000" w:rsidDel="00000000" w:rsidP="00000000" w:rsidRDefault="00000000" w:rsidRPr="00000000" w14:paraId="000000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Rule: Only one A and possible one R per Row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WBS: The Work Breakdown Structure is in your Gantt chart or timing plan. For each line of it, there is a WBS.</w:t>
            </w:r>
          </w:p>
        </w:tc>
      </w:tr>
    </w:tbl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vmBBNjH+SbVrjwlwTQ/kocUZZA==">AMUW2mU1Oowrii/2NEhCjbFQPuLUnQQHuFIEeAc2vPBjOib2I5DX9UzczQAuBnNoRjkgkIwjXB26sg1vhSC4OLYVvr+6gIYOe8h3uk0ewBJdyqbBGrfNKWw=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