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A911C" w14:textId="3C9AD269" w:rsidR="00FE75E5" w:rsidRDefault="00FE75E5" w:rsidP="00FE75E5">
      <w:pPr>
        <w:ind w:left="1440" w:firstLine="720"/>
        <w:rPr>
          <w:b/>
          <w:bCs/>
          <w:color w:val="538135" w:themeColor="accent6" w:themeShade="BF"/>
        </w:rPr>
      </w:pPr>
      <w:proofErr w:type="spellStart"/>
      <w:r>
        <w:rPr>
          <w:b/>
          <w:bCs/>
          <w:color w:val="538135" w:themeColor="accent6" w:themeShade="BF"/>
        </w:rPr>
        <w:t>CalendarMate</w:t>
      </w:r>
      <w:proofErr w:type="spellEnd"/>
      <w:r>
        <w:rPr>
          <w:b/>
          <w:bCs/>
          <w:color w:val="538135" w:themeColor="accent6" w:themeShade="BF"/>
        </w:rPr>
        <w:t xml:space="preserve"> – AI Productivity Assistant</w:t>
      </w:r>
    </w:p>
    <w:p w14:paraId="57470BCF" w14:textId="77777777" w:rsidR="00FE75E5" w:rsidRDefault="00FE75E5" w:rsidP="003E3B2F">
      <w:pPr>
        <w:rPr>
          <w:b/>
          <w:bCs/>
          <w:color w:val="538135" w:themeColor="accent6" w:themeShade="BF"/>
        </w:rPr>
      </w:pPr>
    </w:p>
    <w:p w14:paraId="3D99965B" w14:textId="37605285" w:rsidR="003E3B2F" w:rsidRPr="00FE75E5" w:rsidRDefault="003E3B2F" w:rsidP="003E3B2F">
      <w:pPr>
        <w:rPr>
          <w:b/>
          <w:bCs/>
          <w:color w:val="2E74B5" w:themeColor="accent5" w:themeShade="BF"/>
        </w:rPr>
      </w:pPr>
      <w:r w:rsidRPr="00FE75E5">
        <w:rPr>
          <w:b/>
          <w:bCs/>
          <w:color w:val="2E74B5" w:themeColor="accent5" w:themeShade="BF"/>
        </w:rPr>
        <w:t>Business Case:</w:t>
      </w:r>
    </w:p>
    <w:p w14:paraId="4829F128" w14:textId="77777777" w:rsidR="003E3B2F" w:rsidRPr="00FE75E5" w:rsidRDefault="003E3B2F" w:rsidP="003E3B2F">
      <w:pPr>
        <w:rPr>
          <w:b/>
          <w:bCs/>
          <w:color w:val="538135" w:themeColor="accent6" w:themeShade="BF"/>
        </w:rPr>
      </w:pPr>
      <w:r w:rsidRPr="00FE75E5">
        <w:rPr>
          <w:b/>
          <w:bCs/>
          <w:color w:val="538135" w:themeColor="accent6" w:themeShade="BF"/>
        </w:rPr>
        <w:t>The Problem:</w:t>
      </w:r>
    </w:p>
    <w:p w14:paraId="0C156C0B" w14:textId="77777777" w:rsidR="003E3B2F" w:rsidRPr="0064250B" w:rsidRDefault="003E3B2F" w:rsidP="003E3B2F">
      <w:proofErr w:type="spellStart"/>
      <w:r>
        <w:t>ServionIQ’s</w:t>
      </w:r>
      <w:proofErr w:type="spellEnd"/>
      <w:r>
        <w:t xml:space="preserve"> </w:t>
      </w:r>
      <w:r w:rsidRPr="0064250B">
        <w:t>PMs/TPMs and senior ICs are burdened by administrative overhead that limits their ability to focus on strategic work. They spend an estimated two hours per day on scheduling, meeting logistics, and email management. Manual coordination often results in calendar conflicts and double bookings. Daily work information is scattered across multiple tools, creating inefficiencies through constant context switching. As a result, meeting action items and follow-ups are inconsistently tracked, leading to execution gaps and reduced productivity.</w:t>
      </w:r>
    </w:p>
    <w:p w14:paraId="1A58F34E" w14:textId="77777777" w:rsidR="00977D5C" w:rsidRPr="00FE75E5" w:rsidRDefault="00977D5C" w:rsidP="00977D5C">
      <w:pPr>
        <w:rPr>
          <w:b/>
          <w:bCs/>
          <w:color w:val="538135" w:themeColor="accent6" w:themeShade="BF"/>
        </w:rPr>
      </w:pPr>
      <w:r w:rsidRPr="00FE75E5">
        <w:rPr>
          <w:b/>
          <w:bCs/>
          <w:color w:val="538135" w:themeColor="accent6" w:themeShade="BF"/>
        </w:rPr>
        <w:t>Business Benefits:</w:t>
      </w:r>
    </w:p>
    <w:p w14:paraId="7DFA2522" w14:textId="7E2E730E" w:rsidR="00977D5C" w:rsidRPr="00C340B8" w:rsidRDefault="00977D5C" w:rsidP="00977D5C">
      <w:r w:rsidRPr="00977D5C">
        <w:rPr>
          <w:b/>
          <w:bCs/>
        </w:rPr>
        <w:t xml:space="preserve">Recovered billable/delivery capacity. </w:t>
      </w:r>
      <w:r w:rsidRPr="00C340B8">
        <w:t xml:space="preserve">In a </w:t>
      </w:r>
      <w:r w:rsidR="00C340B8" w:rsidRPr="00C340B8">
        <w:t>professional service</w:t>
      </w:r>
      <w:r w:rsidRPr="00C340B8">
        <w:t xml:space="preserve"> SaaS business, </w:t>
      </w:r>
      <w:proofErr w:type="gramStart"/>
      <w:r w:rsidRPr="00C340B8">
        <w:t>a PM</w:t>
      </w:r>
      <w:proofErr w:type="gramEnd"/>
      <w:r w:rsidRPr="00C340B8">
        <w:t xml:space="preserve">/TPM's time is </w:t>
      </w:r>
      <w:r w:rsidR="00C340B8" w:rsidRPr="00C340B8">
        <w:t>very crucial</w:t>
      </w:r>
      <w:r w:rsidRPr="00C340B8">
        <w:t xml:space="preserve">. Two hours/day recovered per person is </w:t>
      </w:r>
      <w:r w:rsidR="00C340B8" w:rsidRPr="00C340B8">
        <w:t xml:space="preserve">the additional </w:t>
      </w:r>
      <w:r w:rsidRPr="00C340B8">
        <w:t xml:space="preserve">capacity that converts directly into higher utilization on client-billable project work, or into a PM/TPM being able to run a larger portfolio of projects without </w:t>
      </w:r>
      <w:proofErr w:type="spellStart"/>
      <w:r w:rsidRPr="00C340B8">
        <w:t>ServionIQ</w:t>
      </w:r>
      <w:proofErr w:type="spellEnd"/>
      <w:r w:rsidRPr="00C340B8">
        <w:t xml:space="preserve"> hiring another PM to cover the growth. </w:t>
      </w:r>
    </w:p>
    <w:p w14:paraId="006F9732" w14:textId="20E1A91E" w:rsidR="00977D5C" w:rsidRPr="00C340B8" w:rsidRDefault="00977D5C" w:rsidP="00977D5C">
      <w:r w:rsidRPr="00977D5C">
        <w:rPr>
          <w:b/>
          <w:bCs/>
        </w:rPr>
        <w:t>2. Fewer scheduling errors and their downstream cost</w:t>
      </w:r>
      <w:r w:rsidRPr="00C340B8">
        <w:t>. Double-bookings and missed conflicts aren't just annoying in a client-facing firm</w:t>
      </w:r>
      <w:r w:rsidR="00C340B8" w:rsidRPr="00C340B8">
        <w:t>,</w:t>
      </w:r>
      <w:r w:rsidRPr="00C340B8">
        <w:t xml:space="preserve"> they can cost trust or rework. Automated availability checking and conflict detection (the Scheduler Agent) reduces the rate of these errors </w:t>
      </w:r>
      <w:proofErr w:type="gramStart"/>
      <w:r w:rsidRPr="00C340B8">
        <w:t>directly, and</w:t>
      </w:r>
      <w:proofErr w:type="gramEnd"/>
      <w:r w:rsidRPr="00C340B8">
        <w:t xml:space="preserve"> reduces the "silent cost" of a PM manually re-checking 3–5 calendars before proposing a time.</w:t>
      </w:r>
    </w:p>
    <w:p w14:paraId="540806CB" w14:textId="664FC785" w:rsidR="00977D5C" w:rsidRPr="00977D5C" w:rsidRDefault="00977D5C" w:rsidP="00977D5C">
      <w:r w:rsidRPr="00977D5C">
        <w:rPr>
          <w:b/>
          <w:bCs/>
        </w:rPr>
        <w:t>3. Action items that don't get dropped</w:t>
      </w:r>
      <w:r>
        <w:rPr>
          <w:b/>
          <w:bCs/>
        </w:rPr>
        <w:t>:</w:t>
      </w:r>
      <w:r w:rsidRPr="00977D5C">
        <w:rPr>
          <w:b/>
          <w:bCs/>
        </w:rPr>
        <w:t xml:space="preserve"> </w:t>
      </w:r>
      <w:r w:rsidRPr="00977D5C">
        <w:t>The problem statement explicitly calls out that "action items from meetings are discussed but rarely tracked systematically." Systematic follow-up generation closes a real delivery-quality gap: fewer commitments falling through the cracks means fewer client escalations, fewer disputes, and better internal accountability — all things that show up in client renewal and satisfaction</w:t>
      </w:r>
      <w:r w:rsidRPr="00977D5C">
        <w:t>.</w:t>
      </w:r>
    </w:p>
    <w:p w14:paraId="52F98B56" w14:textId="69A247EA" w:rsidR="00977D5C" w:rsidRPr="00C340B8" w:rsidRDefault="00977D5C" w:rsidP="00977D5C">
      <w:r w:rsidRPr="00977D5C">
        <w:rPr>
          <w:b/>
          <w:bCs/>
        </w:rPr>
        <w:t xml:space="preserve">4. Lower context-switching, better focus quality. </w:t>
      </w:r>
      <w:r w:rsidRPr="00C340B8">
        <w:t xml:space="preserve">Consolidating calendar, email, and meeting-prep into one morning briefing removes the daily 30–45 minute "figuring out my day" ritual and the constant tool-switching during the day. </w:t>
      </w:r>
    </w:p>
    <w:p w14:paraId="6098BC5C" w14:textId="77777777" w:rsidR="00977D5C" w:rsidRDefault="00977D5C" w:rsidP="003E3B2F">
      <w:pPr>
        <w:rPr>
          <w:b/>
          <w:bCs/>
        </w:rPr>
      </w:pPr>
    </w:p>
    <w:p w14:paraId="17190F89" w14:textId="77777777" w:rsidR="00FE75E5" w:rsidRDefault="00FE75E5" w:rsidP="00C340B8">
      <w:pPr>
        <w:rPr>
          <w:b/>
          <w:bCs/>
        </w:rPr>
      </w:pPr>
    </w:p>
    <w:p w14:paraId="3C9E4B09" w14:textId="77777777" w:rsidR="00FE75E5" w:rsidRDefault="00FE75E5" w:rsidP="00C340B8">
      <w:pPr>
        <w:rPr>
          <w:b/>
          <w:bCs/>
        </w:rPr>
      </w:pPr>
    </w:p>
    <w:p w14:paraId="76762234" w14:textId="77777777" w:rsidR="00FE75E5" w:rsidRDefault="00FE75E5" w:rsidP="00C340B8">
      <w:pPr>
        <w:rPr>
          <w:b/>
          <w:bCs/>
        </w:rPr>
      </w:pPr>
    </w:p>
    <w:p w14:paraId="1BB28879" w14:textId="77777777" w:rsidR="00FE75E5" w:rsidRDefault="00FE75E5" w:rsidP="00C340B8">
      <w:pPr>
        <w:rPr>
          <w:b/>
          <w:bCs/>
        </w:rPr>
      </w:pPr>
    </w:p>
    <w:p w14:paraId="11B11866" w14:textId="77777777" w:rsidR="00FE75E5" w:rsidRDefault="00FE75E5" w:rsidP="00C340B8">
      <w:pPr>
        <w:rPr>
          <w:b/>
          <w:bCs/>
        </w:rPr>
      </w:pPr>
    </w:p>
    <w:p w14:paraId="682BA43F" w14:textId="2B2A52A4" w:rsidR="00C340B8" w:rsidRPr="00FE75E5" w:rsidRDefault="00C340B8" w:rsidP="00C340B8">
      <w:pPr>
        <w:rPr>
          <w:b/>
          <w:bCs/>
          <w:color w:val="538135" w:themeColor="accent6" w:themeShade="BF"/>
        </w:rPr>
      </w:pPr>
      <w:r w:rsidRPr="00FE75E5">
        <w:rPr>
          <w:b/>
          <w:bCs/>
          <w:color w:val="538135" w:themeColor="accent6" w:themeShade="BF"/>
        </w:rPr>
        <w:t>Metrics to track</w:t>
      </w:r>
      <w:r w:rsidR="00312026" w:rsidRPr="00FE75E5">
        <w:rPr>
          <w:b/>
          <w:bCs/>
          <w:color w:val="538135" w:themeColor="accent6" w:themeShade="BF"/>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379"/>
        <w:gridCol w:w="2088"/>
        <w:gridCol w:w="1848"/>
        <w:gridCol w:w="1687"/>
        <w:gridCol w:w="2272"/>
      </w:tblGrid>
      <w:tr w:rsidR="00C340B8" w:rsidRPr="00C340B8" w14:paraId="5892BCD5" w14:textId="77777777" w:rsidTr="00C340B8">
        <w:trPr>
          <w:tblHeader/>
          <w:tblCellSpacing w:w="15" w:type="dxa"/>
        </w:trPr>
        <w:tc>
          <w:tcPr>
            <w:tcW w:w="0" w:type="auto"/>
            <w:vAlign w:val="center"/>
            <w:hideMark/>
          </w:tcPr>
          <w:p w14:paraId="6D48F101" w14:textId="2B6D9482" w:rsidR="00C340B8" w:rsidRPr="00C340B8" w:rsidRDefault="00C340B8" w:rsidP="00C340B8">
            <w:pPr>
              <w:rPr>
                <w:b/>
                <w:bCs/>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252B7B0" w14:textId="77777777" w:rsidR="00C340B8" w:rsidRPr="00C340B8" w:rsidRDefault="00C340B8" w:rsidP="00C340B8">
            <w:pPr>
              <w:rPr>
                <w:b/>
                <w:bCs/>
              </w:rPr>
            </w:pPr>
            <w:r w:rsidRPr="00C340B8">
              <w:rPr>
                <w:b/>
                <w:bCs/>
              </w:rPr>
              <w:t>Metric</w:t>
            </w:r>
          </w:p>
        </w:tc>
        <w:tc>
          <w:tcPr>
            <w:tcW w:w="0" w:type="auto"/>
            <w:tcBorders>
              <w:top w:val="single" w:sz="4" w:space="0" w:color="auto"/>
              <w:left w:val="single" w:sz="4" w:space="0" w:color="auto"/>
              <w:bottom w:val="single" w:sz="4" w:space="0" w:color="auto"/>
              <w:right w:val="single" w:sz="4" w:space="0" w:color="auto"/>
            </w:tcBorders>
            <w:vAlign w:val="center"/>
            <w:hideMark/>
          </w:tcPr>
          <w:p w14:paraId="5A5DAC62" w14:textId="77777777" w:rsidR="00C340B8" w:rsidRPr="00C340B8" w:rsidRDefault="00C340B8" w:rsidP="00C340B8">
            <w:pPr>
              <w:rPr>
                <w:b/>
                <w:bCs/>
              </w:rPr>
            </w:pPr>
            <w:r w:rsidRPr="00C340B8">
              <w:rPr>
                <w:b/>
                <w:bCs/>
              </w:rPr>
              <w:t>Definition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6AB1673" w14:textId="77777777" w:rsidR="00C340B8" w:rsidRPr="00C340B8" w:rsidRDefault="00C340B8" w:rsidP="00C340B8">
            <w:pPr>
              <w:rPr>
                <w:b/>
                <w:bCs/>
              </w:rPr>
            </w:pPr>
            <w:r w:rsidRPr="00C340B8">
              <w:rPr>
                <w:b/>
                <w:bCs/>
              </w:rPr>
              <w:t>Baseline</w:t>
            </w:r>
          </w:p>
        </w:tc>
        <w:tc>
          <w:tcPr>
            <w:tcW w:w="0" w:type="auto"/>
            <w:tcBorders>
              <w:top w:val="single" w:sz="4" w:space="0" w:color="auto"/>
              <w:left w:val="single" w:sz="4" w:space="0" w:color="auto"/>
              <w:bottom w:val="single" w:sz="4" w:space="0" w:color="auto"/>
              <w:right w:val="single" w:sz="4" w:space="0" w:color="auto"/>
            </w:tcBorders>
            <w:vAlign w:val="center"/>
            <w:hideMark/>
          </w:tcPr>
          <w:p w14:paraId="7C89145D" w14:textId="77777777" w:rsidR="00C340B8" w:rsidRPr="00C340B8" w:rsidRDefault="00C340B8" w:rsidP="00C340B8">
            <w:pPr>
              <w:rPr>
                <w:b/>
                <w:bCs/>
              </w:rPr>
            </w:pPr>
            <w:r w:rsidRPr="00C340B8">
              <w:rPr>
                <w:b/>
                <w:bCs/>
              </w:rPr>
              <w:t>Target (post-rollout)</w:t>
            </w:r>
          </w:p>
        </w:tc>
        <w:tc>
          <w:tcPr>
            <w:tcW w:w="0" w:type="auto"/>
            <w:tcBorders>
              <w:top w:val="single" w:sz="4" w:space="0" w:color="auto"/>
              <w:left w:val="single" w:sz="4" w:space="0" w:color="auto"/>
              <w:bottom w:val="single" w:sz="4" w:space="0" w:color="auto"/>
              <w:right w:val="single" w:sz="4" w:space="0" w:color="auto"/>
            </w:tcBorders>
            <w:vAlign w:val="center"/>
            <w:hideMark/>
          </w:tcPr>
          <w:p w14:paraId="31DF24C7" w14:textId="77777777" w:rsidR="00C340B8" w:rsidRPr="00C340B8" w:rsidRDefault="00C340B8" w:rsidP="00C340B8">
            <w:pPr>
              <w:rPr>
                <w:b/>
                <w:bCs/>
              </w:rPr>
            </w:pPr>
            <w:r w:rsidRPr="00C340B8">
              <w:rPr>
                <w:b/>
                <w:bCs/>
              </w:rPr>
              <w:t>Data source</w:t>
            </w:r>
          </w:p>
        </w:tc>
      </w:tr>
      <w:tr w:rsidR="00C340B8" w:rsidRPr="00C340B8" w14:paraId="0392B595" w14:textId="77777777" w:rsidTr="00C340B8">
        <w:trPr>
          <w:tblCellSpacing w:w="15" w:type="dxa"/>
        </w:trPr>
        <w:tc>
          <w:tcPr>
            <w:tcW w:w="0" w:type="auto"/>
            <w:vAlign w:val="center"/>
            <w:hideMark/>
          </w:tcPr>
          <w:p w14:paraId="10632FB8" w14:textId="26C1B3BE" w:rsidR="00C340B8" w:rsidRPr="00C340B8" w:rsidRDefault="00C340B8" w:rsidP="00C340B8">
            <w:pPr>
              <w:rPr>
                <w:b/>
                <w:bCs/>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82A4E61" w14:textId="2A49FB33" w:rsidR="00C340B8" w:rsidRPr="00312026" w:rsidRDefault="00C340B8" w:rsidP="00312026">
            <w:r w:rsidRPr="00312026">
              <w:t>Daily operational time saved per user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A0DC358" w14:textId="77777777" w:rsidR="00C340B8" w:rsidRPr="00312026" w:rsidRDefault="00C340B8" w:rsidP="00C340B8">
            <w:r w:rsidRPr="00312026">
              <w:t>Self-reported or estimated minutes/day no longer spent on manual scheduling, calendar cross-checking, and email triage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1D0BD439" w14:textId="77777777" w:rsidR="00C340B8" w:rsidRPr="00312026" w:rsidRDefault="00C340B8" w:rsidP="00C340B8">
            <w:r w:rsidRPr="00312026">
              <w:t>~120 min/day (problem statement)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9D94C98" w14:textId="77777777" w:rsidR="00C340B8" w:rsidRPr="00312026" w:rsidRDefault="00C340B8" w:rsidP="00C340B8">
            <w:r w:rsidRPr="00312026">
              <w:t>≥50% reduction (≤60 min/day)</w:t>
            </w:r>
          </w:p>
        </w:tc>
        <w:tc>
          <w:tcPr>
            <w:tcW w:w="0" w:type="auto"/>
            <w:tcBorders>
              <w:top w:val="single" w:sz="4" w:space="0" w:color="auto"/>
              <w:left w:val="single" w:sz="4" w:space="0" w:color="auto"/>
              <w:bottom w:val="single" w:sz="4" w:space="0" w:color="auto"/>
              <w:right w:val="single" w:sz="4" w:space="0" w:color="auto"/>
            </w:tcBorders>
            <w:vAlign w:val="center"/>
            <w:hideMark/>
          </w:tcPr>
          <w:p w14:paraId="505C64C5" w14:textId="77777777" w:rsidR="00C340B8" w:rsidRPr="00312026" w:rsidRDefault="00C340B8" w:rsidP="00C340B8">
            <w:r w:rsidRPr="00312026">
              <w:t xml:space="preserve">Pre/post time-use survey + </w:t>
            </w:r>
            <w:proofErr w:type="spellStart"/>
            <w:r w:rsidRPr="00312026">
              <w:t>CalendarMate</w:t>
            </w:r>
            <w:proofErr w:type="spellEnd"/>
            <w:r w:rsidRPr="00312026">
              <w:t xml:space="preserve"> usage/trace logs</w:t>
            </w:r>
          </w:p>
        </w:tc>
      </w:tr>
      <w:tr w:rsidR="00C340B8" w:rsidRPr="00C340B8" w14:paraId="471C93DB" w14:textId="77777777" w:rsidTr="00C340B8">
        <w:trPr>
          <w:tblCellSpacing w:w="15" w:type="dxa"/>
        </w:trPr>
        <w:tc>
          <w:tcPr>
            <w:tcW w:w="0" w:type="auto"/>
            <w:vAlign w:val="center"/>
            <w:hideMark/>
          </w:tcPr>
          <w:p w14:paraId="2E4CCAB4" w14:textId="5F4305E2" w:rsidR="00C340B8" w:rsidRPr="00C340B8" w:rsidRDefault="00C340B8" w:rsidP="00C340B8">
            <w:pPr>
              <w:rPr>
                <w:b/>
                <w:bCs/>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309305C" w14:textId="7728D93A" w:rsidR="00C340B8" w:rsidRPr="00312026" w:rsidRDefault="00C340B8" w:rsidP="00312026">
            <w:r w:rsidRPr="00312026">
              <w:t>Scheduling conflict 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22911284" w14:textId="77777777" w:rsidR="00C340B8" w:rsidRPr="00312026" w:rsidRDefault="00C340B8" w:rsidP="00C340B8">
            <w:r w:rsidRPr="00312026">
              <w:t>Double-bookings or missed-conflict incidents per user per week</w:t>
            </w:r>
          </w:p>
        </w:tc>
        <w:tc>
          <w:tcPr>
            <w:tcW w:w="0" w:type="auto"/>
            <w:tcBorders>
              <w:top w:val="single" w:sz="4" w:space="0" w:color="auto"/>
              <w:left w:val="single" w:sz="4" w:space="0" w:color="auto"/>
              <w:bottom w:val="single" w:sz="4" w:space="0" w:color="auto"/>
              <w:right w:val="single" w:sz="4" w:space="0" w:color="auto"/>
            </w:tcBorders>
            <w:vAlign w:val="center"/>
            <w:hideMark/>
          </w:tcPr>
          <w:p w14:paraId="3280044E" w14:textId="77777777" w:rsidR="00C340B8" w:rsidRPr="00312026" w:rsidRDefault="00C340B8" w:rsidP="00C340B8">
            <w:r w:rsidRPr="00312026">
              <w:t>Current manual baseline (to be measured in week 1 of pilot)</w:t>
            </w:r>
          </w:p>
        </w:tc>
        <w:tc>
          <w:tcPr>
            <w:tcW w:w="0" w:type="auto"/>
            <w:tcBorders>
              <w:top w:val="single" w:sz="4" w:space="0" w:color="auto"/>
              <w:left w:val="single" w:sz="4" w:space="0" w:color="auto"/>
              <w:bottom w:val="single" w:sz="4" w:space="0" w:color="auto"/>
              <w:right w:val="single" w:sz="4" w:space="0" w:color="auto"/>
            </w:tcBorders>
            <w:vAlign w:val="center"/>
            <w:hideMark/>
          </w:tcPr>
          <w:p w14:paraId="74320092" w14:textId="77777777" w:rsidR="00C340B8" w:rsidRPr="00312026" w:rsidRDefault="00C340B8" w:rsidP="00C340B8">
            <w:r w:rsidRPr="00312026">
              <w:t>Meaningful downward trend within first month</w:t>
            </w:r>
          </w:p>
        </w:tc>
        <w:tc>
          <w:tcPr>
            <w:tcW w:w="0" w:type="auto"/>
            <w:tcBorders>
              <w:top w:val="single" w:sz="4" w:space="0" w:color="auto"/>
              <w:left w:val="single" w:sz="4" w:space="0" w:color="auto"/>
              <w:bottom w:val="single" w:sz="4" w:space="0" w:color="auto"/>
              <w:right w:val="single" w:sz="4" w:space="0" w:color="auto"/>
            </w:tcBorders>
            <w:vAlign w:val="center"/>
            <w:hideMark/>
          </w:tcPr>
          <w:p w14:paraId="3D4CD1E2" w14:textId="77777777" w:rsidR="00C340B8" w:rsidRPr="00312026" w:rsidRDefault="00C340B8" w:rsidP="00C340B8">
            <w:r w:rsidRPr="00312026">
              <w:t>Scheduler Agent trace logs (conflicts detected/flagged vs. conflicts that reach the calendar)</w:t>
            </w:r>
          </w:p>
        </w:tc>
      </w:tr>
      <w:tr w:rsidR="00C340B8" w:rsidRPr="00C340B8" w14:paraId="3DBFD173" w14:textId="77777777" w:rsidTr="00C340B8">
        <w:trPr>
          <w:tblCellSpacing w:w="15" w:type="dxa"/>
        </w:trPr>
        <w:tc>
          <w:tcPr>
            <w:tcW w:w="0" w:type="auto"/>
            <w:vAlign w:val="center"/>
            <w:hideMark/>
          </w:tcPr>
          <w:p w14:paraId="2E6120B6" w14:textId="344186F7" w:rsidR="00C340B8" w:rsidRPr="00C340B8" w:rsidRDefault="00C340B8" w:rsidP="00C340B8">
            <w:pPr>
              <w:rPr>
                <w:b/>
                <w:bCs/>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F30AC06" w14:textId="67190D93" w:rsidR="00C340B8" w:rsidRPr="00312026" w:rsidRDefault="00C340B8" w:rsidP="00312026">
            <w:r w:rsidRPr="00312026">
              <w:t>Meeting follow-up / action-item closure 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69444E13" w14:textId="77777777" w:rsidR="00C340B8" w:rsidRPr="00312026" w:rsidRDefault="00C340B8" w:rsidP="00C340B8">
            <w:r w:rsidRPr="00312026">
              <w:t>% of meetings that produce a tracked recap + action-item list, and % of those action items marked complete within an agreed window (e.g. 5 business days)</w:t>
            </w:r>
          </w:p>
        </w:tc>
        <w:tc>
          <w:tcPr>
            <w:tcW w:w="0" w:type="auto"/>
            <w:tcBorders>
              <w:top w:val="single" w:sz="4" w:space="0" w:color="auto"/>
              <w:left w:val="single" w:sz="4" w:space="0" w:color="auto"/>
              <w:bottom w:val="single" w:sz="4" w:space="0" w:color="auto"/>
              <w:right w:val="single" w:sz="4" w:space="0" w:color="auto"/>
            </w:tcBorders>
            <w:vAlign w:val="center"/>
            <w:hideMark/>
          </w:tcPr>
          <w:p w14:paraId="7C741E51" w14:textId="77777777" w:rsidR="00C340B8" w:rsidRPr="00312026" w:rsidRDefault="00C340B8" w:rsidP="00C340B8">
            <w:r w:rsidRPr="00312026">
              <w:t>Largely untracked today ("rarely tracked systematically")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0DBC0D74" w14:textId="77777777" w:rsidR="00C340B8" w:rsidRPr="00312026" w:rsidRDefault="00C340B8" w:rsidP="00C340B8">
            <w:r w:rsidRPr="00312026">
              <w:t>≥80% of meetings get a recap; track closure rate as a leading indicator, not a hard target in month 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5CD0B8" w14:textId="77777777" w:rsidR="00C340B8" w:rsidRPr="00312026" w:rsidRDefault="00C340B8" w:rsidP="00C340B8">
            <w:r w:rsidRPr="00312026">
              <w:t>Follow-Up Agent output logs + existing project-management/task data</w:t>
            </w:r>
          </w:p>
        </w:tc>
      </w:tr>
      <w:tr w:rsidR="00C340B8" w:rsidRPr="00C340B8" w14:paraId="42C90829" w14:textId="77777777" w:rsidTr="00C340B8">
        <w:trPr>
          <w:tblCellSpacing w:w="15" w:type="dxa"/>
        </w:trPr>
        <w:tc>
          <w:tcPr>
            <w:tcW w:w="0" w:type="auto"/>
            <w:vAlign w:val="center"/>
            <w:hideMark/>
          </w:tcPr>
          <w:p w14:paraId="74D9D213" w14:textId="12B4A3B8" w:rsidR="00C340B8" w:rsidRPr="00C340B8" w:rsidRDefault="00C340B8" w:rsidP="00C340B8">
            <w:pPr>
              <w:rPr>
                <w:b/>
                <w:bCs/>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35D0847" w14:textId="0810BE15" w:rsidR="00C340B8" w:rsidRPr="00312026" w:rsidRDefault="00C340B8" w:rsidP="00312026">
            <w:r w:rsidRPr="00312026">
              <w:t>Cost per user per day vs. value recovered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31382DC" w14:textId="77777777" w:rsidR="00C340B8" w:rsidRPr="00312026" w:rsidRDefault="00C340B8" w:rsidP="00C340B8">
            <w:r w:rsidRPr="00312026">
              <w:t>(LLM + API + infra cost per user per day) compared against recovered time valued at loaded PM/TPM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1E8FD717" w14:textId="77777777" w:rsidR="00C340B8" w:rsidRPr="00312026" w:rsidRDefault="00C340B8" w:rsidP="00C340B8">
            <w:r w:rsidRPr="00312026">
              <w:t>N/A (new cost line)</w:t>
            </w:r>
          </w:p>
        </w:tc>
        <w:tc>
          <w:tcPr>
            <w:tcW w:w="0" w:type="auto"/>
            <w:tcBorders>
              <w:top w:val="single" w:sz="4" w:space="0" w:color="auto"/>
              <w:left w:val="single" w:sz="4" w:space="0" w:color="auto"/>
              <w:bottom w:val="single" w:sz="4" w:space="0" w:color="auto"/>
              <w:right w:val="single" w:sz="4" w:space="0" w:color="auto"/>
            </w:tcBorders>
            <w:vAlign w:val="center"/>
            <w:hideMark/>
          </w:tcPr>
          <w:p w14:paraId="0F3B446F" w14:textId="77777777" w:rsidR="00C340B8" w:rsidRPr="00312026" w:rsidRDefault="00C340B8" w:rsidP="00C340B8">
            <w:r w:rsidRPr="00312026">
              <w:t>Positive ROI — cost per user per day should be a small fraction of the dollar value of time recovered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FBD0DD8" w14:textId="77777777" w:rsidR="00C340B8" w:rsidRPr="00312026" w:rsidRDefault="00C340B8" w:rsidP="00C340B8">
            <w:r w:rsidRPr="00312026">
              <w:t>LLM/API billing + trace token-usage logs, cross-referenced with HR-provided lo</w:t>
            </w:r>
          </w:p>
        </w:tc>
      </w:tr>
    </w:tbl>
    <w:p w14:paraId="59839337" w14:textId="77777777" w:rsidR="00C340B8" w:rsidRDefault="00C340B8" w:rsidP="003E3B2F">
      <w:pPr>
        <w:rPr>
          <w:b/>
          <w:bCs/>
        </w:rPr>
      </w:pPr>
    </w:p>
    <w:p w14:paraId="63068FE6" w14:textId="77777777" w:rsidR="00312026" w:rsidRDefault="00312026" w:rsidP="003E3B2F">
      <w:pPr>
        <w:rPr>
          <w:b/>
          <w:bCs/>
        </w:rPr>
      </w:pPr>
    </w:p>
    <w:p w14:paraId="54A0E877" w14:textId="77777777" w:rsidR="00B27D4E" w:rsidRPr="00B27D4E" w:rsidRDefault="00B27D4E" w:rsidP="00B27D4E">
      <w:pPr>
        <w:rPr>
          <w:b/>
          <w:bCs/>
        </w:rPr>
      </w:pPr>
    </w:p>
    <w:p w14:paraId="18C3C434" w14:textId="77777777" w:rsidR="003512C5" w:rsidRPr="00FE75E5" w:rsidRDefault="00B27D4E" w:rsidP="003512C5">
      <w:pPr>
        <w:rPr>
          <w:b/>
          <w:bCs/>
          <w:color w:val="2E74B5" w:themeColor="accent5" w:themeShade="BF"/>
        </w:rPr>
      </w:pPr>
      <w:r w:rsidRPr="00FE75E5">
        <w:rPr>
          <w:b/>
          <w:bCs/>
          <w:color w:val="2E74B5" w:themeColor="accent5" w:themeShade="BF"/>
        </w:rPr>
        <w:t xml:space="preserve">Design &amp; </w:t>
      </w:r>
      <w:r w:rsidRPr="00FE75E5">
        <w:rPr>
          <w:b/>
          <w:bCs/>
          <w:color w:val="2E74B5" w:themeColor="accent5" w:themeShade="BF"/>
        </w:rPr>
        <w:t xml:space="preserve">Architecture: </w:t>
      </w:r>
    </w:p>
    <w:p w14:paraId="221E2393" w14:textId="77777777" w:rsidR="005331E4" w:rsidRPr="00FE75E5" w:rsidRDefault="005331E4" w:rsidP="005331E4">
      <w:pPr>
        <w:rPr>
          <w:color w:val="538135" w:themeColor="accent6" w:themeShade="BF"/>
        </w:rPr>
      </w:pPr>
      <w:r w:rsidRPr="00FE75E5">
        <w:rPr>
          <w:b/>
          <w:bCs/>
          <w:color w:val="538135" w:themeColor="accent6" w:themeShade="BF"/>
        </w:rPr>
        <w:t>Functionality mapping:</w:t>
      </w:r>
    </w:p>
    <w:p w14:paraId="794775FF" w14:textId="77777777" w:rsidR="005331E4" w:rsidRDefault="005331E4" w:rsidP="005331E4">
      <w:r w:rsidRPr="003E3B2F">
        <w:rPr>
          <w:b/>
          <w:bCs/>
        </w:rPr>
        <w:t xml:space="preserve">Daily </w:t>
      </w:r>
      <w:proofErr w:type="gramStart"/>
      <w:r w:rsidRPr="003E3B2F">
        <w:rPr>
          <w:b/>
          <w:bCs/>
        </w:rPr>
        <w:t>Briefing</w:t>
      </w:r>
      <w:r>
        <w:rPr>
          <w:b/>
          <w:bCs/>
        </w:rPr>
        <w:t>(</w:t>
      </w:r>
      <w:proofErr w:type="gramEnd"/>
      <w:r>
        <w:rPr>
          <w:b/>
          <w:bCs/>
        </w:rPr>
        <w:t>Core)</w:t>
      </w:r>
      <w:r w:rsidRPr="003E3B2F">
        <w:t xml:space="preserve"> </w:t>
      </w:r>
      <w:r>
        <w:t>-</w:t>
      </w:r>
      <w:r w:rsidRPr="003E3B2F">
        <w:t xml:space="preserve"> `briefing-</w:t>
      </w:r>
      <w:proofErr w:type="spellStart"/>
      <w:proofErr w:type="gramStart"/>
      <w:r w:rsidRPr="003E3B2F">
        <w:t>agent.json</w:t>
      </w:r>
      <w:proofErr w:type="spellEnd"/>
      <w:proofErr w:type="gramEnd"/>
      <w:r w:rsidRPr="003E3B2F">
        <w:t>`</w:t>
      </w:r>
    </w:p>
    <w:p w14:paraId="4586AF4C" w14:textId="77777777" w:rsidR="005331E4" w:rsidRDefault="005331E4" w:rsidP="005331E4">
      <w:r w:rsidRPr="003E3B2F">
        <w:t xml:space="preserve"> </w:t>
      </w:r>
      <w:r>
        <w:t xml:space="preserve">Key nodes: </w:t>
      </w:r>
      <w:r w:rsidRPr="003E3B2F">
        <w:t xml:space="preserve">`Get Today's Events` (Calendar), `Get Unread Emails` (Gmail), `Sync Point` merge, `Generate Daily Briefing` (agent) </w:t>
      </w:r>
    </w:p>
    <w:p w14:paraId="5AFFD398" w14:textId="77777777" w:rsidR="005331E4" w:rsidRDefault="005331E4" w:rsidP="005331E4">
      <w:r w:rsidRPr="003E3B2F">
        <w:t xml:space="preserve"> </w:t>
      </w:r>
      <w:r w:rsidRPr="003E3B2F">
        <w:rPr>
          <w:b/>
          <w:bCs/>
        </w:rPr>
        <w:t xml:space="preserve">Smart </w:t>
      </w:r>
      <w:proofErr w:type="gramStart"/>
      <w:r w:rsidRPr="003E3B2F">
        <w:rPr>
          <w:b/>
          <w:bCs/>
        </w:rPr>
        <w:t>Scheduling</w:t>
      </w:r>
      <w:r>
        <w:rPr>
          <w:b/>
          <w:bCs/>
        </w:rPr>
        <w:t>(</w:t>
      </w:r>
      <w:proofErr w:type="gramEnd"/>
      <w:r>
        <w:rPr>
          <w:b/>
          <w:bCs/>
        </w:rPr>
        <w:t>Core)</w:t>
      </w:r>
      <w:r w:rsidRPr="003E3B2F">
        <w:t xml:space="preserve"> </w:t>
      </w:r>
      <w:r>
        <w:t>-</w:t>
      </w:r>
      <w:r w:rsidRPr="003E3B2F">
        <w:t xml:space="preserve"> `scheduler-</w:t>
      </w:r>
      <w:proofErr w:type="spellStart"/>
      <w:proofErr w:type="gramStart"/>
      <w:r w:rsidRPr="003E3B2F">
        <w:t>agent.json</w:t>
      </w:r>
      <w:proofErr w:type="spellEnd"/>
      <w:proofErr w:type="gramEnd"/>
      <w:r w:rsidRPr="003E3B2F">
        <w:t xml:space="preserve">` </w:t>
      </w:r>
    </w:p>
    <w:p w14:paraId="23655805" w14:textId="77777777" w:rsidR="005331E4" w:rsidRPr="003E3B2F" w:rsidRDefault="005331E4" w:rsidP="005331E4">
      <w:r>
        <w:t xml:space="preserve">Key nodes: </w:t>
      </w:r>
      <w:r w:rsidRPr="003E3B2F">
        <w:t xml:space="preserve">`Get Busy Times`, `Propose Slot` + structured parser, `Has </w:t>
      </w:r>
      <w:proofErr w:type="gramStart"/>
      <w:r w:rsidRPr="003E3B2F">
        <w:t>Conflict?`</w:t>
      </w:r>
      <w:proofErr w:type="gramEnd"/>
      <w:r w:rsidRPr="003E3B2F">
        <w:t xml:space="preserve"> / `Slot </w:t>
      </w:r>
      <w:proofErr w:type="gramStart"/>
      <w:r w:rsidRPr="003E3B2F">
        <w:t>Found?`</w:t>
      </w:r>
      <w:proofErr w:type="gramEnd"/>
      <w:r w:rsidRPr="003E3B2F">
        <w:t xml:space="preserve"> branches, `Create Event with Meet Link` </w:t>
      </w:r>
    </w:p>
    <w:p w14:paraId="01EE7D94" w14:textId="77777777" w:rsidR="005331E4" w:rsidRDefault="005331E4" w:rsidP="005331E4">
      <w:r w:rsidRPr="003E3B2F">
        <w:rPr>
          <w:b/>
          <w:bCs/>
        </w:rPr>
        <w:t xml:space="preserve">Email </w:t>
      </w:r>
      <w:proofErr w:type="gramStart"/>
      <w:r w:rsidRPr="003E3B2F">
        <w:rPr>
          <w:b/>
          <w:bCs/>
        </w:rPr>
        <w:t>Summarization</w:t>
      </w:r>
      <w:r>
        <w:rPr>
          <w:b/>
          <w:bCs/>
        </w:rPr>
        <w:t>(</w:t>
      </w:r>
      <w:proofErr w:type="gramEnd"/>
      <w:r w:rsidRPr="00F74982">
        <w:rPr>
          <w:b/>
          <w:bCs/>
        </w:rPr>
        <w:t>Core)</w:t>
      </w:r>
      <w:r w:rsidRPr="003E3B2F">
        <w:t xml:space="preserve"> </w:t>
      </w:r>
      <w:r>
        <w:t>-</w:t>
      </w:r>
      <w:r w:rsidRPr="003E3B2F">
        <w:t xml:space="preserve"> `email-</w:t>
      </w:r>
      <w:proofErr w:type="spellStart"/>
      <w:proofErr w:type="gramStart"/>
      <w:r w:rsidRPr="003E3B2F">
        <w:t>agent.json</w:t>
      </w:r>
      <w:proofErr w:type="spellEnd"/>
      <w:proofErr w:type="gramEnd"/>
      <w:r w:rsidRPr="003E3B2F">
        <w:t xml:space="preserve">` </w:t>
      </w:r>
      <w:r>
        <w:t xml:space="preserve"> </w:t>
      </w:r>
    </w:p>
    <w:p w14:paraId="35544E5D" w14:textId="77777777" w:rsidR="005331E4" w:rsidRPr="003E3B2F" w:rsidRDefault="005331E4" w:rsidP="005331E4">
      <w:r>
        <w:t xml:space="preserve">Key nodes: </w:t>
      </w:r>
      <w:r w:rsidRPr="003E3B2F">
        <w:t>`Get Unread Emails` (filtered query), `Classify, Group &amp; Write Digest</w:t>
      </w:r>
    </w:p>
    <w:p w14:paraId="3B35748B" w14:textId="77777777" w:rsidR="005331E4" w:rsidRDefault="005331E4" w:rsidP="005331E4">
      <w:r w:rsidRPr="003E3B2F">
        <w:rPr>
          <w:b/>
          <w:bCs/>
        </w:rPr>
        <w:t>Meeting Follow-Up Generator</w:t>
      </w:r>
      <w:r>
        <w:rPr>
          <w:b/>
          <w:bCs/>
        </w:rPr>
        <w:t xml:space="preserve"> (</w:t>
      </w:r>
      <w:r w:rsidRPr="003E3B2F">
        <w:t xml:space="preserve">Extended) </w:t>
      </w:r>
      <w:r>
        <w:t>-</w:t>
      </w:r>
      <w:r w:rsidRPr="003E3B2F">
        <w:t xml:space="preserve"> `</w:t>
      </w:r>
      <w:proofErr w:type="spellStart"/>
      <w:r w:rsidRPr="003E3B2F">
        <w:t>followup-</w:t>
      </w:r>
      <w:proofErr w:type="gramStart"/>
      <w:r w:rsidRPr="003E3B2F">
        <w:t>agent.json</w:t>
      </w:r>
      <w:proofErr w:type="spellEnd"/>
      <w:proofErr w:type="gramEnd"/>
      <w:r w:rsidRPr="003E3B2F">
        <w:t>`</w:t>
      </w:r>
    </w:p>
    <w:p w14:paraId="0CC4D257" w14:textId="77777777" w:rsidR="005331E4" w:rsidRPr="003E3B2F" w:rsidRDefault="005331E4" w:rsidP="005331E4">
      <w:r>
        <w:t xml:space="preserve">Key nodes: </w:t>
      </w:r>
      <w:r w:rsidRPr="003E3B2F">
        <w:t xml:space="preserve">`Extract Recap` + structured parser, `Attendees </w:t>
      </w:r>
      <w:proofErr w:type="gramStart"/>
      <w:r w:rsidRPr="003E3B2F">
        <w:t>Known?`</w:t>
      </w:r>
      <w:proofErr w:type="gramEnd"/>
      <w:r w:rsidRPr="003E3B2F">
        <w:t xml:space="preserve"> branch, `Email Recap to Attendees` </w:t>
      </w:r>
    </w:p>
    <w:p w14:paraId="71CC366B" w14:textId="55F7A6B8" w:rsidR="00B27D4E" w:rsidRPr="00FE75E5" w:rsidRDefault="00B27D4E" w:rsidP="003512C5">
      <w:pPr>
        <w:rPr>
          <w:b/>
          <w:bCs/>
          <w:color w:val="538135" w:themeColor="accent6" w:themeShade="BF"/>
        </w:rPr>
      </w:pPr>
      <w:r w:rsidRPr="00FE75E5">
        <w:rPr>
          <w:b/>
          <w:bCs/>
          <w:color w:val="538135" w:themeColor="accent6" w:themeShade="BF"/>
        </w:rPr>
        <w:t>Tool selection rationale</w:t>
      </w:r>
      <w:r w:rsidRPr="00FE75E5">
        <w:rPr>
          <w:b/>
          <w:bCs/>
          <w:color w:val="538135" w:themeColor="accent6" w:themeShade="BF"/>
        </w:rPr>
        <w:t>:</w:t>
      </w:r>
    </w:p>
    <w:p w14:paraId="4F19801B" w14:textId="61575601" w:rsidR="00B27D4E" w:rsidRDefault="00B27D4E" w:rsidP="00B27D4E">
      <w:pPr>
        <w:rPr>
          <w:b/>
          <w:bCs/>
        </w:rPr>
      </w:pPr>
      <w:r w:rsidRPr="00B27D4E">
        <w:rPr>
          <w:b/>
          <w:bCs/>
        </w:rPr>
        <w:t>n8n (no-code/low-code)</w:t>
      </w:r>
      <w:r>
        <w:rPr>
          <w:b/>
          <w:bCs/>
        </w:rPr>
        <w:t>:</w:t>
      </w:r>
      <w:r w:rsidRPr="00B27D4E">
        <w:rPr>
          <w:b/>
          <w:bCs/>
        </w:rPr>
        <w:t xml:space="preserve"> </w:t>
      </w:r>
      <w:r w:rsidRPr="008573FA">
        <w:t>Native,</w:t>
      </w:r>
      <w:r>
        <w:rPr>
          <w:b/>
          <w:bCs/>
        </w:rPr>
        <w:t xml:space="preserve"> </w:t>
      </w:r>
      <w:r w:rsidRPr="00B27D4E">
        <w:t xml:space="preserve">pre-built OAuth2 nodes for Google Calendar and Gmail </w:t>
      </w:r>
      <w:r w:rsidR="008573FA">
        <w:t>provide the ease of connection</w:t>
      </w:r>
      <w:r w:rsidRPr="00B27D4E">
        <w:t>; the visual canvas also makes the IF/branch logic in the Scheduler and Follow-Up workflows easy to audit against the baseline test cases.</w:t>
      </w:r>
    </w:p>
    <w:p w14:paraId="2991135A" w14:textId="7C802A6A" w:rsidR="00B27D4E" w:rsidRDefault="008573FA" w:rsidP="00B27D4E">
      <w:r w:rsidRPr="008573FA">
        <w:rPr>
          <w:b/>
          <w:bCs/>
        </w:rPr>
        <w:t>sub-workflows for each specialist, rather than one long single workflow</w:t>
      </w:r>
      <w:r w:rsidRPr="00605FC2">
        <w:t xml:space="preserve">: </w:t>
      </w:r>
      <w:r w:rsidR="00605FC2" w:rsidRPr="00605FC2">
        <w:t>Each specialist becomes independently callable, independently testable against its own baseline rows</w:t>
      </w:r>
      <w:r w:rsidR="00605FC2">
        <w:t xml:space="preserve"> </w:t>
      </w:r>
      <w:r w:rsidR="00605FC2" w:rsidRPr="00605FC2">
        <w:t>and independently re-usable</w:t>
      </w:r>
      <w:r w:rsidR="00605FC2">
        <w:t>.</w:t>
      </w:r>
    </w:p>
    <w:p w14:paraId="29D8D027" w14:textId="77777777" w:rsidR="00FE75E5" w:rsidRDefault="00FE75E5" w:rsidP="003512C5">
      <w:pPr>
        <w:rPr>
          <w:b/>
          <w:bCs/>
        </w:rPr>
      </w:pPr>
    </w:p>
    <w:p w14:paraId="3FF497DD" w14:textId="5201CB15" w:rsidR="002D44A2" w:rsidRPr="00FE75E5" w:rsidRDefault="002D44A2" w:rsidP="003512C5">
      <w:pPr>
        <w:rPr>
          <w:b/>
          <w:bCs/>
          <w:color w:val="538135" w:themeColor="accent6" w:themeShade="BF"/>
        </w:rPr>
      </w:pPr>
      <w:r w:rsidRPr="00FE75E5">
        <w:rPr>
          <w:b/>
          <w:bCs/>
          <w:color w:val="538135" w:themeColor="accent6" w:themeShade="BF"/>
        </w:rPr>
        <w:t>Agent design decisions</w:t>
      </w:r>
      <w:r w:rsidRPr="00FE75E5">
        <w:rPr>
          <w:b/>
          <w:bCs/>
          <w:color w:val="538135" w:themeColor="accent6" w:themeShade="BF"/>
        </w:rPr>
        <w:t>:</w:t>
      </w:r>
    </w:p>
    <w:p w14:paraId="3EB0401A" w14:textId="5A7DDEC8" w:rsidR="002D44A2" w:rsidRDefault="002D44A2" w:rsidP="00B27D4E">
      <w:r w:rsidRPr="002D44A2">
        <w:rPr>
          <w:b/>
          <w:bCs/>
        </w:rPr>
        <w:t>One Orchestrator with tools, not a rigid switch/router node</w:t>
      </w:r>
      <w:r>
        <w:rPr>
          <w:b/>
          <w:bCs/>
        </w:rPr>
        <w:t xml:space="preserve">: </w:t>
      </w:r>
      <w:r w:rsidRPr="002D44A2">
        <w:t xml:space="preserve">Orchestrator </w:t>
      </w:r>
      <w:r w:rsidRPr="002D44A2">
        <w:t>decide</w:t>
      </w:r>
      <w:r w:rsidRPr="002D44A2">
        <w:t>s</w:t>
      </w:r>
      <w:r w:rsidRPr="002D44A2">
        <w:t xml:space="preserve"> which specialist(s) to call and in what order, and its system message explicitly instructs it to </w:t>
      </w:r>
      <w:r w:rsidRPr="002D44A2">
        <w:rPr>
          <w:i/>
          <w:iCs/>
        </w:rPr>
        <w:t>combine</w:t>
      </w:r>
      <w:r w:rsidRPr="002D44A2">
        <w:t xml:space="preserve"> multiple tool outputs into one reply when a request spans more than one specialist</w:t>
      </w:r>
      <w:r>
        <w:t>.</w:t>
      </w:r>
    </w:p>
    <w:p w14:paraId="728C5DD0" w14:textId="65B4DD2D" w:rsidR="004E2762" w:rsidRDefault="002D44A2" w:rsidP="00B27D4E">
      <w:pPr>
        <w:rPr>
          <w:b/>
          <w:bCs/>
        </w:rPr>
      </w:pPr>
      <w:r w:rsidRPr="002D44A2">
        <w:rPr>
          <w:b/>
          <w:bCs/>
        </w:rPr>
        <w:lastRenderedPageBreak/>
        <w:t>Narrow, single-purpose system prompts per specialist</w:t>
      </w:r>
      <w:r>
        <w:rPr>
          <w:b/>
          <w:bCs/>
        </w:rPr>
        <w:t>:</w:t>
      </w:r>
      <w:r w:rsidRPr="002D44A2">
        <w:rPr>
          <w:b/>
          <w:bCs/>
        </w:rPr>
        <w:t xml:space="preserve"> </w:t>
      </w:r>
      <w:r w:rsidRPr="002D44A2">
        <w:t>Each specialist's prompt only knows about its own slice of the problem</w:t>
      </w:r>
      <w:r>
        <w:t>. T</w:t>
      </w:r>
      <w:r w:rsidRPr="002D44A2">
        <w:t xml:space="preserve">his keeps each grounding short and </w:t>
      </w:r>
      <w:r w:rsidR="004A085D" w:rsidRPr="002D44A2">
        <w:t>unambiguous and</w:t>
      </w:r>
      <w:r w:rsidRPr="002D44A2">
        <w:t xml:space="preserve"> makes it easy to test each specialist in isolation against its own baseline</w:t>
      </w:r>
      <w:r w:rsidR="004E2762">
        <w:t>.</w:t>
      </w:r>
      <w:r w:rsidR="004E2762" w:rsidRPr="004E2762">
        <w:rPr>
          <w:b/>
          <w:bCs/>
        </w:rPr>
        <w:t xml:space="preserve"> </w:t>
      </w:r>
    </w:p>
    <w:p w14:paraId="71E0E2CE" w14:textId="34375F2E" w:rsidR="002D44A2" w:rsidRDefault="004E2762" w:rsidP="00B27D4E">
      <w:r w:rsidRPr="004E2762">
        <w:rPr>
          <w:b/>
          <w:bCs/>
        </w:rPr>
        <w:t>Two-tier LLM reasoning inside Scheduler (Propose Slot → Conflict Resolver)</w:t>
      </w:r>
      <w:r>
        <w:rPr>
          <w:b/>
          <w:bCs/>
        </w:rPr>
        <w:t>:</w:t>
      </w:r>
      <w:r w:rsidRPr="004E2762">
        <w:t xml:space="preserve"> Rather than asking one prompt </w:t>
      </w:r>
      <w:r w:rsidRPr="004E2762">
        <w:t>to</w:t>
      </w:r>
      <w:r w:rsidRPr="004E2762">
        <w:t xml:space="preserve"> find a slot </w:t>
      </w:r>
      <w:r w:rsidRPr="004E2762">
        <w:rPr>
          <w:i/>
          <w:iCs/>
        </w:rPr>
        <w:t>and</w:t>
      </w:r>
      <w:r w:rsidRPr="004E2762">
        <w:t xml:space="preserve"> reason about </w:t>
      </w:r>
      <w:r w:rsidR="004A085D" w:rsidRPr="004E2762">
        <w:t>rescheduling</w:t>
      </w:r>
      <w:r w:rsidRPr="004E2762">
        <w:t xml:space="preserve"> priority, the workflow splits these into separate agent calls with separate schemas. </w:t>
      </w:r>
    </w:p>
    <w:p w14:paraId="7FD2DE72" w14:textId="2EA14825" w:rsidR="004E2762" w:rsidRDefault="003512C5" w:rsidP="003512C5">
      <w:pPr>
        <w:rPr>
          <w:b/>
          <w:bCs/>
        </w:rPr>
      </w:pPr>
      <w:r w:rsidRPr="003512C5">
        <w:rPr>
          <w:b/>
          <w:bCs/>
        </w:rPr>
        <w:t>Orchestration pattern selection with justification</w:t>
      </w:r>
      <w:r w:rsidRPr="003512C5">
        <w:rPr>
          <w:b/>
          <w:bCs/>
        </w:rPr>
        <w:t>:</w:t>
      </w:r>
    </w:p>
    <w:p w14:paraId="26966906" w14:textId="77777777" w:rsidR="003512C5" w:rsidRPr="003512C5" w:rsidRDefault="003512C5" w:rsidP="003512C5">
      <w:pPr>
        <w:rPr>
          <w:b/>
          <w:bCs/>
        </w:rPr>
      </w:pPr>
      <w:r w:rsidRPr="003512C5">
        <w:rPr>
          <w:b/>
          <w:bCs/>
        </w:rPr>
        <w:t xml:space="preserve">Pattern implemented: </w:t>
      </w:r>
      <w:r w:rsidRPr="003512C5">
        <w:t>Hierarchical delegation (Orchestrator decomposes → delegates to specialist(s) → aggregates results), not a pure Router.</w:t>
      </w:r>
    </w:p>
    <w:p w14:paraId="7347DA9A" w14:textId="4B4B370F" w:rsidR="003512C5" w:rsidRPr="003512C5" w:rsidRDefault="003512C5" w:rsidP="003512C5">
      <w:r w:rsidRPr="003512C5">
        <w:rPr>
          <w:b/>
          <w:bCs/>
        </w:rPr>
        <w:t>Why not pure Router</w:t>
      </w:r>
      <w:r>
        <w:rPr>
          <w:b/>
          <w:bCs/>
        </w:rPr>
        <w:t>:</w:t>
      </w:r>
      <w:r w:rsidRPr="003512C5">
        <w:rPr>
          <w:b/>
          <w:bCs/>
        </w:rPr>
        <w:t xml:space="preserve"> </w:t>
      </w:r>
      <w:r w:rsidRPr="003512C5">
        <w:t xml:space="preserve">A Router classifies a request into exactly one category and hands off entirely — it would break the moment a user asks something that spans two specialists. The Orchestrator's system message explicitly instructs it to call multiple tools </w:t>
      </w:r>
      <w:r w:rsidRPr="003512C5">
        <w:rPr>
          <w:i/>
          <w:iCs/>
        </w:rPr>
        <w:t>in the right order</w:t>
      </w:r>
      <w:r w:rsidRPr="003512C5">
        <w:t xml:space="preserve"> and combine their outputs into one reply, which is decomposition-and-aggregation behavior, not single-label classification.</w:t>
      </w:r>
    </w:p>
    <w:p w14:paraId="269A3477" w14:textId="739FEAB9" w:rsidR="003512C5" w:rsidRPr="003512C5" w:rsidRDefault="003512C5" w:rsidP="003512C5">
      <w:r w:rsidRPr="003512C5">
        <w:rPr>
          <w:b/>
          <w:bCs/>
        </w:rPr>
        <w:t>Why not Sequential Pipeline</w:t>
      </w:r>
      <w:r>
        <w:rPr>
          <w:b/>
          <w:bCs/>
        </w:rPr>
        <w:t xml:space="preserve">: </w:t>
      </w:r>
      <w:r w:rsidRPr="003512C5">
        <w:t xml:space="preserve">Running Briefing → Scheduler → Email → Follow-Up on every single request regardless of intent would </w:t>
      </w:r>
      <w:r w:rsidR="004A085D">
        <w:t>increase the number of</w:t>
      </w:r>
      <w:r w:rsidRPr="003512C5">
        <w:t xml:space="preserve"> LLM calls and Calendar/Gmail API calls needed for the common case of a single-intent question like "summarize my emails", with no benefi</w:t>
      </w:r>
      <w:r w:rsidR="004A085D">
        <w:t>t.</w:t>
      </w:r>
    </w:p>
    <w:p w14:paraId="04DB9014" w14:textId="6234A705" w:rsidR="003512C5" w:rsidRPr="003512C5" w:rsidRDefault="003512C5" w:rsidP="003512C5">
      <w:r w:rsidRPr="003512C5">
        <w:rPr>
          <w:b/>
          <w:bCs/>
        </w:rPr>
        <w:t>Why Hierarchical fits</w:t>
      </w:r>
      <w:r>
        <w:rPr>
          <w:b/>
          <w:bCs/>
        </w:rPr>
        <w:t>:</w:t>
      </w:r>
      <w:r w:rsidRPr="003512C5">
        <w:rPr>
          <w:b/>
          <w:bCs/>
        </w:rPr>
        <w:t xml:space="preserve"> </w:t>
      </w:r>
      <w:r w:rsidRPr="003512C5">
        <w:t xml:space="preserve">The implementation matches the course's own definition almost exactly: the Orchestrator (a) decomposes the request implicitly by deciding which specialist(s) are relevant, (b) delegates via </w:t>
      </w:r>
      <w:proofErr w:type="spellStart"/>
      <w:r w:rsidRPr="003512C5">
        <w:t>toolWorkflow</w:t>
      </w:r>
      <w:proofErr w:type="spellEnd"/>
      <w:r w:rsidRPr="003512C5">
        <w:t xml:space="preserve"> calls with an LLM-extracted request parameter ($</w:t>
      </w:r>
      <w:proofErr w:type="spellStart"/>
      <w:r w:rsidRPr="003512C5">
        <w:t>fromAI</w:t>
      </w:r>
      <w:proofErr w:type="spellEnd"/>
      <w:r w:rsidRPr="003512C5">
        <w:t xml:space="preserve">(...)) tailored to each specialist's needs, and (c) aggregates the returned text into a single, tool-name-free reply to the user. This is also the natural fit for n8n specifically — the platform's own "AI Agent + Tool sub-workflow" primitive </w:t>
      </w:r>
      <w:r w:rsidRPr="003512C5">
        <w:rPr>
          <w:i/>
          <w:iCs/>
        </w:rPr>
        <w:t>is</w:t>
      </w:r>
      <w:r w:rsidRPr="003512C5">
        <w:t xml:space="preserve"> the hierarchical-delegation pattern; building a genuine Router would mean fighting the platform's idiom rather than using it.</w:t>
      </w:r>
    </w:p>
    <w:p w14:paraId="39C03E0E" w14:textId="068A22F9" w:rsidR="003E3B2F" w:rsidRPr="003E3B2F" w:rsidRDefault="003E3B2F" w:rsidP="00B27D4E">
      <w:pPr>
        <w:rPr>
          <w:b/>
          <w:bCs/>
        </w:rPr>
      </w:pPr>
      <w:r w:rsidRPr="003E3B2F">
        <w:rPr>
          <w:b/>
          <w:bCs/>
        </w:rPr>
        <w:t>Design Constraint:</w:t>
      </w:r>
    </w:p>
    <w:p w14:paraId="1F19648C" w14:textId="77777777" w:rsidR="003E3B2F" w:rsidRDefault="003E3B2F" w:rsidP="003E3B2F">
      <w:r>
        <w:t>T</w:t>
      </w:r>
      <w:r w:rsidRPr="003E3B2F">
        <w:t>he Orchestrator never touches Calendar/Gmail directly — every read or write happens inside a specialist's own sub-workflow, which returns a single text string back to the Orchestrator via n8n's `</w:t>
      </w:r>
      <w:proofErr w:type="spellStart"/>
      <w:r w:rsidRPr="003E3B2F">
        <w:t>toolWorkflow</w:t>
      </w:r>
      <w:proofErr w:type="spellEnd"/>
      <w:r w:rsidRPr="003E3B2F">
        <w:t>` node. The Orchestrator can call more than one specialist per turn before composing its final reply.</w:t>
      </w:r>
    </w:p>
    <w:p w14:paraId="54DD4D88" w14:textId="7CA476CE" w:rsidR="003E3B2F" w:rsidRDefault="00755B1E" w:rsidP="003E3B2F">
      <w:pPr>
        <w:rPr>
          <w:b/>
          <w:bCs/>
          <w:color w:val="538135" w:themeColor="accent6" w:themeShade="BF"/>
        </w:rPr>
      </w:pPr>
      <w:r w:rsidRPr="00FE75E5">
        <w:rPr>
          <w:b/>
          <w:bCs/>
          <w:color w:val="538135" w:themeColor="accent6" w:themeShade="BF"/>
        </w:rPr>
        <w:t>Screenshots</w:t>
      </w:r>
      <w:r w:rsidR="00DC641F" w:rsidRPr="00FE75E5">
        <w:rPr>
          <w:b/>
          <w:bCs/>
          <w:color w:val="538135" w:themeColor="accent6" w:themeShade="BF"/>
        </w:rPr>
        <w:t xml:space="preserve"> of Workflows</w:t>
      </w:r>
      <w:r w:rsidRPr="00FE75E5">
        <w:rPr>
          <w:b/>
          <w:bCs/>
          <w:color w:val="538135" w:themeColor="accent6" w:themeShade="BF"/>
        </w:rPr>
        <w:t>:</w:t>
      </w:r>
    </w:p>
    <w:p w14:paraId="4E0C692D" w14:textId="1460427E" w:rsidR="00FE75E5" w:rsidRPr="00FE75E5" w:rsidRDefault="00FE75E5" w:rsidP="00FE75E5">
      <w:pPr>
        <w:rPr>
          <w:b/>
          <w:bCs/>
        </w:rPr>
      </w:pPr>
      <w:r>
        <w:rPr>
          <w:b/>
          <w:bCs/>
        </w:rPr>
        <w:t>1.Orchestrator Agent Workflow:</w:t>
      </w:r>
    </w:p>
    <w:p w14:paraId="031BECA1" w14:textId="1633DCE7" w:rsidR="00755B1E" w:rsidRDefault="00755B1E" w:rsidP="003E3B2F">
      <w:r w:rsidRPr="00755B1E">
        <w:lastRenderedPageBreak/>
        <w:drawing>
          <wp:inline distT="0" distB="0" distL="0" distR="0" wp14:anchorId="5EAE452F" wp14:editId="42F225DA">
            <wp:extent cx="5943600" cy="2980055"/>
            <wp:effectExtent l="0" t="0" r="0" b="0"/>
            <wp:docPr id="44905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56492" name=""/>
                    <pic:cNvPicPr/>
                  </pic:nvPicPr>
                  <pic:blipFill>
                    <a:blip r:embed="rId7"/>
                    <a:stretch>
                      <a:fillRect/>
                    </a:stretch>
                  </pic:blipFill>
                  <pic:spPr>
                    <a:xfrm>
                      <a:off x="0" y="0"/>
                      <a:ext cx="5943600" cy="2980055"/>
                    </a:xfrm>
                    <a:prstGeom prst="rect">
                      <a:avLst/>
                    </a:prstGeom>
                  </pic:spPr>
                </pic:pic>
              </a:graphicData>
            </a:graphic>
          </wp:inline>
        </w:drawing>
      </w:r>
    </w:p>
    <w:p w14:paraId="21A92FCE" w14:textId="40C3AA69" w:rsidR="00755B1E" w:rsidRPr="00FE75E5" w:rsidRDefault="00FE75E5" w:rsidP="003E3B2F">
      <w:pPr>
        <w:rPr>
          <w:b/>
          <w:bCs/>
        </w:rPr>
      </w:pPr>
      <w:r w:rsidRPr="00FE75E5">
        <w:rPr>
          <w:b/>
          <w:bCs/>
        </w:rPr>
        <w:t xml:space="preserve">2. Briefing </w:t>
      </w:r>
      <w:r>
        <w:rPr>
          <w:b/>
          <w:bCs/>
        </w:rPr>
        <w:t xml:space="preserve">Agent </w:t>
      </w:r>
      <w:r w:rsidRPr="00FE75E5">
        <w:rPr>
          <w:b/>
          <w:bCs/>
        </w:rPr>
        <w:t>Workflow</w:t>
      </w:r>
      <w:r>
        <w:rPr>
          <w:b/>
          <w:bCs/>
        </w:rPr>
        <w:t>:</w:t>
      </w:r>
    </w:p>
    <w:p w14:paraId="10B7FC39" w14:textId="6049EBA7" w:rsidR="00755B1E" w:rsidRDefault="00755B1E" w:rsidP="003E3B2F">
      <w:r w:rsidRPr="00755B1E">
        <w:drawing>
          <wp:inline distT="0" distB="0" distL="0" distR="0" wp14:anchorId="0EE244D5" wp14:editId="0C2CC6B8">
            <wp:extent cx="5943600" cy="3046730"/>
            <wp:effectExtent l="0" t="0" r="0" b="1270"/>
            <wp:docPr id="143261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10717" name=""/>
                    <pic:cNvPicPr/>
                  </pic:nvPicPr>
                  <pic:blipFill>
                    <a:blip r:embed="rId8"/>
                    <a:stretch>
                      <a:fillRect/>
                    </a:stretch>
                  </pic:blipFill>
                  <pic:spPr>
                    <a:xfrm>
                      <a:off x="0" y="0"/>
                      <a:ext cx="5943600" cy="3046730"/>
                    </a:xfrm>
                    <a:prstGeom prst="rect">
                      <a:avLst/>
                    </a:prstGeom>
                  </pic:spPr>
                </pic:pic>
              </a:graphicData>
            </a:graphic>
          </wp:inline>
        </w:drawing>
      </w:r>
    </w:p>
    <w:p w14:paraId="5CB68AF8" w14:textId="77777777" w:rsidR="00755B1E" w:rsidRDefault="00755B1E" w:rsidP="003E3B2F"/>
    <w:p w14:paraId="72774D61" w14:textId="245633FB" w:rsidR="00FE75E5" w:rsidRPr="00FE75E5" w:rsidRDefault="00FE75E5" w:rsidP="003E3B2F">
      <w:pPr>
        <w:rPr>
          <w:b/>
          <w:bCs/>
        </w:rPr>
      </w:pPr>
      <w:r w:rsidRPr="00FE75E5">
        <w:rPr>
          <w:b/>
          <w:bCs/>
        </w:rPr>
        <w:t>3. Scheduler Agent Workflow:</w:t>
      </w:r>
    </w:p>
    <w:p w14:paraId="6EF388A1" w14:textId="4BE38522" w:rsidR="00755B1E" w:rsidRDefault="00A369CE" w:rsidP="003E3B2F">
      <w:r w:rsidRPr="00A369CE">
        <w:lastRenderedPageBreak/>
        <w:drawing>
          <wp:inline distT="0" distB="0" distL="0" distR="0" wp14:anchorId="1E25DC09" wp14:editId="03F0DFA8">
            <wp:extent cx="5943600" cy="3108960"/>
            <wp:effectExtent l="0" t="0" r="0" b="0"/>
            <wp:docPr id="92661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18679" name=""/>
                    <pic:cNvPicPr/>
                  </pic:nvPicPr>
                  <pic:blipFill>
                    <a:blip r:embed="rId9"/>
                    <a:stretch>
                      <a:fillRect/>
                    </a:stretch>
                  </pic:blipFill>
                  <pic:spPr>
                    <a:xfrm>
                      <a:off x="0" y="0"/>
                      <a:ext cx="5943600" cy="3108960"/>
                    </a:xfrm>
                    <a:prstGeom prst="rect">
                      <a:avLst/>
                    </a:prstGeom>
                  </pic:spPr>
                </pic:pic>
              </a:graphicData>
            </a:graphic>
          </wp:inline>
        </w:drawing>
      </w:r>
    </w:p>
    <w:p w14:paraId="62D1669F" w14:textId="77777777" w:rsidR="00755B1E" w:rsidRDefault="00755B1E" w:rsidP="003E3B2F"/>
    <w:p w14:paraId="0CB4F16A" w14:textId="4646FB8E" w:rsidR="00C30FEE" w:rsidRPr="00C30FEE" w:rsidRDefault="00C30FEE" w:rsidP="003E3B2F">
      <w:pPr>
        <w:rPr>
          <w:b/>
          <w:bCs/>
        </w:rPr>
      </w:pPr>
      <w:r w:rsidRPr="00C30FEE">
        <w:rPr>
          <w:b/>
          <w:bCs/>
        </w:rPr>
        <w:t>4. Email Agent Workflow:</w:t>
      </w:r>
    </w:p>
    <w:p w14:paraId="32E448B8" w14:textId="219FEA16" w:rsidR="00755B1E" w:rsidRDefault="00755B1E" w:rsidP="003E3B2F">
      <w:r w:rsidRPr="00755B1E">
        <w:drawing>
          <wp:inline distT="0" distB="0" distL="0" distR="0" wp14:anchorId="0EE41E18" wp14:editId="17AD475D">
            <wp:extent cx="5943600" cy="2969895"/>
            <wp:effectExtent l="0" t="0" r="0" b="1905"/>
            <wp:docPr id="17757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0094" name=""/>
                    <pic:cNvPicPr/>
                  </pic:nvPicPr>
                  <pic:blipFill>
                    <a:blip r:embed="rId10"/>
                    <a:stretch>
                      <a:fillRect/>
                    </a:stretch>
                  </pic:blipFill>
                  <pic:spPr>
                    <a:xfrm>
                      <a:off x="0" y="0"/>
                      <a:ext cx="5943600" cy="2969895"/>
                    </a:xfrm>
                    <a:prstGeom prst="rect">
                      <a:avLst/>
                    </a:prstGeom>
                  </pic:spPr>
                </pic:pic>
              </a:graphicData>
            </a:graphic>
          </wp:inline>
        </w:drawing>
      </w:r>
    </w:p>
    <w:p w14:paraId="647C5CE0" w14:textId="77777777" w:rsidR="00755B1E" w:rsidRDefault="00755B1E" w:rsidP="003E3B2F"/>
    <w:p w14:paraId="612E3A5F" w14:textId="77777777" w:rsidR="00C30FEE" w:rsidRDefault="00C30FEE" w:rsidP="003E3B2F"/>
    <w:p w14:paraId="309470DD" w14:textId="77777777" w:rsidR="00C30FEE" w:rsidRDefault="00C30FEE" w:rsidP="003E3B2F"/>
    <w:p w14:paraId="17DF302A" w14:textId="77777777" w:rsidR="00C30FEE" w:rsidRDefault="00C30FEE" w:rsidP="003E3B2F"/>
    <w:p w14:paraId="17813332" w14:textId="6FEB1B45" w:rsidR="00C30FEE" w:rsidRPr="00C30FEE" w:rsidRDefault="00C30FEE" w:rsidP="003E3B2F">
      <w:pPr>
        <w:rPr>
          <w:b/>
          <w:bCs/>
        </w:rPr>
      </w:pPr>
      <w:r w:rsidRPr="00C30FEE">
        <w:rPr>
          <w:b/>
          <w:bCs/>
        </w:rPr>
        <w:lastRenderedPageBreak/>
        <w:t>5. Follow-up Agent Workflow:</w:t>
      </w:r>
    </w:p>
    <w:p w14:paraId="387B299E" w14:textId="68476F2E" w:rsidR="00755B1E" w:rsidRDefault="00755B1E" w:rsidP="003E3B2F">
      <w:r w:rsidRPr="00755B1E">
        <w:drawing>
          <wp:inline distT="0" distB="0" distL="0" distR="0" wp14:anchorId="1AB91DD7" wp14:editId="22008122">
            <wp:extent cx="5943600" cy="3044825"/>
            <wp:effectExtent l="0" t="0" r="0" b="3175"/>
            <wp:docPr id="157045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53863" name=""/>
                    <pic:cNvPicPr/>
                  </pic:nvPicPr>
                  <pic:blipFill>
                    <a:blip r:embed="rId11"/>
                    <a:stretch>
                      <a:fillRect/>
                    </a:stretch>
                  </pic:blipFill>
                  <pic:spPr>
                    <a:xfrm>
                      <a:off x="0" y="0"/>
                      <a:ext cx="5943600" cy="3044825"/>
                    </a:xfrm>
                    <a:prstGeom prst="rect">
                      <a:avLst/>
                    </a:prstGeom>
                  </pic:spPr>
                </pic:pic>
              </a:graphicData>
            </a:graphic>
          </wp:inline>
        </w:drawing>
      </w:r>
    </w:p>
    <w:p w14:paraId="2F437130" w14:textId="77777777" w:rsidR="009A4C03" w:rsidRDefault="009A4C03" w:rsidP="003E3B2F"/>
    <w:p w14:paraId="0C3DC584" w14:textId="77777777" w:rsidR="00C30FEE" w:rsidRDefault="00C30FEE" w:rsidP="003E3B2F">
      <w:pPr>
        <w:rPr>
          <w:b/>
          <w:bCs/>
          <w:color w:val="538135" w:themeColor="accent6" w:themeShade="BF"/>
        </w:rPr>
      </w:pPr>
    </w:p>
    <w:p w14:paraId="791FB503" w14:textId="77777777" w:rsidR="00C30FEE" w:rsidRDefault="00C30FEE" w:rsidP="003E3B2F">
      <w:pPr>
        <w:rPr>
          <w:b/>
          <w:bCs/>
          <w:color w:val="538135" w:themeColor="accent6" w:themeShade="BF"/>
        </w:rPr>
      </w:pPr>
    </w:p>
    <w:p w14:paraId="785CD7FA" w14:textId="77777777" w:rsidR="00C30FEE" w:rsidRDefault="00C30FEE" w:rsidP="003E3B2F">
      <w:pPr>
        <w:rPr>
          <w:b/>
          <w:bCs/>
          <w:color w:val="538135" w:themeColor="accent6" w:themeShade="BF"/>
        </w:rPr>
      </w:pPr>
    </w:p>
    <w:p w14:paraId="6E0EA8F6" w14:textId="77777777" w:rsidR="00C30FEE" w:rsidRDefault="00C30FEE" w:rsidP="003E3B2F">
      <w:pPr>
        <w:rPr>
          <w:b/>
          <w:bCs/>
          <w:color w:val="538135" w:themeColor="accent6" w:themeShade="BF"/>
        </w:rPr>
      </w:pPr>
    </w:p>
    <w:p w14:paraId="75FF8AB6" w14:textId="77777777" w:rsidR="00C30FEE" w:rsidRDefault="00C30FEE" w:rsidP="003E3B2F">
      <w:pPr>
        <w:rPr>
          <w:b/>
          <w:bCs/>
          <w:color w:val="538135" w:themeColor="accent6" w:themeShade="BF"/>
        </w:rPr>
      </w:pPr>
    </w:p>
    <w:p w14:paraId="37E600A3" w14:textId="77777777" w:rsidR="00C30FEE" w:rsidRDefault="00C30FEE" w:rsidP="003E3B2F">
      <w:pPr>
        <w:rPr>
          <w:b/>
          <w:bCs/>
          <w:color w:val="538135" w:themeColor="accent6" w:themeShade="BF"/>
        </w:rPr>
      </w:pPr>
    </w:p>
    <w:p w14:paraId="310A5DA6" w14:textId="77777777" w:rsidR="00C30FEE" w:rsidRDefault="00C30FEE" w:rsidP="003E3B2F">
      <w:pPr>
        <w:rPr>
          <w:b/>
          <w:bCs/>
          <w:color w:val="538135" w:themeColor="accent6" w:themeShade="BF"/>
        </w:rPr>
      </w:pPr>
    </w:p>
    <w:p w14:paraId="198B7282" w14:textId="77777777" w:rsidR="00C30FEE" w:rsidRDefault="00C30FEE" w:rsidP="003E3B2F">
      <w:pPr>
        <w:rPr>
          <w:b/>
          <w:bCs/>
          <w:color w:val="538135" w:themeColor="accent6" w:themeShade="BF"/>
        </w:rPr>
      </w:pPr>
    </w:p>
    <w:p w14:paraId="4DABF38B" w14:textId="77777777" w:rsidR="00C30FEE" w:rsidRDefault="00C30FEE" w:rsidP="003E3B2F">
      <w:pPr>
        <w:rPr>
          <w:b/>
          <w:bCs/>
          <w:color w:val="538135" w:themeColor="accent6" w:themeShade="BF"/>
        </w:rPr>
      </w:pPr>
    </w:p>
    <w:p w14:paraId="32226F73" w14:textId="77777777" w:rsidR="00C30FEE" w:rsidRDefault="00C30FEE" w:rsidP="003E3B2F">
      <w:pPr>
        <w:rPr>
          <w:b/>
          <w:bCs/>
          <w:color w:val="538135" w:themeColor="accent6" w:themeShade="BF"/>
        </w:rPr>
      </w:pPr>
    </w:p>
    <w:p w14:paraId="03F8E06C" w14:textId="77777777" w:rsidR="00C30FEE" w:rsidRDefault="00C30FEE" w:rsidP="003E3B2F">
      <w:pPr>
        <w:rPr>
          <w:b/>
          <w:bCs/>
          <w:color w:val="538135" w:themeColor="accent6" w:themeShade="BF"/>
        </w:rPr>
      </w:pPr>
    </w:p>
    <w:p w14:paraId="3A3F0EB0" w14:textId="77777777" w:rsidR="00C30FEE" w:rsidRDefault="00C30FEE" w:rsidP="003E3B2F">
      <w:pPr>
        <w:rPr>
          <w:b/>
          <w:bCs/>
          <w:color w:val="538135" w:themeColor="accent6" w:themeShade="BF"/>
        </w:rPr>
      </w:pPr>
    </w:p>
    <w:p w14:paraId="0259FDC4" w14:textId="77777777" w:rsidR="00C30FEE" w:rsidRDefault="00C30FEE" w:rsidP="003E3B2F">
      <w:pPr>
        <w:rPr>
          <w:b/>
          <w:bCs/>
          <w:color w:val="538135" w:themeColor="accent6" w:themeShade="BF"/>
        </w:rPr>
      </w:pPr>
    </w:p>
    <w:p w14:paraId="7D22B6D0" w14:textId="11104B37" w:rsidR="00C30FEE" w:rsidRPr="00C30FEE" w:rsidRDefault="009A4C03" w:rsidP="00C30FEE">
      <w:pPr>
        <w:rPr>
          <w:b/>
          <w:bCs/>
          <w:color w:val="538135" w:themeColor="accent6" w:themeShade="BF"/>
        </w:rPr>
      </w:pPr>
      <w:r w:rsidRPr="00C30FEE">
        <w:rPr>
          <w:b/>
          <w:bCs/>
          <w:color w:val="538135" w:themeColor="accent6" w:themeShade="BF"/>
        </w:rPr>
        <w:t>Screenshots of execution:</w:t>
      </w:r>
    </w:p>
    <w:p w14:paraId="6EBE14C7" w14:textId="41C4D15B" w:rsidR="00C30FEE" w:rsidRDefault="00C30FEE" w:rsidP="00C30FEE">
      <w:pPr>
        <w:rPr>
          <w:b/>
          <w:bCs/>
          <w:color w:val="000000" w:themeColor="text1"/>
        </w:rPr>
      </w:pPr>
      <w:r>
        <w:rPr>
          <w:b/>
          <w:bCs/>
          <w:color w:val="000000" w:themeColor="text1"/>
        </w:rPr>
        <w:lastRenderedPageBreak/>
        <w:t>Implementation:</w:t>
      </w:r>
    </w:p>
    <w:p w14:paraId="72A33DEE" w14:textId="0AC64BAE" w:rsidR="00C30FEE" w:rsidRDefault="00C30FEE" w:rsidP="00C30FEE">
      <w:pPr>
        <w:rPr>
          <w:color w:val="000000" w:themeColor="text1"/>
        </w:rPr>
      </w:pPr>
      <w:r w:rsidRPr="00C30FEE">
        <w:rPr>
          <w:color w:val="000000" w:themeColor="text1"/>
        </w:rPr>
        <w:t xml:space="preserve">The </w:t>
      </w:r>
      <w:proofErr w:type="spellStart"/>
      <w:r w:rsidRPr="00C30FEE">
        <w:rPr>
          <w:color w:val="000000" w:themeColor="text1"/>
        </w:rPr>
        <w:t>CalendarMate</w:t>
      </w:r>
      <w:proofErr w:type="spellEnd"/>
      <w:r w:rsidRPr="00C30FEE">
        <w:rPr>
          <w:color w:val="000000" w:themeColor="text1"/>
        </w:rPr>
        <w:t xml:space="preserve"> AI</w:t>
      </w:r>
      <w:r>
        <w:rPr>
          <w:color w:val="000000" w:themeColor="text1"/>
        </w:rPr>
        <w:t xml:space="preserve"> productivity assistant is implemented with three core capabilities and one extended capability.</w:t>
      </w:r>
    </w:p>
    <w:p w14:paraId="00B76032" w14:textId="56EDA802" w:rsidR="00C30FEE" w:rsidRPr="00C30FEE" w:rsidRDefault="00C30FEE" w:rsidP="00C30FEE">
      <w:pPr>
        <w:rPr>
          <w:color w:val="000000" w:themeColor="text1"/>
        </w:rPr>
      </w:pPr>
      <w:r>
        <w:rPr>
          <w:color w:val="000000" w:themeColor="text1"/>
        </w:rPr>
        <w:t>Next step: Observability integration.</w:t>
      </w:r>
    </w:p>
    <w:p w14:paraId="2C6C71E0" w14:textId="5454C646" w:rsidR="00C30FEE" w:rsidRPr="00C30FEE" w:rsidRDefault="00C30FEE" w:rsidP="00C30FEE">
      <w:pPr>
        <w:rPr>
          <w:b/>
          <w:bCs/>
          <w:color w:val="000000" w:themeColor="text1"/>
        </w:rPr>
      </w:pPr>
      <w:r>
        <w:rPr>
          <w:b/>
          <w:bCs/>
          <w:color w:val="000000" w:themeColor="text1"/>
        </w:rPr>
        <w:t>Testing with baseline dataset:</w:t>
      </w:r>
    </w:p>
    <w:p w14:paraId="7C613D7F" w14:textId="63DF8051" w:rsidR="009A4C03" w:rsidRDefault="003C66D1" w:rsidP="003E3B2F">
      <w:r w:rsidRPr="003C66D1">
        <w:drawing>
          <wp:inline distT="0" distB="0" distL="0" distR="0" wp14:anchorId="104A819D" wp14:editId="75B30587">
            <wp:extent cx="5943600" cy="3152140"/>
            <wp:effectExtent l="0" t="0" r="0" b="0"/>
            <wp:docPr id="96160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06631" name=""/>
                    <pic:cNvPicPr/>
                  </pic:nvPicPr>
                  <pic:blipFill>
                    <a:blip r:embed="rId12"/>
                    <a:stretch>
                      <a:fillRect/>
                    </a:stretch>
                  </pic:blipFill>
                  <pic:spPr>
                    <a:xfrm>
                      <a:off x="0" y="0"/>
                      <a:ext cx="5943600" cy="3152140"/>
                    </a:xfrm>
                    <a:prstGeom prst="rect">
                      <a:avLst/>
                    </a:prstGeom>
                  </pic:spPr>
                </pic:pic>
              </a:graphicData>
            </a:graphic>
          </wp:inline>
        </w:drawing>
      </w:r>
    </w:p>
    <w:p w14:paraId="6D2EF672" w14:textId="77777777" w:rsidR="00240B36" w:rsidRDefault="00240B36" w:rsidP="003E3B2F"/>
    <w:p w14:paraId="7BD660C9" w14:textId="0A71C7AC" w:rsidR="00240B36" w:rsidRDefault="00240B36" w:rsidP="003E3B2F">
      <w:r w:rsidRPr="00240B36">
        <w:drawing>
          <wp:inline distT="0" distB="0" distL="0" distR="0" wp14:anchorId="4A05B5E6" wp14:editId="1E416C8E">
            <wp:extent cx="5943600" cy="3094355"/>
            <wp:effectExtent l="0" t="0" r="0" b="0"/>
            <wp:docPr id="168003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37798" name=""/>
                    <pic:cNvPicPr/>
                  </pic:nvPicPr>
                  <pic:blipFill>
                    <a:blip r:embed="rId13"/>
                    <a:stretch>
                      <a:fillRect/>
                    </a:stretch>
                  </pic:blipFill>
                  <pic:spPr>
                    <a:xfrm>
                      <a:off x="0" y="0"/>
                      <a:ext cx="5943600" cy="3094355"/>
                    </a:xfrm>
                    <a:prstGeom prst="rect">
                      <a:avLst/>
                    </a:prstGeom>
                  </pic:spPr>
                </pic:pic>
              </a:graphicData>
            </a:graphic>
          </wp:inline>
        </w:drawing>
      </w:r>
    </w:p>
    <w:p w14:paraId="088E05C6" w14:textId="22F8AEA8" w:rsidR="00755B1E" w:rsidRDefault="0039358D" w:rsidP="003E3B2F">
      <w:r w:rsidRPr="0039358D">
        <w:lastRenderedPageBreak/>
        <w:drawing>
          <wp:inline distT="0" distB="0" distL="0" distR="0" wp14:anchorId="39511502" wp14:editId="0E9D52FE">
            <wp:extent cx="5943600" cy="3143250"/>
            <wp:effectExtent l="0" t="0" r="0" b="0"/>
            <wp:docPr id="208307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78977" name=""/>
                    <pic:cNvPicPr/>
                  </pic:nvPicPr>
                  <pic:blipFill>
                    <a:blip r:embed="rId14"/>
                    <a:stretch>
                      <a:fillRect/>
                    </a:stretch>
                  </pic:blipFill>
                  <pic:spPr>
                    <a:xfrm>
                      <a:off x="0" y="0"/>
                      <a:ext cx="5943600" cy="3143250"/>
                    </a:xfrm>
                    <a:prstGeom prst="rect">
                      <a:avLst/>
                    </a:prstGeom>
                  </pic:spPr>
                </pic:pic>
              </a:graphicData>
            </a:graphic>
          </wp:inline>
        </w:drawing>
      </w:r>
    </w:p>
    <w:p w14:paraId="5BF51382" w14:textId="3B10E1DA" w:rsidR="003E3B2F" w:rsidRPr="003E3B2F" w:rsidRDefault="0039358D" w:rsidP="003E3B2F">
      <w:r w:rsidRPr="0039358D">
        <w:drawing>
          <wp:inline distT="0" distB="0" distL="0" distR="0" wp14:anchorId="11B52EDB" wp14:editId="11CA352F">
            <wp:extent cx="5943600" cy="2694305"/>
            <wp:effectExtent l="0" t="0" r="0" b="0"/>
            <wp:docPr id="89799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97445" name=""/>
                    <pic:cNvPicPr/>
                  </pic:nvPicPr>
                  <pic:blipFill>
                    <a:blip r:embed="rId15"/>
                    <a:stretch>
                      <a:fillRect/>
                    </a:stretch>
                  </pic:blipFill>
                  <pic:spPr>
                    <a:xfrm>
                      <a:off x="0" y="0"/>
                      <a:ext cx="5943600" cy="2694305"/>
                    </a:xfrm>
                    <a:prstGeom prst="rect">
                      <a:avLst/>
                    </a:prstGeom>
                  </pic:spPr>
                </pic:pic>
              </a:graphicData>
            </a:graphic>
          </wp:inline>
        </w:drawing>
      </w:r>
    </w:p>
    <w:p w14:paraId="29168A9D" w14:textId="75D5C7A5" w:rsidR="004F1DC8" w:rsidRDefault="00BA3AB9">
      <w:r w:rsidRPr="00BA3AB9">
        <w:lastRenderedPageBreak/>
        <w:drawing>
          <wp:inline distT="0" distB="0" distL="0" distR="0" wp14:anchorId="2558F0D7" wp14:editId="1072109E">
            <wp:extent cx="5943600" cy="2987675"/>
            <wp:effectExtent l="0" t="0" r="0" b="3175"/>
            <wp:docPr id="138097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75975" name=""/>
                    <pic:cNvPicPr/>
                  </pic:nvPicPr>
                  <pic:blipFill>
                    <a:blip r:embed="rId16"/>
                    <a:stretch>
                      <a:fillRect/>
                    </a:stretch>
                  </pic:blipFill>
                  <pic:spPr>
                    <a:xfrm>
                      <a:off x="0" y="0"/>
                      <a:ext cx="5943600" cy="2987675"/>
                    </a:xfrm>
                    <a:prstGeom prst="rect">
                      <a:avLst/>
                    </a:prstGeom>
                  </pic:spPr>
                </pic:pic>
              </a:graphicData>
            </a:graphic>
          </wp:inline>
        </w:drawing>
      </w:r>
    </w:p>
    <w:p w14:paraId="7E7AE281" w14:textId="77777777" w:rsidR="00932A2E" w:rsidRDefault="00932A2E"/>
    <w:p w14:paraId="6596E9F5" w14:textId="16631FC1" w:rsidR="00932A2E" w:rsidRDefault="00932A2E">
      <w:r w:rsidRPr="00932A2E">
        <w:drawing>
          <wp:inline distT="0" distB="0" distL="0" distR="0" wp14:anchorId="73C5DAB8" wp14:editId="08F27DD4">
            <wp:extent cx="5943600" cy="3157855"/>
            <wp:effectExtent l="0" t="0" r="0" b="4445"/>
            <wp:docPr id="35155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57022" name=""/>
                    <pic:cNvPicPr/>
                  </pic:nvPicPr>
                  <pic:blipFill>
                    <a:blip r:embed="rId17"/>
                    <a:stretch>
                      <a:fillRect/>
                    </a:stretch>
                  </pic:blipFill>
                  <pic:spPr>
                    <a:xfrm>
                      <a:off x="0" y="0"/>
                      <a:ext cx="5943600" cy="3157855"/>
                    </a:xfrm>
                    <a:prstGeom prst="rect">
                      <a:avLst/>
                    </a:prstGeom>
                  </pic:spPr>
                </pic:pic>
              </a:graphicData>
            </a:graphic>
          </wp:inline>
        </w:drawing>
      </w:r>
    </w:p>
    <w:p w14:paraId="5E386430" w14:textId="77777777" w:rsidR="00020055" w:rsidRDefault="00020055"/>
    <w:p w14:paraId="28297E45" w14:textId="22517048" w:rsidR="00020055" w:rsidRDefault="00020055">
      <w:r w:rsidRPr="00020055">
        <w:lastRenderedPageBreak/>
        <w:drawing>
          <wp:inline distT="0" distB="0" distL="0" distR="0" wp14:anchorId="294D38B9" wp14:editId="7EE5F75D">
            <wp:extent cx="5943600" cy="2968625"/>
            <wp:effectExtent l="0" t="0" r="0" b="3175"/>
            <wp:docPr id="98731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14274" name=""/>
                    <pic:cNvPicPr/>
                  </pic:nvPicPr>
                  <pic:blipFill>
                    <a:blip r:embed="rId18"/>
                    <a:stretch>
                      <a:fillRect/>
                    </a:stretch>
                  </pic:blipFill>
                  <pic:spPr>
                    <a:xfrm>
                      <a:off x="0" y="0"/>
                      <a:ext cx="5943600" cy="2968625"/>
                    </a:xfrm>
                    <a:prstGeom prst="rect">
                      <a:avLst/>
                    </a:prstGeom>
                  </pic:spPr>
                </pic:pic>
              </a:graphicData>
            </a:graphic>
          </wp:inline>
        </w:drawing>
      </w:r>
    </w:p>
    <w:p w14:paraId="788779BE" w14:textId="07B2935E" w:rsidR="00A369CE" w:rsidRDefault="00807BD0">
      <w:r w:rsidRPr="00807BD0">
        <w:drawing>
          <wp:inline distT="0" distB="0" distL="0" distR="0" wp14:anchorId="68CC418E" wp14:editId="5B67F3E0">
            <wp:extent cx="5943600" cy="2397760"/>
            <wp:effectExtent l="0" t="0" r="0" b="2540"/>
            <wp:docPr id="30852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0671" name=""/>
                    <pic:cNvPicPr/>
                  </pic:nvPicPr>
                  <pic:blipFill>
                    <a:blip r:embed="rId19"/>
                    <a:stretch>
                      <a:fillRect/>
                    </a:stretch>
                  </pic:blipFill>
                  <pic:spPr>
                    <a:xfrm>
                      <a:off x="0" y="0"/>
                      <a:ext cx="5943600" cy="2397760"/>
                    </a:xfrm>
                    <a:prstGeom prst="rect">
                      <a:avLst/>
                    </a:prstGeom>
                  </pic:spPr>
                </pic:pic>
              </a:graphicData>
            </a:graphic>
          </wp:inline>
        </w:drawing>
      </w:r>
    </w:p>
    <w:p w14:paraId="0B06C47A" w14:textId="2EA2B482" w:rsidR="00A369CE" w:rsidRDefault="00A369CE">
      <w:r w:rsidRPr="00A369CE">
        <w:drawing>
          <wp:inline distT="0" distB="0" distL="0" distR="0" wp14:anchorId="32F3A822" wp14:editId="352DB4E3">
            <wp:extent cx="5943600" cy="2257425"/>
            <wp:effectExtent l="0" t="0" r="0" b="9525"/>
            <wp:docPr id="73929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91123" name=""/>
                    <pic:cNvPicPr/>
                  </pic:nvPicPr>
                  <pic:blipFill>
                    <a:blip r:embed="rId20"/>
                    <a:stretch>
                      <a:fillRect/>
                    </a:stretch>
                  </pic:blipFill>
                  <pic:spPr>
                    <a:xfrm>
                      <a:off x="0" y="0"/>
                      <a:ext cx="5943600" cy="2257425"/>
                    </a:xfrm>
                    <a:prstGeom prst="rect">
                      <a:avLst/>
                    </a:prstGeom>
                  </pic:spPr>
                </pic:pic>
              </a:graphicData>
            </a:graphic>
          </wp:inline>
        </w:drawing>
      </w:r>
    </w:p>
    <w:p w14:paraId="000EA1E3" w14:textId="77777777" w:rsidR="00C30FEE" w:rsidRDefault="00C30FEE"/>
    <w:p w14:paraId="6FE6FDC8" w14:textId="77777777" w:rsidR="00F72E7E" w:rsidRPr="00F72E7E" w:rsidRDefault="00F72E7E" w:rsidP="00F72E7E"/>
    <w:p w14:paraId="1DE7EF65" w14:textId="0BA2DFFD" w:rsidR="00F72E7E" w:rsidRDefault="00F72E7E" w:rsidP="00F72E7E">
      <w:pPr>
        <w:rPr>
          <w:b/>
          <w:bCs/>
          <w:color w:val="2E74B5" w:themeColor="accent5" w:themeShade="BF"/>
        </w:rPr>
      </w:pPr>
      <w:r w:rsidRPr="00F72E7E">
        <w:rPr>
          <w:b/>
          <w:bCs/>
          <w:color w:val="2E74B5" w:themeColor="accent5" w:themeShade="BF"/>
        </w:rPr>
        <w:t>Cost and Evaluation Strategy:</w:t>
      </w:r>
    </w:p>
    <w:p w14:paraId="46828DAB" w14:textId="62F0C9F5" w:rsidR="00F72E7E" w:rsidRPr="002D4538" w:rsidRDefault="002D4538" w:rsidP="00F72E7E">
      <w:pPr>
        <w:rPr>
          <w:b/>
          <w:bCs/>
          <w:color w:val="538135" w:themeColor="accent6" w:themeShade="BF"/>
        </w:rPr>
      </w:pPr>
      <w:r w:rsidRPr="002D4538">
        <w:rPr>
          <w:b/>
          <w:bCs/>
          <w:color w:val="538135" w:themeColor="accent6" w:themeShade="BF"/>
        </w:rPr>
        <w:t>Cost per user per day:</w:t>
      </w:r>
    </w:p>
    <w:p w14:paraId="7CE43E1B" w14:textId="2E2B6931" w:rsidR="002D4538" w:rsidRPr="002D4538" w:rsidRDefault="002D4538" w:rsidP="002D4538">
      <w:pPr>
        <w:rPr>
          <w:color w:val="000000" w:themeColor="text1"/>
        </w:rPr>
      </w:pPr>
      <w:r w:rsidRPr="002D4538">
        <w:rPr>
          <w:b/>
          <w:bCs/>
          <w:color w:val="000000" w:themeColor="text1"/>
        </w:rPr>
        <w:t>Model:</w:t>
      </w:r>
      <w:r w:rsidRPr="002D4538">
        <w:rPr>
          <w:color w:val="000000" w:themeColor="text1"/>
        </w:rPr>
        <w:t xml:space="preserve"> </w:t>
      </w:r>
      <w:r w:rsidRPr="002D4538">
        <w:rPr>
          <w:color w:val="000000" w:themeColor="text1"/>
        </w:rPr>
        <w:t>A</w:t>
      </w:r>
      <w:r w:rsidRPr="002D4538">
        <w:rPr>
          <w:color w:val="000000" w:themeColor="text1"/>
        </w:rPr>
        <w:t>ll five workflows run **gpt-5-mini** end-to-end (Orchestrator + all four specialists), at OpenAI's published $0.25/$2.00 per million input/output tokens</w:t>
      </w:r>
      <w:r w:rsidRPr="002D4538">
        <w:rPr>
          <w:color w:val="000000" w:themeColor="text1"/>
        </w:rPr>
        <w:t>.</w:t>
      </w:r>
    </w:p>
    <w:tbl>
      <w:tblPr>
        <w:tblStyle w:val="TableGrid"/>
        <w:tblW w:w="0" w:type="auto"/>
        <w:tblLook w:val="04A0" w:firstRow="1" w:lastRow="0" w:firstColumn="1" w:lastColumn="0" w:noHBand="0" w:noVBand="1"/>
      </w:tblPr>
      <w:tblGrid>
        <w:gridCol w:w="1549"/>
        <w:gridCol w:w="1495"/>
        <w:gridCol w:w="1500"/>
        <w:gridCol w:w="1518"/>
        <w:gridCol w:w="1135"/>
        <w:gridCol w:w="2153"/>
      </w:tblGrid>
      <w:tr w:rsidR="002D4538" w14:paraId="0AE70280" w14:textId="77777777" w:rsidTr="00836424">
        <w:tc>
          <w:tcPr>
            <w:tcW w:w="1549" w:type="dxa"/>
          </w:tcPr>
          <w:p w14:paraId="66045D02" w14:textId="78AF552A" w:rsidR="002D4538" w:rsidRPr="002D4538" w:rsidRDefault="002D4538" w:rsidP="00F72E7E">
            <w:pPr>
              <w:rPr>
                <w:b/>
                <w:bCs/>
                <w:color w:val="000000" w:themeColor="text1"/>
              </w:rPr>
            </w:pPr>
            <w:r w:rsidRPr="002D4538">
              <w:rPr>
                <w:b/>
                <w:bCs/>
                <w:color w:val="000000" w:themeColor="text1"/>
              </w:rPr>
              <w:t>Call</w:t>
            </w:r>
          </w:p>
        </w:tc>
        <w:tc>
          <w:tcPr>
            <w:tcW w:w="1495" w:type="dxa"/>
          </w:tcPr>
          <w:p w14:paraId="5070FCFA" w14:textId="4BE4BEE3" w:rsidR="002D4538" w:rsidRPr="002D4538" w:rsidRDefault="002D4538" w:rsidP="00F72E7E">
            <w:pPr>
              <w:rPr>
                <w:b/>
                <w:bCs/>
                <w:color w:val="000000" w:themeColor="text1"/>
              </w:rPr>
            </w:pPr>
            <w:r w:rsidRPr="002D4538">
              <w:rPr>
                <w:b/>
                <w:bCs/>
                <w:color w:val="000000" w:themeColor="text1"/>
              </w:rPr>
              <w:t>Est. Input tokens</w:t>
            </w:r>
          </w:p>
        </w:tc>
        <w:tc>
          <w:tcPr>
            <w:tcW w:w="1500" w:type="dxa"/>
          </w:tcPr>
          <w:p w14:paraId="19A5E833" w14:textId="367C61DF" w:rsidR="002D4538" w:rsidRPr="002D4538" w:rsidRDefault="002D4538" w:rsidP="00F72E7E">
            <w:pPr>
              <w:rPr>
                <w:b/>
                <w:bCs/>
                <w:color w:val="000000" w:themeColor="text1"/>
              </w:rPr>
            </w:pPr>
            <w:r w:rsidRPr="002D4538">
              <w:rPr>
                <w:b/>
                <w:bCs/>
                <w:color w:val="000000" w:themeColor="text1"/>
              </w:rPr>
              <w:t>Est Output tokens</w:t>
            </w:r>
          </w:p>
        </w:tc>
        <w:tc>
          <w:tcPr>
            <w:tcW w:w="1518" w:type="dxa"/>
          </w:tcPr>
          <w:p w14:paraId="0CC9BD27" w14:textId="51573E4D" w:rsidR="002D4538" w:rsidRPr="002D4538" w:rsidRDefault="002D4538" w:rsidP="00F72E7E">
            <w:pPr>
              <w:rPr>
                <w:b/>
                <w:bCs/>
                <w:color w:val="000000" w:themeColor="text1"/>
              </w:rPr>
            </w:pPr>
            <w:r w:rsidRPr="002D4538">
              <w:rPr>
                <w:b/>
                <w:bCs/>
                <w:color w:val="000000" w:themeColor="text1"/>
              </w:rPr>
              <w:t>Cost/call</w:t>
            </w:r>
          </w:p>
        </w:tc>
        <w:tc>
          <w:tcPr>
            <w:tcW w:w="1135" w:type="dxa"/>
          </w:tcPr>
          <w:p w14:paraId="326A45BA" w14:textId="0C1C2C19" w:rsidR="002D4538" w:rsidRPr="002D4538" w:rsidRDefault="002D4538" w:rsidP="00F72E7E">
            <w:pPr>
              <w:rPr>
                <w:b/>
                <w:bCs/>
                <w:color w:val="000000" w:themeColor="text1"/>
              </w:rPr>
            </w:pPr>
            <w:r w:rsidRPr="002D4538">
              <w:rPr>
                <w:b/>
                <w:bCs/>
                <w:color w:val="000000" w:themeColor="text1"/>
              </w:rPr>
              <w:t>Calls/day</w:t>
            </w:r>
          </w:p>
        </w:tc>
        <w:tc>
          <w:tcPr>
            <w:tcW w:w="2153" w:type="dxa"/>
          </w:tcPr>
          <w:p w14:paraId="3201D221" w14:textId="70BCF823" w:rsidR="002D4538" w:rsidRPr="002D4538" w:rsidRDefault="002D4538" w:rsidP="00F72E7E">
            <w:pPr>
              <w:rPr>
                <w:b/>
                <w:bCs/>
                <w:color w:val="000000" w:themeColor="text1"/>
              </w:rPr>
            </w:pPr>
            <w:r w:rsidRPr="002D4538">
              <w:rPr>
                <w:b/>
                <w:bCs/>
                <w:color w:val="000000" w:themeColor="text1"/>
              </w:rPr>
              <w:t>Cost/day</w:t>
            </w:r>
          </w:p>
        </w:tc>
      </w:tr>
      <w:tr w:rsidR="002D4538" w14:paraId="46D51DA3" w14:textId="77777777" w:rsidTr="00836424">
        <w:tc>
          <w:tcPr>
            <w:tcW w:w="1549" w:type="dxa"/>
          </w:tcPr>
          <w:p w14:paraId="17EEF5F3" w14:textId="77777777" w:rsidR="002D4538" w:rsidRPr="002D4538" w:rsidRDefault="002D4538" w:rsidP="002D4538">
            <w:pPr>
              <w:rPr>
                <w:color w:val="000000" w:themeColor="text1"/>
              </w:rPr>
            </w:pPr>
            <w:r w:rsidRPr="002D4538">
              <w:rPr>
                <w:color w:val="000000" w:themeColor="text1"/>
              </w:rPr>
              <w:t>Orchestrator</w:t>
            </w:r>
          </w:p>
          <w:p w14:paraId="5B57990D" w14:textId="77777777" w:rsidR="002D4538" w:rsidRPr="002D4538" w:rsidRDefault="002D4538" w:rsidP="00F72E7E">
            <w:pPr>
              <w:rPr>
                <w:color w:val="000000" w:themeColor="text1"/>
              </w:rPr>
            </w:pPr>
          </w:p>
        </w:tc>
        <w:tc>
          <w:tcPr>
            <w:tcW w:w="1495" w:type="dxa"/>
          </w:tcPr>
          <w:p w14:paraId="4A977C89" w14:textId="777F24CC" w:rsidR="002D4538" w:rsidRPr="002D4538" w:rsidRDefault="002D4538" w:rsidP="00F72E7E">
            <w:pPr>
              <w:rPr>
                <w:color w:val="000000" w:themeColor="text1"/>
              </w:rPr>
            </w:pPr>
            <w:r>
              <w:rPr>
                <w:color w:val="000000" w:themeColor="text1"/>
              </w:rPr>
              <w:t>1500</w:t>
            </w:r>
          </w:p>
        </w:tc>
        <w:tc>
          <w:tcPr>
            <w:tcW w:w="1500" w:type="dxa"/>
          </w:tcPr>
          <w:p w14:paraId="3091746E" w14:textId="65DA85FC" w:rsidR="002D4538" w:rsidRPr="002D4538" w:rsidRDefault="002D4538" w:rsidP="00F72E7E">
            <w:pPr>
              <w:rPr>
                <w:color w:val="000000" w:themeColor="text1"/>
              </w:rPr>
            </w:pPr>
            <w:r>
              <w:rPr>
                <w:color w:val="000000" w:themeColor="text1"/>
              </w:rPr>
              <w:t>250</w:t>
            </w:r>
          </w:p>
        </w:tc>
        <w:tc>
          <w:tcPr>
            <w:tcW w:w="1518" w:type="dxa"/>
          </w:tcPr>
          <w:p w14:paraId="479CC566" w14:textId="77777777" w:rsidR="002D4538" w:rsidRPr="002D4538" w:rsidRDefault="002D4538" w:rsidP="002D4538">
            <w:pPr>
              <w:rPr>
                <w:color w:val="000000" w:themeColor="text1"/>
              </w:rPr>
            </w:pPr>
            <w:r w:rsidRPr="002D4538">
              <w:rPr>
                <w:color w:val="000000" w:themeColor="text1"/>
              </w:rPr>
              <w:t>$0.00088</w:t>
            </w:r>
          </w:p>
          <w:p w14:paraId="572C5F93" w14:textId="77777777" w:rsidR="002D4538" w:rsidRPr="002D4538" w:rsidRDefault="002D4538" w:rsidP="00F72E7E">
            <w:pPr>
              <w:rPr>
                <w:color w:val="000000" w:themeColor="text1"/>
              </w:rPr>
            </w:pPr>
          </w:p>
        </w:tc>
        <w:tc>
          <w:tcPr>
            <w:tcW w:w="1135" w:type="dxa"/>
          </w:tcPr>
          <w:p w14:paraId="5C5B6C68" w14:textId="4E8E4E70" w:rsidR="002D4538" w:rsidRPr="002D4538" w:rsidRDefault="002D4538" w:rsidP="00F72E7E">
            <w:pPr>
              <w:rPr>
                <w:color w:val="000000" w:themeColor="text1"/>
              </w:rPr>
            </w:pPr>
            <w:r>
              <w:rPr>
                <w:color w:val="000000" w:themeColor="text1"/>
              </w:rPr>
              <w:t>8</w:t>
            </w:r>
          </w:p>
        </w:tc>
        <w:tc>
          <w:tcPr>
            <w:tcW w:w="2153" w:type="dxa"/>
          </w:tcPr>
          <w:p w14:paraId="5583A25C" w14:textId="77777777" w:rsidR="002D4538" w:rsidRPr="002D4538" w:rsidRDefault="002D4538" w:rsidP="002D4538">
            <w:pPr>
              <w:rPr>
                <w:color w:val="000000" w:themeColor="text1"/>
              </w:rPr>
            </w:pPr>
            <w:r w:rsidRPr="002D4538">
              <w:rPr>
                <w:color w:val="000000" w:themeColor="text1"/>
              </w:rPr>
              <w:t>$0.007</w:t>
            </w:r>
          </w:p>
          <w:p w14:paraId="3A5AC219" w14:textId="77777777" w:rsidR="002D4538" w:rsidRPr="002D4538" w:rsidRDefault="002D4538" w:rsidP="00F72E7E">
            <w:pPr>
              <w:rPr>
                <w:color w:val="000000" w:themeColor="text1"/>
              </w:rPr>
            </w:pPr>
          </w:p>
        </w:tc>
      </w:tr>
      <w:tr w:rsidR="002D4538" w14:paraId="1A0326C6" w14:textId="77777777" w:rsidTr="00836424">
        <w:tc>
          <w:tcPr>
            <w:tcW w:w="1549" w:type="dxa"/>
          </w:tcPr>
          <w:p w14:paraId="351A48D3" w14:textId="77777777" w:rsidR="002D4538" w:rsidRPr="002D4538" w:rsidRDefault="002D4538" w:rsidP="002D4538">
            <w:pPr>
              <w:rPr>
                <w:color w:val="000000" w:themeColor="text1"/>
              </w:rPr>
            </w:pPr>
            <w:r w:rsidRPr="002D4538">
              <w:rPr>
                <w:color w:val="000000" w:themeColor="text1"/>
              </w:rPr>
              <w:t>Briefing Agent</w:t>
            </w:r>
          </w:p>
          <w:p w14:paraId="78DEC6E9" w14:textId="77777777" w:rsidR="002D4538" w:rsidRPr="002D4538" w:rsidRDefault="002D4538" w:rsidP="00F72E7E">
            <w:pPr>
              <w:rPr>
                <w:color w:val="000000" w:themeColor="text1"/>
              </w:rPr>
            </w:pPr>
          </w:p>
        </w:tc>
        <w:tc>
          <w:tcPr>
            <w:tcW w:w="1495" w:type="dxa"/>
          </w:tcPr>
          <w:p w14:paraId="1581CA8A" w14:textId="2735219A" w:rsidR="002D4538" w:rsidRPr="002D4538" w:rsidRDefault="002D4538" w:rsidP="00F72E7E">
            <w:pPr>
              <w:rPr>
                <w:color w:val="000000" w:themeColor="text1"/>
              </w:rPr>
            </w:pPr>
            <w:r>
              <w:rPr>
                <w:color w:val="000000" w:themeColor="text1"/>
              </w:rPr>
              <w:t>4500</w:t>
            </w:r>
          </w:p>
        </w:tc>
        <w:tc>
          <w:tcPr>
            <w:tcW w:w="1500" w:type="dxa"/>
          </w:tcPr>
          <w:p w14:paraId="2F43C735" w14:textId="0C773720" w:rsidR="002D4538" w:rsidRPr="002D4538" w:rsidRDefault="002D4538" w:rsidP="00F72E7E">
            <w:pPr>
              <w:rPr>
                <w:color w:val="000000" w:themeColor="text1"/>
              </w:rPr>
            </w:pPr>
            <w:r>
              <w:rPr>
                <w:color w:val="000000" w:themeColor="text1"/>
              </w:rPr>
              <w:t>300</w:t>
            </w:r>
          </w:p>
        </w:tc>
        <w:tc>
          <w:tcPr>
            <w:tcW w:w="1518" w:type="dxa"/>
          </w:tcPr>
          <w:p w14:paraId="552F7831" w14:textId="77777777" w:rsidR="002D4538" w:rsidRPr="002D4538" w:rsidRDefault="002D4538" w:rsidP="002D4538">
            <w:pPr>
              <w:rPr>
                <w:color w:val="000000" w:themeColor="text1"/>
              </w:rPr>
            </w:pPr>
            <w:r w:rsidRPr="002D4538">
              <w:rPr>
                <w:color w:val="000000" w:themeColor="text1"/>
              </w:rPr>
              <w:t>$0.0017</w:t>
            </w:r>
          </w:p>
          <w:p w14:paraId="563E0323" w14:textId="77777777" w:rsidR="002D4538" w:rsidRPr="002D4538" w:rsidRDefault="002D4538" w:rsidP="00F72E7E">
            <w:pPr>
              <w:rPr>
                <w:color w:val="000000" w:themeColor="text1"/>
              </w:rPr>
            </w:pPr>
          </w:p>
        </w:tc>
        <w:tc>
          <w:tcPr>
            <w:tcW w:w="1135" w:type="dxa"/>
          </w:tcPr>
          <w:p w14:paraId="240B291D" w14:textId="41646CD9" w:rsidR="002D4538" w:rsidRPr="002D4538" w:rsidRDefault="002D4538" w:rsidP="00F72E7E">
            <w:pPr>
              <w:rPr>
                <w:color w:val="000000" w:themeColor="text1"/>
              </w:rPr>
            </w:pPr>
            <w:r>
              <w:rPr>
                <w:color w:val="000000" w:themeColor="text1"/>
              </w:rPr>
              <w:t>1</w:t>
            </w:r>
          </w:p>
        </w:tc>
        <w:tc>
          <w:tcPr>
            <w:tcW w:w="2153" w:type="dxa"/>
          </w:tcPr>
          <w:p w14:paraId="3CD0880D" w14:textId="77777777" w:rsidR="002D4538" w:rsidRPr="002D4538" w:rsidRDefault="002D4538" w:rsidP="002D4538">
            <w:pPr>
              <w:rPr>
                <w:color w:val="000000" w:themeColor="text1"/>
              </w:rPr>
            </w:pPr>
            <w:r w:rsidRPr="002D4538">
              <w:rPr>
                <w:color w:val="000000" w:themeColor="text1"/>
              </w:rPr>
              <w:t>$0.002</w:t>
            </w:r>
          </w:p>
          <w:p w14:paraId="5B34F761" w14:textId="77777777" w:rsidR="002D4538" w:rsidRPr="002D4538" w:rsidRDefault="002D4538" w:rsidP="00F72E7E">
            <w:pPr>
              <w:rPr>
                <w:color w:val="000000" w:themeColor="text1"/>
              </w:rPr>
            </w:pPr>
          </w:p>
        </w:tc>
      </w:tr>
      <w:tr w:rsidR="002D4538" w14:paraId="354BF857" w14:textId="77777777" w:rsidTr="00836424">
        <w:tc>
          <w:tcPr>
            <w:tcW w:w="1549" w:type="dxa"/>
          </w:tcPr>
          <w:p w14:paraId="7D6D9838" w14:textId="77777777" w:rsidR="002D4538" w:rsidRPr="002D4538" w:rsidRDefault="002D4538" w:rsidP="002D4538">
            <w:pPr>
              <w:rPr>
                <w:color w:val="000000" w:themeColor="text1"/>
              </w:rPr>
            </w:pPr>
            <w:r w:rsidRPr="002D4538">
              <w:rPr>
                <w:color w:val="000000" w:themeColor="text1"/>
              </w:rPr>
              <w:t>Scheduler — Propose Slot</w:t>
            </w:r>
          </w:p>
          <w:p w14:paraId="05F327F1" w14:textId="77777777" w:rsidR="002D4538" w:rsidRPr="002D4538" w:rsidRDefault="002D4538" w:rsidP="00F72E7E">
            <w:pPr>
              <w:rPr>
                <w:color w:val="000000" w:themeColor="text1"/>
              </w:rPr>
            </w:pPr>
          </w:p>
        </w:tc>
        <w:tc>
          <w:tcPr>
            <w:tcW w:w="1495" w:type="dxa"/>
          </w:tcPr>
          <w:p w14:paraId="5C4FE9E4" w14:textId="5E64C1DA" w:rsidR="002D4538" w:rsidRPr="002D4538" w:rsidRDefault="002D4538" w:rsidP="00F72E7E">
            <w:pPr>
              <w:rPr>
                <w:color w:val="000000" w:themeColor="text1"/>
              </w:rPr>
            </w:pPr>
            <w:r>
              <w:rPr>
                <w:color w:val="000000" w:themeColor="text1"/>
              </w:rPr>
              <w:t>6000</w:t>
            </w:r>
          </w:p>
        </w:tc>
        <w:tc>
          <w:tcPr>
            <w:tcW w:w="1500" w:type="dxa"/>
          </w:tcPr>
          <w:p w14:paraId="00CCC984" w14:textId="20913304" w:rsidR="002D4538" w:rsidRPr="002D4538" w:rsidRDefault="002D4538" w:rsidP="00F72E7E">
            <w:pPr>
              <w:rPr>
                <w:color w:val="000000" w:themeColor="text1"/>
              </w:rPr>
            </w:pPr>
            <w:r>
              <w:rPr>
                <w:color w:val="000000" w:themeColor="text1"/>
              </w:rPr>
              <w:t>200</w:t>
            </w:r>
          </w:p>
        </w:tc>
        <w:tc>
          <w:tcPr>
            <w:tcW w:w="1518" w:type="dxa"/>
          </w:tcPr>
          <w:p w14:paraId="676E6848" w14:textId="77777777" w:rsidR="002D4538" w:rsidRPr="002D4538" w:rsidRDefault="002D4538" w:rsidP="002D4538">
            <w:pPr>
              <w:rPr>
                <w:color w:val="000000" w:themeColor="text1"/>
              </w:rPr>
            </w:pPr>
            <w:r w:rsidRPr="002D4538">
              <w:rPr>
                <w:color w:val="000000" w:themeColor="text1"/>
              </w:rPr>
              <w:t>$0.0019</w:t>
            </w:r>
          </w:p>
          <w:p w14:paraId="4B5B7FD4" w14:textId="77777777" w:rsidR="002D4538" w:rsidRPr="002D4538" w:rsidRDefault="002D4538" w:rsidP="00F72E7E">
            <w:pPr>
              <w:rPr>
                <w:color w:val="000000" w:themeColor="text1"/>
              </w:rPr>
            </w:pPr>
          </w:p>
        </w:tc>
        <w:tc>
          <w:tcPr>
            <w:tcW w:w="1135" w:type="dxa"/>
          </w:tcPr>
          <w:p w14:paraId="1043CEAC" w14:textId="608DBB86" w:rsidR="002D4538" w:rsidRPr="002D4538" w:rsidRDefault="002D4538" w:rsidP="00F72E7E">
            <w:pPr>
              <w:rPr>
                <w:color w:val="000000" w:themeColor="text1"/>
              </w:rPr>
            </w:pPr>
            <w:r>
              <w:rPr>
                <w:color w:val="000000" w:themeColor="text1"/>
              </w:rPr>
              <w:t>3</w:t>
            </w:r>
          </w:p>
        </w:tc>
        <w:tc>
          <w:tcPr>
            <w:tcW w:w="2153" w:type="dxa"/>
          </w:tcPr>
          <w:p w14:paraId="1849DFD4" w14:textId="77777777" w:rsidR="002D4538" w:rsidRPr="002D4538" w:rsidRDefault="002D4538" w:rsidP="002D4538">
            <w:pPr>
              <w:rPr>
                <w:color w:val="000000" w:themeColor="text1"/>
              </w:rPr>
            </w:pPr>
            <w:r w:rsidRPr="002D4538">
              <w:rPr>
                <w:color w:val="000000" w:themeColor="text1"/>
              </w:rPr>
              <w:t>$0.006</w:t>
            </w:r>
          </w:p>
          <w:p w14:paraId="145C5595" w14:textId="77777777" w:rsidR="002D4538" w:rsidRPr="002D4538" w:rsidRDefault="002D4538" w:rsidP="00F72E7E">
            <w:pPr>
              <w:rPr>
                <w:color w:val="000000" w:themeColor="text1"/>
              </w:rPr>
            </w:pPr>
          </w:p>
        </w:tc>
      </w:tr>
      <w:tr w:rsidR="002D4538" w14:paraId="594DF0F9" w14:textId="77777777" w:rsidTr="00836424">
        <w:trPr>
          <w:trHeight w:val="1808"/>
        </w:trPr>
        <w:tc>
          <w:tcPr>
            <w:tcW w:w="1549" w:type="dxa"/>
          </w:tcPr>
          <w:p w14:paraId="61FF51E8" w14:textId="77777777" w:rsidR="00A76F0A" w:rsidRPr="00A76F0A" w:rsidRDefault="00A76F0A" w:rsidP="00A76F0A">
            <w:pPr>
              <w:rPr>
                <w:color w:val="000000" w:themeColor="text1"/>
              </w:rPr>
            </w:pPr>
            <w:r w:rsidRPr="00A76F0A">
              <w:rPr>
                <w:color w:val="000000" w:themeColor="text1"/>
              </w:rPr>
              <w:t>Scheduler — Conflict Resolver (when triggered)</w:t>
            </w:r>
          </w:p>
          <w:p w14:paraId="3E82F8D3" w14:textId="77777777" w:rsidR="002D4538" w:rsidRPr="002D4538" w:rsidRDefault="002D4538" w:rsidP="00F72E7E">
            <w:pPr>
              <w:rPr>
                <w:color w:val="000000" w:themeColor="text1"/>
              </w:rPr>
            </w:pPr>
          </w:p>
        </w:tc>
        <w:tc>
          <w:tcPr>
            <w:tcW w:w="1495" w:type="dxa"/>
          </w:tcPr>
          <w:p w14:paraId="41907A9D" w14:textId="3345E685" w:rsidR="002D4538" w:rsidRPr="002D4538" w:rsidRDefault="00A76F0A" w:rsidP="00F72E7E">
            <w:pPr>
              <w:rPr>
                <w:color w:val="000000" w:themeColor="text1"/>
              </w:rPr>
            </w:pPr>
            <w:r>
              <w:rPr>
                <w:color w:val="000000" w:themeColor="text1"/>
              </w:rPr>
              <w:t>3000</w:t>
            </w:r>
          </w:p>
        </w:tc>
        <w:tc>
          <w:tcPr>
            <w:tcW w:w="1500" w:type="dxa"/>
          </w:tcPr>
          <w:p w14:paraId="5EBCA935" w14:textId="326CC3A6" w:rsidR="002D4538" w:rsidRPr="002D4538" w:rsidRDefault="00A76F0A" w:rsidP="00F72E7E">
            <w:pPr>
              <w:rPr>
                <w:color w:val="000000" w:themeColor="text1"/>
              </w:rPr>
            </w:pPr>
            <w:r>
              <w:rPr>
                <w:color w:val="000000" w:themeColor="text1"/>
              </w:rPr>
              <w:t>350</w:t>
            </w:r>
          </w:p>
        </w:tc>
        <w:tc>
          <w:tcPr>
            <w:tcW w:w="1518" w:type="dxa"/>
          </w:tcPr>
          <w:p w14:paraId="18B45F7C" w14:textId="77777777" w:rsidR="00A76F0A" w:rsidRPr="00A76F0A" w:rsidRDefault="00A76F0A" w:rsidP="00A76F0A">
            <w:pPr>
              <w:rPr>
                <w:color w:val="000000" w:themeColor="text1"/>
              </w:rPr>
            </w:pPr>
            <w:r w:rsidRPr="00A76F0A">
              <w:rPr>
                <w:color w:val="000000" w:themeColor="text1"/>
              </w:rPr>
              <w:t>$0.0015</w:t>
            </w:r>
          </w:p>
          <w:p w14:paraId="06B43DBC" w14:textId="77777777" w:rsidR="002D4538" w:rsidRPr="002D4538" w:rsidRDefault="002D4538" w:rsidP="00F72E7E">
            <w:pPr>
              <w:rPr>
                <w:color w:val="000000" w:themeColor="text1"/>
              </w:rPr>
            </w:pPr>
          </w:p>
        </w:tc>
        <w:tc>
          <w:tcPr>
            <w:tcW w:w="1135" w:type="dxa"/>
          </w:tcPr>
          <w:p w14:paraId="4BB102DA" w14:textId="71AD36F6" w:rsidR="002D4538" w:rsidRPr="002D4538" w:rsidRDefault="00A76F0A" w:rsidP="00F72E7E">
            <w:pPr>
              <w:rPr>
                <w:color w:val="000000" w:themeColor="text1"/>
              </w:rPr>
            </w:pPr>
            <w:r>
              <w:rPr>
                <w:color w:val="000000" w:themeColor="text1"/>
              </w:rPr>
              <w:t>~1</w:t>
            </w:r>
          </w:p>
        </w:tc>
        <w:tc>
          <w:tcPr>
            <w:tcW w:w="2153" w:type="dxa"/>
          </w:tcPr>
          <w:p w14:paraId="2CB13DD4" w14:textId="77777777" w:rsidR="00A76F0A" w:rsidRPr="00A76F0A" w:rsidRDefault="00A76F0A" w:rsidP="00A76F0A">
            <w:pPr>
              <w:rPr>
                <w:color w:val="000000" w:themeColor="text1"/>
              </w:rPr>
            </w:pPr>
            <w:r w:rsidRPr="00A76F0A">
              <w:rPr>
                <w:color w:val="000000" w:themeColor="text1"/>
              </w:rPr>
              <w:t>$0.001</w:t>
            </w:r>
          </w:p>
          <w:p w14:paraId="60C74FD1" w14:textId="77777777" w:rsidR="002D4538" w:rsidRPr="002D4538" w:rsidRDefault="002D4538" w:rsidP="00F72E7E">
            <w:pPr>
              <w:rPr>
                <w:color w:val="000000" w:themeColor="text1"/>
              </w:rPr>
            </w:pPr>
          </w:p>
        </w:tc>
      </w:tr>
      <w:tr w:rsidR="002D4538" w14:paraId="3AF313CC" w14:textId="77777777" w:rsidTr="00836424">
        <w:tc>
          <w:tcPr>
            <w:tcW w:w="1549" w:type="dxa"/>
          </w:tcPr>
          <w:p w14:paraId="1E225773" w14:textId="449681C6" w:rsidR="002D4538" w:rsidRPr="00A76F0A" w:rsidRDefault="00A76F0A" w:rsidP="00F72E7E">
            <w:pPr>
              <w:rPr>
                <w:color w:val="000000" w:themeColor="text1"/>
              </w:rPr>
            </w:pPr>
            <w:r w:rsidRPr="00A76F0A">
              <w:rPr>
                <w:color w:val="000000" w:themeColor="text1"/>
              </w:rPr>
              <w:t>Email agent</w:t>
            </w:r>
          </w:p>
        </w:tc>
        <w:tc>
          <w:tcPr>
            <w:tcW w:w="1495" w:type="dxa"/>
          </w:tcPr>
          <w:p w14:paraId="2681AC33" w14:textId="220E856F" w:rsidR="002D4538" w:rsidRPr="00A76F0A" w:rsidRDefault="00A76F0A" w:rsidP="00F72E7E">
            <w:pPr>
              <w:rPr>
                <w:color w:val="000000" w:themeColor="text1"/>
              </w:rPr>
            </w:pPr>
            <w:r w:rsidRPr="00A76F0A">
              <w:rPr>
                <w:color w:val="000000" w:themeColor="text1"/>
              </w:rPr>
              <w:t>3000</w:t>
            </w:r>
          </w:p>
        </w:tc>
        <w:tc>
          <w:tcPr>
            <w:tcW w:w="1500" w:type="dxa"/>
          </w:tcPr>
          <w:p w14:paraId="57B7D6B3" w14:textId="42513780" w:rsidR="002D4538" w:rsidRPr="00A76F0A" w:rsidRDefault="00A76F0A" w:rsidP="00F72E7E">
            <w:pPr>
              <w:rPr>
                <w:color w:val="000000" w:themeColor="text1"/>
              </w:rPr>
            </w:pPr>
            <w:r w:rsidRPr="00A76F0A">
              <w:rPr>
                <w:color w:val="000000" w:themeColor="text1"/>
              </w:rPr>
              <w:t>350</w:t>
            </w:r>
          </w:p>
        </w:tc>
        <w:tc>
          <w:tcPr>
            <w:tcW w:w="1518" w:type="dxa"/>
          </w:tcPr>
          <w:p w14:paraId="03E6B4C3" w14:textId="77777777" w:rsidR="00A76F0A" w:rsidRPr="00A76F0A" w:rsidRDefault="00A76F0A" w:rsidP="00A76F0A">
            <w:pPr>
              <w:rPr>
                <w:color w:val="000000" w:themeColor="text1"/>
              </w:rPr>
            </w:pPr>
            <w:r w:rsidRPr="00A76F0A">
              <w:rPr>
                <w:color w:val="000000" w:themeColor="text1"/>
              </w:rPr>
              <w:t>$0.0015</w:t>
            </w:r>
          </w:p>
          <w:p w14:paraId="42B47761" w14:textId="77777777" w:rsidR="002D4538" w:rsidRPr="00A76F0A" w:rsidRDefault="002D4538" w:rsidP="00F72E7E">
            <w:pPr>
              <w:rPr>
                <w:color w:val="000000" w:themeColor="text1"/>
              </w:rPr>
            </w:pPr>
          </w:p>
        </w:tc>
        <w:tc>
          <w:tcPr>
            <w:tcW w:w="1135" w:type="dxa"/>
          </w:tcPr>
          <w:p w14:paraId="2054A2BA" w14:textId="440A727B" w:rsidR="002D4538" w:rsidRPr="00A76F0A" w:rsidRDefault="00A76F0A" w:rsidP="00F72E7E">
            <w:pPr>
              <w:rPr>
                <w:color w:val="000000" w:themeColor="text1"/>
              </w:rPr>
            </w:pPr>
            <w:r w:rsidRPr="00A76F0A">
              <w:rPr>
                <w:color w:val="000000" w:themeColor="text1"/>
              </w:rPr>
              <w:t>2</w:t>
            </w:r>
          </w:p>
        </w:tc>
        <w:tc>
          <w:tcPr>
            <w:tcW w:w="2153" w:type="dxa"/>
          </w:tcPr>
          <w:p w14:paraId="732E6AA4" w14:textId="77777777" w:rsidR="00A76F0A" w:rsidRPr="00A76F0A" w:rsidRDefault="00A76F0A" w:rsidP="00A76F0A">
            <w:pPr>
              <w:rPr>
                <w:color w:val="000000" w:themeColor="text1"/>
              </w:rPr>
            </w:pPr>
            <w:r w:rsidRPr="00A76F0A">
              <w:rPr>
                <w:color w:val="000000" w:themeColor="text1"/>
              </w:rPr>
              <w:t>$0.003</w:t>
            </w:r>
          </w:p>
          <w:p w14:paraId="69F36EEB" w14:textId="77777777" w:rsidR="002D4538" w:rsidRPr="00A76F0A" w:rsidRDefault="002D4538" w:rsidP="00F72E7E">
            <w:pPr>
              <w:rPr>
                <w:color w:val="000000" w:themeColor="text1"/>
              </w:rPr>
            </w:pPr>
          </w:p>
        </w:tc>
      </w:tr>
      <w:tr w:rsidR="00A76F0A" w:rsidRPr="00CD4C65" w14:paraId="01CBF77F" w14:textId="77777777" w:rsidTr="00836424">
        <w:tc>
          <w:tcPr>
            <w:tcW w:w="1549" w:type="dxa"/>
          </w:tcPr>
          <w:p w14:paraId="1F5F94AB" w14:textId="77777777" w:rsidR="00A76F0A" w:rsidRPr="00CD4C65" w:rsidRDefault="00A76F0A" w:rsidP="00A76F0A">
            <w:pPr>
              <w:rPr>
                <w:color w:val="000000" w:themeColor="text1"/>
              </w:rPr>
            </w:pPr>
            <w:r w:rsidRPr="00CD4C65">
              <w:rPr>
                <w:color w:val="000000" w:themeColor="text1"/>
              </w:rPr>
              <w:t>Follow-Up Agent</w:t>
            </w:r>
          </w:p>
          <w:p w14:paraId="43173557" w14:textId="77777777" w:rsidR="00A76F0A" w:rsidRPr="00CD4C65" w:rsidRDefault="00A76F0A" w:rsidP="00F72E7E">
            <w:pPr>
              <w:rPr>
                <w:color w:val="000000" w:themeColor="text1"/>
              </w:rPr>
            </w:pPr>
          </w:p>
        </w:tc>
        <w:tc>
          <w:tcPr>
            <w:tcW w:w="1495" w:type="dxa"/>
          </w:tcPr>
          <w:p w14:paraId="6C662E42" w14:textId="13DB583E" w:rsidR="00A76F0A" w:rsidRPr="00CD4C65" w:rsidRDefault="00A76F0A" w:rsidP="00F72E7E">
            <w:pPr>
              <w:rPr>
                <w:color w:val="000000" w:themeColor="text1"/>
              </w:rPr>
            </w:pPr>
            <w:r w:rsidRPr="00CD4C65">
              <w:rPr>
                <w:color w:val="000000" w:themeColor="text1"/>
              </w:rPr>
              <w:t>1500</w:t>
            </w:r>
          </w:p>
        </w:tc>
        <w:tc>
          <w:tcPr>
            <w:tcW w:w="1500" w:type="dxa"/>
          </w:tcPr>
          <w:p w14:paraId="27098A25" w14:textId="60D50163" w:rsidR="00A76F0A" w:rsidRPr="00CD4C65" w:rsidRDefault="00836424" w:rsidP="00F72E7E">
            <w:pPr>
              <w:rPr>
                <w:color w:val="000000" w:themeColor="text1"/>
              </w:rPr>
            </w:pPr>
            <w:r w:rsidRPr="00CD4C65">
              <w:rPr>
                <w:color w:val="000000" w:themeColor="text1"/>
              </w:rPr>
              <w:t>4</w:t>
            </w:r>
            <w:r w:rsidR="00A76F0A" w:rsidRPr="00CD4C65">
              <w:rPr>
                <w:color w:val="000000" w:themeColor="text1"/>
              </w:rPr>
              <w:t>00</w:t>
            </w:r>
          </w:p>
        </w:tc>
        <w:tc>
          <w:tcPr>
            <w:tcW w:w="1518" w:type="dxa"/>
          </w:tcPr>
          <w:p w14:paraId="2B13427F" w14:textId="77777777" w:rsidR="00836424" w:rsidRPr="00CD4C65" w:rsidRDefault="00836424" w:rsidP="00836424">
            <w:pPr>
              <w:rPr>
                <w:color w:val="000000" w:themeColor="text1"/>
              </w:rPr>
            </w:pPr>
            <w:r w:rsidRPr="00CD4C65">
              <w:rPr>
                <w:color w:val="000000" w:themeColor="text1"/>
              </w:rPr>
              <w:t> $0.0012</w:t>
            </w:r>
          </w:p>
          <w:p w14:paraId="34058422" w14:textId="77777777" w:rsidR="00A76F0A" w:rsidRPr="00CD4C65" w:rsidRDefault="00A76F0A" w:rsidP="00A76F0A">
            <w:pPr>
              <w:rPr>
                <w:color w:val="000000" w:themeColor="text1"/>
              </w:rPr>
            </w:pPr>
          </w:p>
        </w:tc>
        <w:tc>
          <w:tcPr>
            <w:tcW w:w="1135" w:type="dxa"/>
          </w:tcPr>
          <w:p w14:paraId="52AAEC42" w14:textId="7118C664" w:rsidR="00A76F0A" w:rsidRPr="00CD4C65" w:rsidRDefault="00836424" w:rsidP="00F72E7E">
            <w:pPr>
              <w:rPr>
                <w:color w:val="000000" w:themeColor="text1"/>
              </w:rPr>
            </w:pPr>
            <w:r w:rsidRPr="00CD4C65">
              <w:rPr>
                <w:color w:val="000000" w:themeColor="text1"/>
              </w:rPr>
              <w:t>2</w:t>
            </w:r>
          </w:p>
        </w:tc>
        <w:tc>
          <w:tcPr>
            <w:tcW w:w="2153" w:type="dxa"/>
          </w:tcPr>
          <w:p w14:paraId="14B43755" w14:textId="77777777" w:rsidR="00836424" w:rsidRPr="00CD4C65" w:rsidRDefault="00836424" w:rsidP="00836424">
            <w:pPr>
              <w:rPr>
                <w:color w:val="000000" w:themeColor="text1"/>
              </w:rPr>
            </w:pPr>
            <w:r w:rsidRPr="00CD4C65">
              <w:rPr>
                <w:color w:val="000000" w:themeColor="text1"/>
              </w:rPr>
              <w:t>$0.002</w:t>
            </w:r>
          </w:p>
          <w:p w14:paraId="02368D00" w14:textId="77777777" w:rsidR="00A76F0A" w:rsidRPr="00CD4C65" w:rsidRDefault="00A76F0A" w:rsidP="00A76F0A">
            <w:pPr>
              <w:rPr>
                <w:color w:val="000000" w:themeColor="text1"/>
              </w:rPr>
            </w:pPr>
          </w:p>
        </w:tc>
      </w:tr>
      <w:tr w:rsidR="00A76F0A" w:rsidRPr="00CD4C65" w14:paraId="5DF22A80" w14:textId="77777777" w:rsidTr="00836424">
        <w:tc>
          <w:tcPr>
            <w:tcW w:w="1549" w:type="dxa"/>
          </w:tcPr>
          <w:p w14:paraId="67FA249C" w14:textId="581EC924" w:rsidR="00836424" w:rsidRPr="00CD4C65" w:rsidRDefault="00836424" w:rsidP="00836424">
            <w:pPr>
              <w:rPr>
                <w:color w:val="000000" w:themeColor="text1"/>
              </w:rPr>
            </w:pPr>
            <w:r w:rsidRPr="00CD4C65">
              <w:rPr>
                <w:color w:val="000000" w:themeColor="text1"/>
              </w:rPr>
              <w:t>LLM subtotal</w:t>
            </w:r>
          </w:p>
          <w:p w14:paraId="5FA3A6D1" w14:textId="77777777" w:rsidR="00A76F0A" w:rsidRPr="00CD4C65" w:rsidRDefault="00A76F0A" w:rsidP="00F72E7E">
            <w:pPr>
              <w:rPr>
                <w:color w:val="000000" w:themeColor="text1"/>
              </w:rPr>
            </w:pPr>
          </w:p>
        </w:tc>
        <w:tc>
          <w:tcPr>
            <w:tcW w:w="1495" w:type="dxa"/>
          </w:tcPr>
          <w:p w14:paraId="24438A8D" w14:textId="77777777" w:rsidR="00A76F0A" w:rsidRPr="00CD4C65" w:rsidRDefault="00A76F0A" w:rsidP="00F72E7E">
            <w:pPr>
              <w:rPr>
                <w:color w:val="000000" w:themeColor="text1"/>
              </w:rPr>
            </w:pPr>
          </w:p>
        </w:tc>
        <w:tc>
          <w:tcPr>
            <w:tcW w:w="1500" w:type="dxa"/>
          </w:tcPr>
          <w:p w14:paraId="4E2708E8" w14:textId="77777777" w:rsidR="00A76F0A" w:rsidRPr="00CD4C65" w:rsidRDefault="00A76F0A" w:rsidP="00F72E7E">
            <w:pPr>
              <w:rPr>
                <w:color w:val="000000" w:themeColor="text1"/>
              </w:rPr>
            </w:pPr>
          </w:p>
        </w:tc>
        <w:tc>
          <w:tcPr>
            <w:tcW w:w="1518" w:type="dxa"/>
          </w:tcPr>
          <w:p w14:paraId="4A8D8346" w14:textId="77777777" w:rsidR="00A76F0A" w:rsidRPr="00CD4C65" w:rsidRDefault="00A76F0A" w:rsidP="00A76F0A">
            <w:pPr>
              <w:rPr>
                <w:color w:val="000000" w:themeColor="text1"/>
              </w:rPr>
            </w:pPr>
          </w:p>
        </w:tc>
        <w:tc>
          <w:tcPr>
            <w:tcW w:w="1135" w:type="dxa"/>
          </w:tcPr>
          <w:p w14:paraId="31F1E9D9" w14:textId="77777777" w:rsidR="00A76F0A" w:rsidRPr="00CD4C65" w:rsidRDefault="00A76F0A" w:rsidP="00F72E7E">
            <w:pPr>
              <w:rPr>
                <w:color w:val="000000" w:themeColor="text1"/>
              </w:rPr>
            </w:pPr>
          </w:p>
        </w:tc>
        <w:tc>
          <w:tcPr>
            <w:tcW w:w="2153" w:type="dxa"/>
          </w:tcPr>
          <w:p w14:paraId="28E7B7B2" w14:textId="0BAF2E7A" w:rsidR="00836424" w:rsidRPr="00CD4C65" w:rsidRDefault="00836424" w:rsidP="00836424">
            <w:pPr>
              <w:rPr>
                <w:color w:val="000000" w:themeColor="text1"/>
              </w:rPr>
            </w:pPr>
            <w:r w:rsidRPr="00CD4C65">
              <w:rPr>
                <w:color w:val="000000" w:themeColor="text1"/>
              </w:rPr>
              <w:t>~</w:t>
            </w:r>
            <w:r w:rsidRPr="00CD4C65">
              <w:rPr>
                <w:rFonts w:ascii="Consolas" w:eastAsia="Times New Roman" w:hAnsi="Consolas" w:cs="Times New Roman"/>
                <w:color w:val="000000" w:themeColor="text1"/>
                <w:kern w:val="0"/>
                <w:sz w:val="21"/>
                <w:szCs w:val="21"/>
                <w14:ligatures w14:val="none"/>
              </w:rPr>
              <w:t xml:space="preserve"> </w:t>
            </w:r>
            <w:r w:rsidRPr="00CD4C65">
              <w:rPr>
                <w:color w:val="000000" w:themeColor="text1"/>
              </w:rPr>
              <w:t>$0.02/user/day</w:t>
            </w:r>
          </w:p>
          <w:p w14:paraId="28A5065F" w14:textId="5C7EE8A0" w:rsidR="00A76F0A" w:rsidRPr="00CD4C65" w:rsidRDefault="00A76F0A" w:rsidP="00A76F0A">
            <w:pPr>
              <w:rPr>
                <w:color w:val="000000" w:themeColor="text1"/>
              </w:rPr>
            </w:pPr>
          </w:p>
        </w:tc>
      </w:tr>
    </w:tbl>
    <w:p w14:paraId="441AE758" w14:textId="77777777" w:rsidR="002D4538" w:rsidRDefault="002D4538" w:rsidP="00F72E7E">
      <w:pPr>
        <w:rPr>
          <w:color w:val="000000" w:themeColor="text1"/>
        </w:rPr>
      </w:pPr>
    </w:p>
    <w:p w14:paraId="4615016E" w14:textId="34F85201" w:rsidR="00CD4C65" w:rsidRPr="00CD4C65" w:rsidRDefault="00CD4C65" w:rsidP="00CD4C65">
      <w:pPr>
        <w:rPr>
          <w:color w:val="538135" w:themeColor="accent6" w:themeShade="BF"/>
        </w:rPr>
      </w:pPr>
      <w:r w:rsidRPr="00CD4C65">
        <w:rPr>
          <w:b/>
          <w:bCs/>
          <w:color w:val="538135" w:themeColor="accent6" w:themeShade="BF"/>
        </w:rPr>
        <w:t>Production metrics (3+)</w:t>
      </w:r>
      <w:r w:rsidRPr="00CD4C65">
        <w:rPr>
          <w:b/>
          <w:bCs/>
          <w:color w:val="538135" w:themeColor="accent6" w:themeShade="BF"/>
        </w:rPr>
        <w:t>:</w:t>
      </w:r>
    </w:p>
    <w:tbl>
      <w:tblPr>
        <w:tblStyle w:val="TableGrid"/>
        <w:tblW w:w="0" w:type="auto"/>
        <w:tblLook w:val="04A0" w:firstRow="1" w:lastRow="0" w:firstColumn="1" w:lastColumn="0" w:noHBand="0" w:noVBand="1"/>
      </w:tblPr>
      <w:tblGrid>
        <w:gridCol w:w="3116"/>
        <w:gridCol w:w="3117"/>
      </w:tblGrid>
      <w:tr w:rsidR="00CD4C65" w14:paraId="4C6634B8" w14:textId="77777777" w:rsidTr="00CD4C65">
        <w:tc>
          <w:tcPr>
            <w:tcW w:w="3116" w:type="dxa"/>
          </w:tcPr>
          <w:p w14:paraId="60DB184F" w14:textId="3193322F" w:rsidR="00CD4C65" w:rsidRPr="00CD4C65" w:rsidRDefault="00CD4C65" w:rsidP="00CD4C65">
            <w:pPr>
              <w:jc w:val="center"/>
              <w:rPr>
                <w:b/>
                <w:bCs/>
                <w:color w:val="000000" w:themeColor="text1"/>
              </w:rPr>
            </w:pPr>
            <w:r w:rsidRPr="00CD4C65">
              <w:rPr>
                <w:b/>
                <w:bCs/>
                <w:color w:val="000000" w:themeColor="text1"/>
              </w:rPr>
              <w:t>Metric</w:t>
            </w:r>
          </w:p>
          <w:p w14:paraId="148C4663" w14:textId="77777777" w:rsidR="00CD4C65" w:rsidRPr="00CD4C65" w:rsidRDefault="00CD4C65" w:rsidP="00CD4C65">
            <w:pPr>
              <w:jc w:val="center"/>
              <w:rPr>
                <w:b/>
                <w:bCs/>
                <w:color w:val="000000" w:themeColor="text1"/>
              </w:rPr>
            </w:pPr>
          </w:p>
        </w:tc>
        <w:tc>
          <w:tcPr>
            <w:tcW w:w="3117" w:type="dxa"/>
          </w:tcPr>
          <w:p w14:paraId="64750F57" w14:textId="47ABC5DE" w:rsidR="00CD4C65" w:rsidRPr="00CD4C65" w:rsidRDefault="00CD4C65" w:rsidP="00CD4C65">
            <w:pPr>
              <w:jc w:val="center"/>
              <w:rPr>
                <w:b/>
                <w:bCs/>
                <w:color w:val="000000" w:themeColor="text1"/>
              </w:rPr>
            </w:pPr>
            <w:r w:rsidRPr="00CD4C65">
              <w:rPr>
                <w:b/>
                <w:bCs/>
                <w:color w:val="000000" w:themeColor="text1"/>
              </w:rPr>
              <w:t>Definition</w:t>
            </w:r>
          </w:p>
        </w:tc>
      </w:tr>
      <w:tr w:rsidR="00CD4C65" w14:paraId="7CDB738D" w14:textId="77777777" w:rsidTr="00CD4C65">
        <w:tc>
          <w:tcPr>
            <w:tcW w:w="3116" w:type="dxa"/>
          </w:tcPr>
          <w:p w14:paraId="25379BC9" w14:textId="77777777" w:rsidR="00CD4C65" w:rsidRPr="00CD4C65" w:rsidRDefault="00CD4C65" w:rsidP="00CD4C65">
            <w:pPr>
              <w:rPr>
                <w:color w:val="000000" w:themeColor="text1"/>
              </w:rPr>
            </w:pPr>
            <w:r w:rsidRPr="00CD4C65">
              <w:rPr>
                <w:color w:val="000000" w:themeColor="text1"/>
              </w:rPr>
              <w:t>Booking correctness rate</w:t>
            </w:r>
          </w:p>
          <w:p w14:paraId="0801497E" w14:textId="77777777" w:rsidR="00CD4C65" w:rsidRDefault="00CD4C65" w:rsidP="00F72E7E">
            <w:pPr>
              <w:rPr>
                <w:color w:val="000000" w:themeColor="text1"/>
              </w:rPr>
            </w:pPr>
          </w:p>
        </w:tc>
        <w:tc>
          <w:tcPr>
            <w:tcW w:w="3117" w:type="dxa"/>
          </w:tcPr>
          <w:p w14:paraId="38572C9D" w14:textId="77777777" w:rsidR="00CD4C65" w:rsidRPr="00CD4C65" w:rsidRDefault="00CD4C65" w:rsidP="00CD4C65">
            <w:pPr>
              <w:rPr>
                <w:color w:val="000000" w:themeColor="text1"/>
              </w:rPr>
            </w:pPr>
            <w:r w:rsidRPr="00CD4C65">
              <w:rPr>
                <w:color w:val="000000" w:themeColor="text1"/>
              </w:rPr>
              <w:t xml:space="preserve">% of created calendar events whose title, time, duration, and attendee list all match what was </w:t>
            </w:r>
            <w:proofErr w:type="gramStart"/>
            <w:r w:rsidRPr="00CD4C65">
              <w:rPr>
                <w:color w:val="000000" w:themeColor="text1"/>
              </w:rPr>
              <w:t>actually requested</w:t>
            </w:r>
            <w:proofErr w:type="gramEnd"/>
          </w:p>
          <w:p w14:paraId="346D27AA" w14:textId="77777777" w:rsidR="00CD4C65" w:rsidRDefault="00CD4C65" w:rsidP="00F72E7E">
            <w:pPr>
              <w:rPr>
                <w:color w:val="000000" w:themeColor="text1"/>
              </w:rPr>
            </w:pPr>
          </w:p>
        </w:tc>
      </w:tr>
      <w:tr w:rsidR="00CD4C65" w14:paraId="10D75E0A" w14:textId="77777777" w:rsidTr="00CD4C65">
        <w:tc>
          <w:tcPr>
            <w:tcW w:w="3116" w:type="dxa"/>
          </w:tcPr>
          <w:p w14:paraId="1284128F" w14:textId="77777777" w:rsidR="007D3CFE" w:rsidRPr="007D3CFE" w:rsidRDefault="007D3CFE" w:rsidP="007D3CFE">
            <w:pPr>
              <w:rPr>
                <w:color w:val="000000" w:themeColor="text1"/>
              </w:rPr>
            </w:pPr>
            <w:r w:rsidRPr="007D3CFE">
              <w:rPr>
                <w:color w:val="000000" w:themeColor="text1"/>
              </w:rPr>
              <w:t>Multi-turn correction rate</w:t>
            </w:r>
          </w:p>
          <w:p w14:paraId="09ECD326" w14:textId="77777777" w:rsidR="00CD4C65" w:rsidRDefault="00CD4C65" w:rsidP="00F72E7E">
            <w:pPr>
              <w:rPr>
                <w:color w:val="000000" w:themeColor="text1"/>
              </w:rPr>
            </w:pPr>
          </w:p>
        </w:tc>
        <w:tc>
          <w:tcPr>
            <w:tcW w:w="3117" w:type="dxa"/>
          </w:tcPr>
          <w:p w14:paraId="3F73D32C" w14:textId="77777777" w:rsidR="007D3CFE" w:rsidRPr="007D3CFE" w:rsidRDefault="007D3CFE" w:rsidP="007D3CFE">
            <w:pPr>
              <w:rPr>
                <w:color w:val="000000" w:themeColor="text1"/>
              </w:rPr>
            </w:pPr>
            <w:r w:rsidRPr="007D3CFE">
              <w:rPr>
                <w:color w:val="000000" w:themeColor="text1"/>
              </w:rPr>
              <w:t xml:space="preserve">% of scheduling requests that require at least one follow-up </w:t>
            </w:r>
            <w:r w:rsidRPr="007D3CFE">
              <w:rPr>
                <w:color w:val="000000" w:themeColor="text1"/>
              </w:rPr>
              <w:lastRenderedPageBreak/>
              <w:t>"that's not what I asked for, please fix it" exchange before landing correctly</w:t>
            </w:r>
          </w:p>
          <w:p w14:paraId="5D6D1412" w14:textId="77777777" w:rsidR="00CD4C65" w:rsidRDefault="00CD4C65" w:rsidP="00F72E7E">
            <w:pPr>
              <w:rPr>
                <w:color w:val="000000" w:themeColor="text1"/>
              </w:rPr>
            </w:pPr>
          </w:p>
        </w:tc>
      </w:tr>
      <w:tr w:rsidR="00CD4C65" w14:paraId="2749CB58" w14:textId="77777777" w:rsidTr="00CD4C65">
        <w:tc>
          <w:tcPr>
            <w:tcW w:w="3116" w:type="dxa"/>
          </w:tcPr>
          <w:p w14:paraId="77CC477F" w14:textId="77777777" w:rsidR="007D3CFE" w:rsidRPr="007D3CFE" w:rsidRDefault="007D3CFE" w:rsidP="007D3CFE">
            <w:pPr>
              <w:rPr>
                <w:color w:val="000000" w:themeColor="text1"/>
              </w:rPr>
            </w:pPr>
            <w:r w:rsidRPr="007D3CFE">
              <w:rPr>
                <w:color w:val="000000" w:themeColor="text1"/>
              </w:rPr>
              <w:lastRenderedPageBreak/>
              <w:t xml:space="preserve">Scheduler </w:t>
            </w:r>
            <w:proofErr w:type="gramStart"/>
            <w:r w:rsidRPr="007D3CFE">
              <w:rPr>
                <w:color w:val="000000" w:themeColor="text1"/>
              </w:rPr>
              <w:t>tool-call</w:t>
            </w:r>
            <w:proofErr w:type="gramEnd"/>
            <w:r w:rsidRPr="007D3CFE">
              <w:rPr>
                <w:color w:val="000000" w:themeColor="text1"/>
              </w:rPr>
              <w:t xml:space="preserve"> error rate</w:t>
            </w:r>
          </w:p>
          <w:p w14:paraId="313F4E18" w14:textId="77777777" w:rsidR="00CD4C65" w:rsidRDefault="00CD4C65" w:rsidP="00F72E7E">
            <w:pPr>
              <w:rPr>
                <w:color w:val="000000" w:themeColor="text1"/>
              </w:rPr>
            </w:pPr>
          </w:p>
        </w:tc>
        <w:tc>
          <w:tcPr>
            <w:tcW w:w="3117" w:type="dxa"/>
          </w:tcPr>
          <w:p w14:paraId="0D22BCFA" w14:textId="77777777" w:rsidR="007D3CFE" w:rsidRPr="007D3CFE" w:rsidRDefault="007D3CFE" w:rsidP="007D3CFE">
            <w:pPr>
              <w:rPr>
                <w:color w:val="000000" w:themeColor="text1"/>
              </w:rPr>
            </w:pPr>
            <w:r w:rsidRPr="007D3CFE">
              <w:rPr>
                <w:color w:val="000000" w:themeColor="text1"/>
              </w:rPr>
              <w:t>% of Scheduler invocations that return a structured-output parse error or execution failure rather than a usable result</w:t>
            </w:r>
          </w:p>
          <w:p w14:paraId="64A3CBDA" w14:textId="77777777" w:rsidR="00CD4C65" w:rsidRDefault="00CD4C65" w:rsidP="00F72E7E">
            <w:pPr>
              <w:rPr>
                <w:color w:val="000000" w:themeColor="text1"/>
              </w:rPr>
            </w:pPr>
          </w:p>
        </w:tc>
      </w:tr>
      <w:tr w:rsidR="00CD4C65" w14:paraId="63EE2535" w14:textId="77777777" w:rsidTr="00CD4C65">
        <w:tc>
          <w:tcPr>
            <w:tcW w:w="3116" w:type="dxa"/>
          </w:tcPr>
          <w:p w14:paraId="1A4BB2D7" w14:textId="77777777" w:rsidR="007D3CFE" w:rsidRPr="007D3CFE" w:rsidRDefault="007D3CFE" w:rsidP="007D3CFE">
            <w:pPr>
              <w:rPr>
                <w:color w:val="000000" w:themeColor="text1"/>
              </w:rPr>
            </w:pPr>
            <w:r w:rsidRPr="007D3CFE">
              <w:rPr>
                <w:color w:val="000000" w:themeColor="text1"/>
              </w:rPr>
              <w:t>Unclarified-ambiguous-request rate</w:t>
            </w:r>
          </w:p>
          <w:p w14:paraId="550AA764" w14:textId="77777777" w:rsidR="00CD4C65" w:rsidRDefault="00CD4C65" w:rsidP="00F72E7E">
            <w:pPr>
              <w:rPr>
                <w:color w:val="000000" w:themeColor="text1"/>
              </w:rPr>
            </w:pPr>
          </w:p>
        </w:tc>
        <w:tc>
          <w:tcPr>
            <w:tcW w:w="3117" w:type="dxa"/>
          </w:tcPr>
          <w:p w14:paraId="7E8092CA" w14:textId="77777777" w:rsidR="007D3CFE" w:rsidRPr="007D3CFE" w:rsidRDefault="007D3CFE" w:rsidP="007D3CFE">
            <w:pPr>
              <w:rPr>
                <w:color w:val="000000" w:themeColor="text1"/>
              </w:rPr>
            </w:pPr>
            <w:r w:rsidRPr="007D3CFE">
              <w:rPr>
                <w:color w:val="000000" w:themeColor="text1"/>
              </w:rPr>
              <w:t> % of scheduling requests with a missing or ambiguous element (no attendee, no exact time, "sometime this week") that got forwarded to Scheduler without any clarifying question</w:t>
            </w:r>
          </w:p>
          <w:p w14:paraId="14C4788E" w14:textId="77777777" w:rsidR="00CD4C65" w:rsidRDefault="00CD4C65" w:rsidP="00F72E7E">
            <w:pPr>
              <w:rPr>
                <w:color w:val="000000" w:themeColor="text1"/>
              </w:rPr>
            </w:pPr>
          </w:p>
        </w:tc>
      </w:tr>
    </w:tbl>
    <w:p w14:paraId="0600AC3A" w14:textId="77777777" w:rsidR="00CD4C65" w:rsidRPr="00CD4C65" w:rsidRDefault="00CD4C65" w:rsidP="00F72E7E">
      <w:pPr>
        <w:rPr>
          <w:color w:val="000000" w:themeColor="text1"/>
        </w:rPr>
      </w:pPr>
    </w:p>
    <w:p w14:paraId="162CB191" w14:textId="4A80A3DB" w:rsidR="00F72E7E" w:rsidRPr="00F72E7E" w:rsidRDefault="00F72E7E" w:rsidP="00F72E7E">
      <w:pPr>
        <w:rPr>
          <w:color w:val="2E74B5" w:themeColor="accent5" w:themeShade="BF"/>
        </w:rPr>
      </w:pPr>
      <w:r w:rsidRPr="00F72E7E">
        <w:rPr>
          <w:b/>
          <w:bCs/>
          <w:color w:val="2E74B5" w:themeColor="accent5" w:themeShade="BF"/>
        </w:rPr>
        <w:t>Program Charter</w:t>
      </w:r>
      <w:r>
        <w:rPr>
          <w:b/>
          <w:bCs/>
          <w:color w:val="2E74B5" w:themeColor="accent5" w:themeShade="BF"/>
        </w:rPr>
        <w:t>:</w:t>
      </w:r>
    </w:p>
    <w:p w14:paraId="174C7BB6" w14:textId="4B9A7A44" w:rsidR="00C30FEE" w:rsidRPr="00AF41DB" w:rsidRDefault="00C30FEE" w:rsidP="00C30FEE">
      <w:r w:rsidRPr="00AF41DB">
        <w:rPr>
          <w:b/>
          <w:bCs/>
        </w:rPr>
        <w:t>Vision statement:</w:t>
      </w:r>
      <w:r w:rsidRPr="00AF41DB">
        <w:t xml:space="preserve"> Give every PM/TPM and senior IC an AI assistant that handles the coordination layer of their job — briefing, scheduling, inbox triage, and meeting follow-through</w:t>
      </w:r>
      <w:r w:rsidR="00F72E7E">
        <w:t>,</w:t>
      </w:r>
      <w:r w:rsidRPr="00AF41DB">
        <w:t xml:space="preserve"> so</w:t>
      </w:r>
      <w:r w:rsidR="00F72E7E">
        <w:t xml:space="preserve"> that</w:t>
      </w:r>
      <w:r w:rsidRPr="00AF41DB">
        <w:t xml:space="preserve"> their working hours reflect their actual priorities</w:t>
      </w:r>
      <w:r w:rsidR="00944191">
        <w:t xml:space="preserve">. </w:t>
      </w:r>
      <w:r w:rsidR="00944191" w:rsidRPr="00944191">
        <w:t xml:space="preserve">Success looks like the ~2 hours/day of operational overhead described in the original problem statement being reclaimed as billable/delivery capacity, without adding headcount. Beyond the internal productivity win, a working, well-evidenced </w:t>
      </w:r>
      <w:proofErr w:type="spellStart"/>
      <w:r w:rsidR="00944191" w:rsidRPr="00944191">
        <w:t>CalendarMate</w:t>
      </w:r>
      <w:proofErr w:type="spellEnd"/>
      <w:r w:rsidR="00944191" w:rsidRPr="00944191">
        <w:t xml:space="preserve"> deployment becomes a credible "we use this ourselves" reference story for </w:t>
      </w:r>
      <w:proofErr w:type="spellStart"/>
      <w:r w:rsidR="00944191" w:rsidRPr="00944191">
        <w:t>ServionIQ's</w:t>
      </w:r>
      <w:proofErr w:type="spellEnd"/>
      <w:r w:rsidR="00944191" w:rsidRPr="00944191">
        <w:t xml:space="preserve"> own customer-facing project management and workforce-planning product line.</w:t>
      </w:r>
    </w:p>
    <w:p w14:paraId="6C32AF09" w14:textId="77777777" w:rsidR="00C30FEE" w:rsidRDefault="00C30FEE" w:rsidP="00C30FEE">
      <w:r w:rsidRPr="00AF41DB">
        <w:rPr>
          <w:b/>
          <w:bCs/>
        </w:rPr>
        <w:t>North star:</w:t>
      </w:r>
      <w:r w:rsidRPr="00AF41DB">
        <w:t xml:space="preserve"> Reduce time spent on scheduling/email/logistics from ~2 hours/day toward a target of 30 minutes/day within two quarters of full rollout, with no increase in missed commitments or scheduling errors.</w:t>
      </w:r>
    </w:p>
    <w:p w14:paraId="00ED8916" w14:textId="77777777" w:rsidR="00944191" w:rsidRPr="00944191" w:rsidRDefault="00944191" w:rsidP="00944191">
      <w:pPr>
        <w:rPr>
          <w:b/>
          <w:bCs/>
          <w:color w:val="538135" w:themeColor="accent6" w:themeShade="BF"/>
        </w:rPr>
      </w:pPr>
      <w:r w:rsidRPr="00944191">
        <w:rPr>
          <w:b/>
          <w:bCs/>
          <w:color w:val="538135" w:themeColor="accent6" w:themeShade="BF"/>
        </w:rPr>
        <w:t>Scope:</w:t>
      </w:r>
    </w:p>
    <w:p w14:paraId="654C3E5A" w14:textId="11FF59D0" w:rsidR="00944191" w:rsidRPr="00944191" w:rsidRDefault="00944191" w:rsidP="00944191">
      <w:pPr>
        <w:pStyle w:val="ListParagraph"/>
        <w:numPr>
          <w:ilvl w:val="0"/>
          <w:numId w:val="10"/>
        </w:numPr>
      </w:pPr>
      <w:r w:rsidRPr="00944191">
        <w:t>Core capabilities: Daily Briefing, Smart Scheduling, Email Summarization</w:t>
      </w:r>
    </w:p>
    <w:p w14:paraId="3900FEA1" w14:textId="5FD19815" w:rsidR="00944191" w:rsidRPr="00944191" w:rsidRDefault="00944191" w:rsidP="00944191">
      <w:pPr>
        <w:pStyle w:val="ListParagraph"/>
        <w:numPr>
          <w:ilvl w:val="0"/>
          <w:numId w:val="10"/>
        </w:numPr>
      </w:pPr>
      <w:r w:rsidRPr="00944191">
        <w:t>Extended capability: Meeting Follow-Up Generator (the capability selected for this build)</w:t>
      </w:r>
    </w:p>
    <w:p w14:paraId="76352A98" w14:textId="077FF853" w:rsidR="00944191" w:rsidRPr="00944191" w:rsidRDefault="00944191" w:rsidP="00944191">
      <w:pPr>
        <w:pStyle w:val="ListParagraph"/>
        <w:numPr>
          <w:ilvl w:val="0"/>
          <w:numId w:val="10"/>
        </w:numPr>
      </w:pPr>
      <w:r w:rsidRPr="00944191">
        <w:t>The five-agent n8n implementation (Orchestrator + Briefing/Scheduler/Email/Follow-Up specialists) using Hierarchical delegation via tool-workflow calls</w:t>
      </w:r>
    </w:p>
    <w:p w14:paraId="70B00DB0" w14:textId="3D9F412C" w:rsidR="00944191" w:rsidRPr="00944191" w:rsidRDefault="00944191" w:rsidP="00944191">
      <w:pPr>
        <w:pStyle w:val="ListParagraph"/>
        <w:numPr>
          <w:ilvl w:val="0"/>
          <w:numId w:val="10"/>
        </w:numPr>
      </w:pPr>
      <w:r w:rsidRPr="00944191">
        <w:t>Google Calendar and Gmail as the only integrated data sources</w:t>
      </w:r>
    </w:p>
    <w:p w14:paraId="1BDE3579" w14:textId="77777777" w:rsidR="00E02E22" w:rsidRDefault="00944191" w:rsidP="00E02E22">
      <w:pPr>
        <w:pStyle w:val="ListParagraph"/>
        <w:numPr>
          <w:ilvl w:val="0"/>
          <w:numId w:val="10"/>
        </w:numPr>
      </w:pPr>
      <w:r w:rsidRPr="00944191">
        <w:t xml:space="preserve">Rollout to up to 50 PMs/TPMs across </w:t>
      </w:r>
      <w:proofErr w:type="spellStart"/>
      <w:r w:rsidRPr="00944191">
        <w:t>ServionIQ's</w:t>
      </w:r>
      <w:proofErr w:type="spellEnd"/>
      <w:r w:rsidRPr="00944191">
        <w:t xml:space="preserve"> practice team</w:t>
      </w:r>
    </w:p>
    <w:p w14:paraId="4DC241DF" w14:textId="60258EA5" w:rsidR="00944191" w:rsidRPr="00E02E22" w:rsidRDefault="00944191" w:rsidP="00E02E22">
      <w:pPr>
        <w:rPr>
          <w:b/>
          <w:bCs/>
          <w:color w:val="538135" w:themeColor="accent6" w:themeShade="BF"/>
        </w:rPr>
      </w:pPr>
      <w:r w:rsidRPr="00E02E22">
        <w:rPr>
          <w:b/>
          <w:bCs/>
          <w:color w:val="538135" w:themeColor="accent6" w:themeShade="BF"/>
        </w:rPr>
        <w:lastRenderedPageBreak/>
        <w:t>Success Criteria:</w:t>
      </w:r>
    </w:p>
    <w:tbl>
      <w:tblPr>
        <w:tblStyle w:val="TableGrid"/>
        <w:tblW w:w="0" w:type="auto"/>
        <w:tblLook w:val="04A0" w:firstRow="1" w:lastRow="0" w:firstColumn="1" w:lastColumn="0" w:noHBand="0" w:noVBand="1"/>
      </w:tblPr>
      <w:tblGrid>
        <w:gridCol w:w="4675"/>
        <w:gridCol w:w="4675"/>
      </w:tblGrid>
      <w:tr w:rsidR="00E02E22" w14:paraId="738DFE8D" w14:textId="77777777">
        <w:tc>
          <w:tcPr>
            <w:tcW w:w="4675" w:type="dxa"/>
          </w:tcPr>
          <w:p w14:paraId="619F0EB6" w14:textId="01526967" w:rsidR="00E02E22" w:rsidRPr="00E02E22" w:rsidRDefault="00E02E22" w:rsidP="00E02E22">
            <w:pPr>
              <w:jc w:val="center"/>
              <w:rPr>
                <w:b/>
                <w:bCs/>
              </w:rPr>
            </w:pPr>
            <w:r w:rsidRPr="00E02E22">
              <w:rPr>
                <w:b/>
                <w:bCs/>
              </w:rPr>
              <w:t>Criteria</w:t>
            </w:r>
          </w:p>
        </w:tc>
        <w:tc>
          <w:tcPr>
            <w:tcW w:w="4675" w:type="dxa"/>
          </w:tcPr>
          <w:p w14:paraId="2E043C67" w14:textId="18B27F60" w:rsidR="00E02E22" w:rsidRPr="00E02E22" w:rsidRDefault="00E02E22" w:rsidP="00E02E22">
            <w:pPr>
              <w:jc w:val="center"/>
              <w:rPr>
                <w:b/>
                <w:bCs/>
              </w:rPr>
            </w:pPr>
            <w:r w:rsidRPr="00E02E22">
              <w:rPr>
                <w:b/>
                <w:bCs/>
              </w:rPr>
              <w:t>Target</w:t>
            </w:r>
          </w:p>
        </w:tc>
      </w:tr>
      <w:tr w:rsidR="00E02E22" w14:paraId="4EA52852" w14:textId="77777777">
        <w:tc>
          <w:tcPr>
            <w:tcW w:w="4675" w:type="dxa"/>
          </w:tcPr>
          <w:p w14:paraId="248ED266" w14:textId="58CDFA8F" w:rsidR="00E02E22" w:rsidRPr="00E02E22" w:rsidRDefault="00E02E22" w:rsidP="00E02E22">
            <w:r w:rsidRPr="00E02E22">
              <w:t>Baseline test pass rate (T1–T12)</w:t>
            </w:r>
          </w:p>
          <w:p w14:paraId="296B5DD6" w14:textId="7931D26F" w:rsidR="00E02E22" w:rsidRDefault="00E02E22" w:rsidP="00C30FEE"/>
        </w:tc>
        <w:tc>
          <w:tcPr>
            <w:tcW w:w="4675" w:type="dxa"/>
          </w:tcPr>
          <w:p w14:paraId="5BB1593E" w14:textId="663571A6" w:rsidR="00E02E22" w:rsidRPr="00E02E22" w:rsidRDefault="00E02E22" w:rsidP="00E02E22">
            <w:r w:rsidRPr="00E02E22">
              <w:t xml:space="preserve">≥90% </w:t>
            </w:r>
            <w:r>
              <w:t xml:space="preserve">test </w:t>
            </w:r>
            <w:r w:rsidRPr="00E02E22">
              <w:t>pass</w:t>
            </w:r>
          </w:p>
          <w:p w14:paraId="16FBA2E7" w14:textId="77777777" w:rsidR="00E02E22" w:rsidRDefault="00E02E22" w:rsidP="00C30FEE"/>
        </w:tc>
      </w:tr>
      <w:tr w:rsidR="00E02E22" w14:paraId="62542442" w14:textId="77777777">
        <w:tc>
          <w:tcPr>
            <w:tcW w:w="4675" w:type="dxa"/>
          </w:tcPr>
          <w:p w14:paraId="55E6E75A" w14:textId="51D0FA10" w:rsidR="00E02E22" w:rsidRPr="00E02E22" w:rsidRDefault="00E02E22" w:rsidP="00E02E22">
            <w:r w:rsidRPr="00E02E22">
              <w:t>Daily operational time re</w:t>
            </w:r>
            <w:r>
              <w:t>duced</w:t>
            </w:r>
            <w:r w:rsidRPr="00E02E22">
              <w:t xml:space="preserve"> per user</w:t>
            </w:r>
          </w:p>
          <w:p w14:paraId="3108B8AB" w14:textId="77777777" w:rsidR="00E02E22" w:rsidRDefault="00E02E22" w:rsidP="00C30FEE"/>
        </w:tc>
        <w:tc>
          <w:tcPr>
            <w:tcW w:w="4675" w:type="dxa"/>
          </w:tcPr>
          <w:p w14:paraId="384BFCFD" w14:textId="77777777" w:rsidR="00E02E22" w:rsidRPr="00E02E22" w:rsidRDefault="00E02E22" w:rsidP="00E02E22">
            <w:r w:rsidRPr="00E02E22">
              <w:t xml:space="preserve">≥50% reduction from the ~120 min/day baseline </w:t>
            </w:r>
          </w:p>
          <w:p w14:paraId="36A13AA9" w14:textId="77777777" w:rsidR="00E02E22" w:rsidRDefault="00E02E22" w:rsidP="00C30FEE"/>
        </w:tc>
      </w:tr>
      <w:tr w:rsidR="00E02E22" w14:paraId="5E5C8EC6" w14:textId="77777777">
        <w:tc>
          <w:tcPr>
            <w:tcW w:w="4675" w:type="dxa"/>
          </w:tcPr>
          <w:p w14:paraId="1016C146" w14:textId="77777777" w:rsidR="00E02E22" w:rsidRPr="00E02E22" w:rsidRDefault="00E02E22" w:rsidP="00E02E22">
            <w:r w:rsidRPr="00E02E22">
              <w:t>Weekly active usage</w:t>
            </w:r>
          </w:p>
          <w:p w14:paraId="50FFE106" w14:textId="77777777" w:rsidR="00E02E22" w:rsidRDefault="00E02E22" w:rsidP="00C30FEE"/>
        </w:tc>
        <w:tc>
          <w:tcPr>
            <w:tcW w:w="4675" w:type="dxa"/>
          </w:tcPr>
          <w:p w14:paraId="4144BF46" w14:textId="77777777" w:rsidR="00E02E22" w:rsidRPr="00E02E22" w:rsidRDefault="00E02E22" w:rsidP="00E02E22">
            <w:r w:rsidRPr="00E02E22">
              <w:t>≥70% of onboarded PMs/TPMs by end of pilot</w:t>
            </w:r>
          </w:p>
          <w:p w14:paraId="03689659" w14:textId="77777777" w:rsidR="00E02E22" w:rsidRDefault="00E02E22" w:rsidP="00C30FEE"/>
        </w:tc>
      </w:tr>
      <w:tr w:rsidR="00E02E22" w14:paraId="4E6BBD80" w14:textId="77777777" w:rsidTr="00E02E22">
        <w:tc>
          <w:tcPr>
            <w:tcW w:w="4675" w:type="dxa"/>
          </w:tcPr>
          <w:p w14:paraId="44A677EF" w14:textId="77777777" w:rsidR="00E02E22" w:rsidRPr="00E02E22" w:rsidRDefault="00E02E22" w:rsidP="00E02E22">
            <w:r w:rsidRPr="00E02E22">
              <w:t>Routing accuracy (Orchestrator → correct specialist)</w:t>
            </w:r>
          </w:p>
          <w:p w14:paraId="1FDE35D9" w14:textId="77777777" w:rsidR="00E02E22" w:rsidRDefault="00E02E22" w:rsidP="00C30FEE"/>
        </w:tc>
        <w:tc>
          <w:tcPr>
            <w:tcW w:w="4675" w:type="dxa"/>
          </w:tcPr>
          <w:p w14:paraId="7401A32C" w14:textId="77777777" w:rsidR="00E02E22" w:rsidRPr="00E02E22" w:rsidRDefault="00E02E22" w:rsidP="00E02E22">
            <w:r w:rsidRPr="00E02E22">
              <w:t xml:space="preserve">≥95% </w:t>
            </w:r>
          </w:p>
          <w:p w14:paraId="2AC4793C" w14:textId="77777777" w:rsidR="00E02E22" w:rsidRDefault="00E02E22" w:rsidP="00C30FEE"/>
        </w:tc>
      </w:tr>
      <w:tr w:rsidR="00E02E22" w14:paraId="4F56AB5C" w14:textId="77777777" w:rsidTr="00E02E22">
        <w:tc>
          <w:tcPr>
            <w:tcW w:w="4675" w:type="dxa"/>
          </w:tcPr>
          <w:p w14:paraId="08BBC9E6" w14:textId="77777777" w:rsidR="003D2AE8" w:rsidRPr="003D2AE8" w:rsidRDefault="003D2AE8" w:rsidP="003D2AE8">
            <w:r w:rsidRPr="003D2AE8">
              <w:t>Grounding / fabrication rate</w:t>
            </w:r>
          </w:p>
          <w:p w14:paraId="309578C6" w14:textId="77777777" w:rsidR="00E02E22" w:rsidRDefault="00E02E22" w:rsidP="00C30FEE"/>
        </w:tc>
        <w:tc>
          <w:tcPr>
            <w:tcW w:w="4675" w:type="dxa"/>
          </w:tcPr>
          <w:p w14:paraId="71471752" w14:textId="734D0417" w:rsidR="00E02E22" w:rsidRDefault="003D2AE8" w:rsidP="00C30FEE">
            <w:r>
              <w:t>No instances (0%)</w:t>
            </w:r>
          </w:p>
        </w:tc>
      </w:tr>
      <w:tr w:rsidR="00E02E22" w14:paraId="1E557334" w14:textId="77777777" w:rsidTr="00E02E22">
        <w:tc>
          <w:tcPr>
            <w:tcW w:w="4675" w:type="dxa"/>
          </w:tcPr>
          <w:p w14:paraId="7E5E9E1A" w14:textId="77777777" w:rsidR="003D2AE8" w:rsidRPr="003D2AE8" w:rsidRDefault="003D2AE8" w:rsidP="003D2AE8">
            <w:r w:rsidRPr="003D2AE8">
              <w:t>Meeting follow-up coverage</w:t>
            </w:r>
          </w:p>
          <w:p w14:paraId="117585CD" w14:textId="77777777" w:rsidR="00E02E22" w:rsidRDefault="00E02E22" w:rsidP="00C30FEE"/>
        </w:tc>
        <w:tc>
          <w:tcPr>
            <w:tcW w:w="4675" w:type="dxa"/>
          </w:tcPr>
          <w:p w14:paraId="638D656C" w14:textId="77777777" w:rsidR="003D2AE8" w:rsidRPr="003D2AE8" w:rsidRDefault="003D2AE8" w:rsidP="003D2AE8">
            <w:r w:rsidRPr="003D2AE8">
              <w:t>≥80% of meetings receive a tracked recap</w:t>
            </w:r>
          </w:p>
          <w:p w14:paraId="649AB66D" w14:textId="77777777" w:rsidR="00E02E22" w:rsidRDefault="00E02E22" w:rsidP="00C30FEE"/>
        </w:tc>
      </w:tr>
    </w:tbl>
    <w:p w14:paraId="706B6860" w14:textId="77777777" w:rsidR="00944191" w:rsidRDefault="00944191" w:rsidP="00C30FEE"/>
    <w:p w14:paraId="52312A40" w14:textId="23C3888F" w:rsidR="00944191" w:rsidRPr="003D2AE8" w:rsidRDefault="003D2AE8" w:rsidP="00C30FEE">
      <w:pPr>
        <w:rPr>
          <w:b/>
          <w:bCs/>
          <w:color w:val="538135" w:themeColor="accent6" w:themeShade="BF"/>
        </w:rPr>
      </w:pPr>
      <w:r w:rsidRPr="003D2AE8">
        <w:rPr>
          <w:b/>
          <w:bCs/>
          <w:color w:val="538135" w:themeColor="accent6" w:themeShade="BF"/>
        </w:rPr>
        <w:t>Timeline:</w:t>
      </w:r>
    </w:p>
    <w:tbl>
      <w:tblPr>
        <w:tblStyle w:val="TableGrid"/>
        <w:tblW w:w="0" w:type="auto"/>
        <w:tblLook w:val="04A0" w:firstRow="1" w:lastRow="0" w:firstColumn="1" w:lastColumn="0" w:noHBand="0" w:noVBand="1"/>
      </w:tblPr>
      <w:tblGrid>
        <w:gridCol w:w="4675"/>
        <w:gridCol w:w="4675"/>
      </w:tblGrid>
      <w:tr w:rsidR="003D2AE8" w14:paraId="6C55B13E" w14:textId="77777777">
        <w:tc>
          <w:tcPr>
            <w:tcW w:w="4675" w:type="dxa"/>
          </w:tcPr>
          <w:p w14:paraId="04E23D63" w14:textId="740D16A8" w:rsidR="003D2AE8" w:rsidRPr="003D2AE8" w:rsidRDefault="003D2AE8" w:rsidP="003D2AE8">
            <w:pPr>
              <w:jc w:val="center"/>
              <w:rPr>
                <w:b/>
                <w:bCs/>
              </w:rPr>
            </w:pPr>
            <w:r w:rsidRPr="003D2AE8">
              <w:rPr>
                <w:b/>
                <w:bCs/>
              </w:rPr>
              <w:t>Phase</w:t>
            </w:r>
          </w:p>
        </w:tc>
        <w:tc>
          <w:tcPr>
            <w:tcW w:w="4675" w:type="dxa"/>
          </w:tcPr>
          <w:p w14:paraId="7659C133" w14:textId="24588C5A" w:rsidR="003D2AE8" w:rsidRPr="003D2AE8" w:rsidRDefault="003D2AE8" w:rsidP="003D2AE8">
            <w:pPr>
              <w:jc w:val="center"/>
              <w:rPr>
                <w:b/>
                <w:bCs/>
              </w:rPr>
            </w:pPr>
            <w:r w:rsidRPr="003D2AE8">
              <w:rPr>
                <w:b/>
                <w:bCs/>
              </w:rPr>
              <w:t>Duration</w:t>
            </w:r>
          </w:p>
        </w:tc>
      </w:tr>
      <w:tr w:rsidR="003D2AE8" w14:paraId="7D097967" w14:textId="77777777">
        <w:tc>
          <w:tcPr>
            <w:tcW w:w="4675" w:type="dxa"/>
          </w:tcPr>
          <w:p w14:paraId="27074B7C" w14:textId="65992307" w:rsidR="009074FB" w:rsidRPr="009074FB" w:rsidRDefault="009074FB" w:rsidP="009074FB">
            <w:r w:rsidRPr="009074FB">
              <w:t>Build &amp; Fix</w:t>
            </w:r>
            <w:r>
              <w:t xml:space="preserve"> (phase 0)</w:t>
            </w:r>
          </w:p>
          <w:p w14:paraId="2E7D9122" w14:textId="77777777" w:rsidR="003D2AE8" w:rsidRDefault="003D2AE8"/>
        </w:tc>
        <w:tc>
          <w:tcPr>
            <w:tcW w:w="4675" w:type="dxa"/>
          </w:tcPr>
          <w:p w14:paraId="223597B3" w14:textId="0514FA9D" w:rsidR="003D2AE8" w:rsidRDefault="009074FB">
            <w:r>
              <w:t>2 weeks</w:t>
            </w:r>
          </w:p>
        </w:tc>
      </w:tr>
      <w:tr w:rsidR="003D2AE8" w14:paraId="20F6BBC0" w14:textId="77777777">
        <w:tc>
          <w:tcPr>
            <w:tcW w:w="4675" w:type="dxa"/>
          </w:tcPr>
          <w:p w14:paraId="6F835A47" w14:textId="75EE6A41" w:rsidR="003D2AE8" w:rsidRDefault="009074FB">
            <w:r>
              <w:t>Pilot (phase 1)</w:t>
            </w:r>
          </w:p>
        </w:tc>
        <w:tc>
          <w:tcPr>
            <w:tcW w:w="4675" w:type="dxa"/>
          </w:tcPr>
          <w:p w14:paraId="1D2B4B5C" w14:textId="6158659A" w:rsidR="003D2AE8" w:rsidRDefault="009074FB">
            <w:r>
              <w:t>1-2 weeks</w:t>
            </w:r>
          </w:p>
        </w:tc>
      </w:tr>
      <w:tr w:rsidR="003D2AE8" w14:paraId="5DC3F6AF" w14:textId="77777777">
        <w:tc>
          <w:tcPr>
            <w:tcW w:w="4675" w:type="dxa"/>
          </w:tcPr>
          <w:p w14:paraId="348D787C" w14:textId="03DEF2E3" w:rsidR="003D2AE8" w:rsidRDefault="009074FB">
            <w:r>
              <w:t>Limited rollout (phase 2)</w:t>
            </w:r>
          </w:p>
        </w:tc>
        <w:tc>
          <w:tcPr>
            <w:tcW w:w="4675" w:type="dxa"/>
          </w:tcPr>
          <w:p w14:paraId="32540EAE" w14:textId="7479A277" w:rsidR="003D2AE8" w:rsidRDefault="009074FB">
            <w:r>
              <w:t>2 weeks</w:t>
            </w:r>
          </w:p>
        </w:tc>
      </w:tr>
      <w:tr w:rsidR="003D2AE8" w14:paraId="4CEAC166" w14:textId="77777777" w:rsidTr="003D2AE8">
        <w:tc>
          <w:tcPr>
            <w:tcW w:w="4675" w:type="dxa"/>
          </w:tcPr>
          <w:p w14:paraId="41DB90BC" w14:textId="472E098A" w:rsidR="003D2AE8" w:rsidRDefault="009074FB">
            <w:r>
              <w:t>Full rollout (phase 3)</w:t>
            </w:r>
          </w:p>
        </w:tc>
        <w:tc>
          <w:tcPr>
            <w:tcW w:w="4675" w:type="dxa"/>
          </w:tcPr>
          <w:p w14:paraId="1F4C4B20" w14:textId="01A3D983" w:rsidR="003D2AE8" w:rsidRDefault="009074FB">
            <w:r>
              <w:t xml:space="preserve">Starts </w:t>
            </w:r>
            <w:proofErr w:type="gramStart"/>
            <w:r>
              <w:t>from  week</w:t>
            </w:r>
            <w:proofErr w:type="gramEnd"/>
            <w:r>
              <w:t xml:space="preserve"> 5-6</w:t>
            </w:r>
          </w:p>
        </w:tc>
      </w:tr>
    </w:tbl>
    <w:p w14:paraId="5EB3157E" w14:textId="77777777" w:rsidR="00C30FEE" w:rsidRDefault="00C30FEE"/>
    <w:p w14:paraId="13302BA5" w14:textId="77777777" w:rsidR="009074FB" w:rsidRDefault="009074FB"/>
    <w:p w14:paraId="73C854C2" w14:textId="31B1F5D1" w:rsidR="00BA4B36" w:rsidRPr="009074FB" w:rsidRDefault="009074FB">
      <w:pPr>
        <w:rPr>
          <w:b/>
          <w:bCs/>
          <w:color w:val="538135" w:themeColor="accent6" w:themeShade="BF"/>
        </w:rPr>
      </w:pPr>
      <w:r w:rsidRPr="009074FB">
        <w:rPr>
          <w:b/>
          <w:bCs/>
          <w:color w:val="538135" w:themeColor="accent6" w:themeShade="BF"/>
        </w:rPr>
        <w:t>Risks:</w:t>
      </w:r>
    </w:p>
    <w:p w14:paraId="6439D31F" w14:textId="30352ABD" w:rsidR="009074FB" w:rsidRPr="009074FB" w:rsidRDefault="009074FB" w:rsidP="009074FB">
      <w:r>
        <w:t xml:space="preserve">1. </w:t>
      </w:r>
      <w:r w:rsidRPr="009074FB">
        <w:t>Single-vendor (OpenAI) dependency</w:t>
      </w:r>
      <w:r>
        <w:t xml:space="preserve">, </w:t>
      </w:r>
      <w:r w:rsidRPr="009074FB">
        <w:t>an outage or rate limit affects the whole assistant</w:t>
      </w:r>
      <w:r>
        <w:t>.</w:t>
      </w:r>
    </w:p>
    <w:p w14:paraId="36C5F9E9" w14:textId="4C1109B5" w:rsidR="009074FB" w:rsidRDefault="009074FB" w:rsidP="009074FB">
      <w:r>
        <w:t xml:space="preserve">2. </w:t>
      </w:r>
      <w:r w:rsidRPr="009074FB">
        <w:t>Confidential meeting/email content sent to a third-party LLM API</w:t>
      </w:r>
      <w:r>
        <w:t>. Must be addressed in next phase.</w:t>
      </w:r>
    </w:p>
    <w:p w14:paraId="076BF7C8" w14:textId="77777777" w:rsidR="006936DF" w:rsidRPr="006936DF" w:rsidRDefault="006936DF" w:rsidP="006936DF">
      <w:pPr>
        <w:rPr>
          <w:b/>
          <w:bCs/>
          <w:color w:val="538135" w:themeColor="accent6" w:themeShade="BF"/>
        </w:rPr>
      </w:pPr>
      <w:r w:rsidRPr="006936DF">
        <w:rPr>
          <w:b/>
          <w:bCs/>
          <w:color w:val="538135" w:themeColor="accent6" w:themeShade="BF"/>
        </w:rPr>
        <w:t>Stakeholders:</w:t>
      </w:r>
    </w:p>
    <w:p w14:paraId="1AF8B743" w14:textId="0FA563C0" w:rsidR="006936DF" w:rsidRDefault="006936DF" w:rsidP="006936DF">
      <w:r>
        <w:t>1. CTO – Executive sponsor. F</w:t>
      </w:r>
      <w:r w:rsidRPr="006936DF">
        <w:t>inal approv</w:t>
      </w:r>
      <w:r>
        <w:t>er</w:t>
      </w:r>
      <w:r w:rsidRPr="006936DF">
        <w:t xml:space="preserve"> on scope changes and rollout phase gates</w:t>
      </w:r>
      <w:r>
        <w:t>.</w:t>
      </w:r>
    </w:p>
    <w:p w14:paraId="223CE068" w14:textId="37AA9350" w:rsidR="006936DF" w:rsidRDefault="006936DF" w:rsidP="006936DF">
      <w:r>
        <w:t xml:space="preserve">2. AI PM/TPM – Owns </w:t>
      </w:r>
      <w:r w:rsidRPr="006936DF">
        <w:t>architecture, agent design, orchestration pattern, model/vendor choices, and day-to-day delivery decisions</w:t>
      </w:r>
      <w:r>
        <w:t>.</w:t>
      </w:r>
    </w:p>
    <w:p w14:paraId="71095F99" w14:textId="30A06E42" w:rsidR="006936DF" w:rsidRDefault="006936DF" w:rsidP="006936DF">
      <w:r>
        <w:lastRenderedPageBreak/>
        <w:t>3. PMs/TPMs – Primary users.</w:t>
      </w:r>
    </w:p>
    <w:p w14:paraId="6D959D3E" w14:textId="75996884" w:rsidR="006936DF" w:rsidRDefault="006936DF" w:rsidP="006936DF">
      <w:r>
        <w:t xml:space="preserve">4. IT/Security – </w:t>
      </w:r>
      <w:r w:rsidRPr="006936DF">
        <w:t>Own</w:t>
      </w:r>
      <w:r>
        <w:t xml:space="preserve">s </w:t>
      </w:r>
      <w:r w:rsidRPr="006936DF">
        <w:t>credential governance (OAuth2, API keys), data-processing agreement review with OpenAI, and the per-user authorization</w:t>
      </w:r>
      <w:r>
        <w:t>.</w:t>
      </w:r>
    </w:p>
    <w:p w14:paraId="02DD8098" w14:textId="62121C4B" w:rsidR="006936DF" w:rsidRDefault="006936DF" w:rsidP="006936DF">
      <w:r>
        <w:t xml:space="preserve">5. Finance Dept - </w:t>
      </w:r>
      <w:r w:rsidRPr="006936DF">
        <w:t>Monitors cost-per-user-day against the business case estimate</w:t>
      </w:r>
      <w:r>
        <w:t>.</w:t>
      </w:r>
    </w:p>
    <w:p w14:paraId="4BE75497" w14:textId="565F34BD" w:rsidR="006936DF" w:rsidRPr="006936DF" w:rsidRDefault="006936DF" w:rsidP="006936DF">
      <w:pPr>
        <w:rPr>
          <w:b/>
          <w:bCs/>
          <w:color w:val="538135" w:themeColor="accent6" w:themeShade="BF"/>
        </w:rPr>
      </w:pPr>
      <w:r w:rsidRPr="006936DF">
        <w:rPr>
          <w:b/>
          <w:bCs/>
          <w:color w:val="538135" w:themeColor="accent6" w:themeShade="BF"/>
        </w:rPr>
        <w:t>Decision making:</w:t>
      </w:r>
    </w:p>
    <w:p w14:paraId="7CE3231B" w14:textId="705F1132" w:rsidR="006936DF" w:rsidRDefault="006936DF" w:rsidP="006936DF">
      <w:r>
        <w:t xml:space="preserve">1. </w:t>
      </w:r>
      <w:r w:rsidRPr="006936DF">
        <w:rPr>
          <w:b/>
          <w:bCs/>
        </w:rPr>
        <w:t>Scope changes</w:t>
      </w:r>
      <w:r>
        <w:t xml:space="preserve"> – CTO and AI PM/TPM jointly.</w:t>
      </w:r>
    </w:p>
    <w:p w14:paraId="4A71ABD7" w14:textId="39684A1B" w:rsidR="006936DF" w:rsidRDefault="006936DF" w:rsidP="006936DF">
      <w:r>
        <w:t xml:space="preserve">2. </w:t>
      </w:r>
      <w:r w:rsidRPr="001F5F79">
        <w:rPr>
          <w:b/>
          <w:bCs/>
        </w:rPr>
        <w:t>Rollout decision</w:t>
      </w:r>
      <w:r>
        <w:t xml:space="preserve"> – </w:t>
      </w:r>
      <w:r w:rsidRPr="006936DF">
        <w:t>AI PM/TPM proposes based on the Success Criteria</w:t>
      </w:r>
      <w:r>
        <w:t>,</w:t>
      </w:r>
      <w:r w:rsidRPr="006936DF">
        <w:t xml:space="preserve"> CTO approves.</w:t>
      </w:r>
    </w:p>
    <w:p w14:paraId="5099BD04" w14:textId="1B21CC13" w:rsidR="001F5F79" w:rsidRPr="001F5F79" w:rsidRDefault="001F5F79" w:rsidP="001F5F79">
      <w:r>
        <w:t xml:space="preserve">3. </w:t>
      </w:r>
      <w:r w:rsidRPr="001F5F79">
        <w:rPr>
          <w:b/>
          <w:bCs/>
        </w:rPr>
        <w:t>Model/vendor choices</w:t>
      </w:r>
      <w:r>
        <w:rPr>
          <w:b/>
          <w:bCs/>
        </w:rPr>
        <w:t xml:space="preserve"> </w:t>
      </w:r>
      <w:r>
        <w:t>–</w:t>
      </w:r>
      <w:r w:rsidRPr="001F5F79">
        <w:t xml:space="preserve"> </w:t>
      </w:r>
      <w:r w:rsidRPr="001F5F79">
        <w:t>AI PM/TPM decides based on baseline test</w:t>
      </w:r>
      <w:r>
        <w:t xml:space="preserve"> evidence</w:t>
      </w:r>
      <w:r w:rsidRPr="001F5F79">
        <w:t>, informing CTO of the cost/reliability trade-off rather than seeking pre-approval for every model experiment</w:t>
      </w:r>
      <w:r>
        <w:t>.</w:t>
      </w:r>
    </w:p>
    <w:p w14:paraId="036F0020" w14:textId="21BF5EC7" w:rsidR="001F5F79" w:rsidRPr="001F5F79" w:rsidRDefault="001F5F79" w:rsidP="001F5F79">
      <w:r>
        <w:t xml:space="preserve">4. </w:t>
      </w:r>
      <w:r w:rsidRPr="001F5F79">
        <w:rPr>
          <w:b/>
          <w:bCs/>
        </w:rPr>
        <w:t>Privacy/security</w:t>
      </w:r>
      <w:r>
        <w:rPr>
          <w:b/>
          <w:bCs/>
        </w:rPr>
        <w:t xml:space="preserve"> </w:t>
      </w:r>
      <w:r w:rsidRPr="001F5F79">
        <w:t xml:space="preserve">– IT/Security, </w:t>
      </w:r>
      <w:r w:rsidRPr="001F5F79">
        <w:t>a security concern pauses progression regardless of where the program otherwise stands.</w:t>
      </w:r>
    </w:p>
    <w:p w14:paraId="44ADBEFB" w14:textId="40E1F2F9" w:rsidR="001F5F79" w:rsidRPr="00595EE7" w:rsidRDefault="001F5F79" w:rsidP="001F5F79">
      <w:r>
        <w:t xml:space="preserve">5. </w:t>
      </w:r>
      <w:r w:rsidRPr="001F5F79">
        <w:rPr>
          <w:b/>
          <w:bCs/>
        </w:rPr>
        <w:t>Day-to-day engineering decisions</w:t>
      </w:r>
      <w:r>
        <w:rPr>
          <w:b/>
          <w:bCs/>
        </w:rPr>
        <w:t xml:space="preserve"> </w:t>
      </w:r>
      <w:r w:rsidR="00595EE7" w:rsidRPr="00595EE7">
        <w:t>–</w:t>
      </w:r>
      <w:r w:rsidRPr="00595EE7">
        <w:t xml:space="preserve"> </w:t>
      </w:r>
      <w:r w:rsidRPr="00595EE7">
        <w:t>A</w:t>
      </w:r>
      <w:r w:rsidR="00595EE7" w:rsidRPr="00595EE7">
        <w:t>I</w:t>
      </w:r>
      <w:r w:rsidRPr="00595EE7">
        <w:t xml:space="preserve"> PM/TPM and supporting engineers, no sponsor approval required</w:t>
      </w:r>
      <w:r w:rsidR="00595EE7">
        <w:t>.</w:t>
      </w:r>
    </w:p>
    <w:p w14:paraId="0FE4BB60" w14:textId="58847C1F" w:rsidR="001F5F79" w:rsidRPr="001F5F79" w:rsidRDefault="001F5F79" w:rsidP="001F5F79"/>
    <w:p w14:paraId="233E09CF" w14:textId="54F513A9" w:rsidR="001F5F79" w:rsidRPr="006936DF" w:rsidRDefault="001F5F79" w:rsidP="006936DF"/>
    <w:p w14:paraId="6BACEEA2" w14:textId="05DA4015" w:rsidR="006936DF" w:rsidRDefault="006936DF" w:rsidP="006936DF"/>
    <w:p w14:paraId="62BBA303" w14:textId="77777777" w:rsidR="006936DF" w:rsidRPr="006936DF" w:rsidRDefault="006936DF" w:rsidP="006936DF"/>
    <w:p w14:paraId="57D71899" w14:textId="1FBE4B1C" w:rsidR="006936DF" w:rsidRDefault="006936DF" w:rsidP="006936DF"/>
    <w:p w14:paraId="01C64054" w14:textId="77777777" w:rsidR="006936DF" w:rsidRPr="006936DF" w:rsidRDefault="006936DF" w:rsidP="006936DF"/>
    <w:p w14:paraId="3D81BA93" w14:textId="77777777" w:rsidR="00595EE7" w:rsidRDefault="00595EE7" w:rsidP="00BA4B36"/>
    <w:p w14:paraId="63B28DE8" w14:textId="3733138C" w:rsidR="00BA4B36" w:rsidRPr="00BA4B36" w:rsidRDefault="00BA4B36" w:rsidP="00BA4B36">
      <w:pPr>
        <w:rPr>
          <w:b/>
          <w:bCs/>
          <w:color w:val="2E74B5" w:themeColor="accent5" w:themeShade="BF"/>
        </w:rPr>
      </w:pPr>
      <w:r w:rsidRPr="00BA4B36">
        <w:rPr>
          <w:b/>
          <w:bCs/>
          <w:color w:val="2E74B5" w:themeColor="accent5" w:themeShade="BF"/>
        </w:rPr>
        <w:t>Reflection &amp; Next Steps</w:t>
      </w:r>
    </w:p>
    <w:p w14:paraId="53FAF95D" w14:textId="49574F0F" w:rsidR="00BA4B36" w:rsidRPr="004B105D" w:rsidRDefault="00BA4B36" w:rsidP="00BA4B36">
      <w:pPr>
        <w:rPr>
          <w:b/>
          <w:bCs/>
          <w:color w:val="538135" w:themeColor="accent6" w:themeShade="BF"/>
        </w:rPr>
      </w:pPr>
      <w:r w:rsidRPr="004B105D">
        <w:rPr>
          <w:b/>
          <w:bCs/>
          <w:color w:val="538135" w:themeColor="accent6" w:themeShade="BF"/>
        </w:rPr>
        <w:t>What the actual testing/tracing surfaced</w:t>
      </w:r>
      <w:r w:rsidRPr="004B105D">
        <w:rPr>
          <w:b/>
          <w:bCs/>
          <w:color w:val="538135" w:themeColor="accent6" w:themeShade="BF"/>
        </w:rPr>
        <w:t>:</w:t>
      </w:r>
    </w:p>
    <w:p w14:paraId="29130597" w14:textId="77777777" w:rsidR="00BA4B36" w:rsidRDefault="00BA4B36" w:rsidP="00BA4B36">
      <w:r w:rsidRPr="00BA4B36">
        <w:t xml:space="preserve">Live debugging of the Scheduler surfaced failure modes that reading the workflow JSON alone didn't predict: </w:t>
      </w:r>
    </w:p>
    <w:p w14:paraId="284E9B86" w14:textId="77777777" w:rsidR="00BA4B36" w:rsidRDefault="00BA4B36" w:rsidP="00BA4B36">
      <w:r>
        <w:t>1.</w:t>
      </w:r>
      <w:r w:rsidRPr="00BA4B36">
        <w:t xml:space="preserve"> gpt-5-mini repeatedly misclassified explicit-time requests as flexible searches, defaulting duration/title/attendees and booking an unrelated slot</w:t>
      </w:r>
      <w:r>
        <w:t>.</w:t>
      </w:r>
    </w:p>
    <w:p w14:paraId="29C364DE" w14:textId="77777777" w:rsidR="00BA4B36" w:rsidRDefault="00BA4B36" w:rsidP="00BA4B36">
      <w:r>
        <w:t>2. It</w:t>
      </w:r>
      <w:r w:rsidRPr="00BA4B36">
        <w:t xml:space="preserve"> also drifted on required JSON keys (</w:t>
      </w:r>
      <w:proofErr w:type="spellStart"/>
      <w:r w:rsidRPr="00BA4B36">
        <w:t>attendeeEmails</w:t>
      </w:r>
      <w:proofErr w:type="spellEnd"/>
      <w:r w:rsidRPr="00BA4B36">
        <w:t xml:space="preserve"> instead of the schema's attendees), crashing the output parser</w:t>
      </w:r>
      <w:r>
        <w:t>.</w:t>
      </w:r>
    </w:p>
    <w:p w14:paraId="5E3D36D5" w14:textId="55939DB1" w:rsidR="00BA4B36" w:rsidRPr="00BA4B36" w:rsidRDefault="00BA4B36" w:rsidP="00BA4B36">
      <w:r>
        <w:lastRenderedPageBreak/>
        <w:t>3. S</w:t>
      </w:r>
      <w:r w:rsidRPr="00BA4B36">
        <w:t xml:space="preserve">cheduler was running its no-conflict flexible search against an </w:t>
      </w:r>
      <w:r w:rsidRPr="00BA4B36">
        <w:rPr>
          <w:i/>
          <w:iCs/>
        </w:rPr>
        <w:t>empty</w:t>
      </w:r>
      <w:r w:rsidRPr="00BA4B36">
        <w:t xml:space="preserve"> request </w:t>
      </w:r>
      <w:r>
        <w:t>which needs to be</w:t>
      </w:r>
      <w:r w:rsidRPr="00BA4B36">
        <w:t xml:space="preserve"> re-verified in week one</w:t>
      </w:r>
      <w:r>
        <w:t xml:space="preserve"> </w:t>
      </w:r>
      <w:r w:rsidRPr="00BA4B36">
        <w:t>rather than assumed fixed.</w:t>
      </w:r>
    </w:p>
    <w:p w14:paraId="6D6D5F3F" w14:textId="70242CEB" w:rsidR="00BA4B36" w:rsidRPr="004B105D" w:rsidRDefault="00BA4B36" w:rsidP="00BA4B36">
      <w:pPr>
        <w:rPr>
          <w:b/>
          <w:bCs/>
          <w:color w:val="538135" w:themeColor="accent6" w:themeShade="BF"/>
        </w:rPr>
      </w:pPr>
      <w:r w:rsidRPr="004B105D">
        <w:rPr>
          <w:b/>
          <w:bCs/>
          <w:color w:val="538135" w:themeColor="accent6" w:themeShade="BF"/>
        </w:rPr>
        <w:t>2-week improvement plan</w:t>
      </w:r>
      <w:r w:rsidR="004B105D" w:rsidRPr="004B105D">
        <w:rPr>
          <w:b/>
          <w:bCs/>
          <w:color w:val="538135" w:themeColor="accent6" w:themeShade="BF"/>
        </w:rPr>
        <w:t>:</w:t>
      </w:r>
    </w:p>
    <w:p w14:paraId="40338F24" w14:textId="77777777" w:rsidR="00F33FF3" w:rsidRDefault="00BA4B36" w:rsidP="00BA4B36">
      <w:r w:rsidRPr="00BA4B36">
        <w:rPr>
          <w:b/>
          <w:bCs/>
        </w:rPr>
        <w:t>Week 1</w:t>
      </w:r>
      <w:r>
        <w:t xml:space="preserve">: </w:t>
      </w:r>
    </w:p>
    <w:p w14:paraId="09DE27E2" w14:textId="198121A9" w:rsidR="00F33FF3" w:rsidRDefault="00F33FF3" w:rsidP="00F33FF3">
      <w:r>
        <w:t xml:space="preserve">a. Integrate with </w:t>
      </w:r>
      <w:proofErr w:type="spellStart"/>
      <w:r>
        <w:t>Langsmith</w:t>
      </w:r>
      <w:proofErr w:type="spellEnd"/>
      <w:r>
        <w:t>/</w:t>
      </w:r>
      <w:proofErr w:type="spellStart"/>
      <w:r>
        <w:t>Lanfuse</w:t>
      </w:r>
      <w:proofErr w:type="spellEnd"/>
      <w:r>
        <w:t>.</w:t>
      </w:r>
    </w:p>
    <w:p w14:paraId="2FA656EA" w14:textId="3CCDE89E" w:rsidR="00BA4B36" w:rsidRDefault="00F33FF3" w:rsidP="00BA4B36">
      <w:r>
        <w:t xml:space="preserve">b. </w:t>
      </w:r>
      <w:r w:rsidR="00BA4B36" w:rsidRPr="00BA4B36">
        <w:t>Root-cause the request: null issue properly: test in isolation</w:t>
      </w:r>
      <w:r w:rsidR="00BA4B36">
        <w:t xml:space="preserve">. </w:t>
      </w:r>
      <w:r w:rsidR="00BA4B36" w:rsidRPr="00BA4B36">
        <w:t xml:space="preserve">Re-run </w:t>
      </w:r>
      <w:r w:rsidR="00BA4B36">
        <w:t>the dataset</w:t>
      </w:r>
      <w:r w:rsidR="00BA4B36" w:rsidRPr="00BA4B36">
        <w:t xml:space="preserve"> once request is confirmed non-null</w:t>
      </w:r>
      <w:r w:rsidR="00BA4B36">
        <w:t>.</w:t>
      </w:r>
    </w:p>
    <w:p w14:paraId="17EBD3DF" w14:textId="7C7E6F4F" w:rsidR="00BA4B36" w:rsidRPr="00BA4B36" w:rsidRDefault="00F33FF3" w:rsidP="00BA4B36">
      <w:r>
        <w:t xml:space="preserve">c. </w:t>
      </w:r>
      <w:r w:rsidR="00BA4B36" w:rsidRPr="00BA4B36">
        <w:t>Fix Briefing's date-range parameters</w:t>
      </w:r>
      <w:r w:rsidR="00BA4B36">
        <w:t>.</w:t>
      </w:r>
    </w:p>
    <w:p w14:paraId="022EE7F6" w14:textId="77777777" w:rsidR="00F33FF3" w:rsidRDefault="00BA4B36" w:rsidP="00BA4B36">
      <w:pPr>
        <w:rPr>
          <w:b/>
          <w:bCs/>
        </w:rPr>
      </w:pPr>
      <w:r w:rsidRPr="00BA4B36">
        <w:rPr>
          <w:b/>
          <w:bCs/>
        </w:rPr>
        <w:t xml:space="preserve">Week </w:t>
      </w:r>
      <w:r w:rsidR="00F33FF3">
        <w:rPr>
          <w:b/>
          <w:bCs/>
        </w:rPr>
        <w:t xml:space="preserve">2: </w:t>
      </w:r>
    </w:p>
    <w:p w14:paraId="46755DD9" w14:textId="05A6F8AE" w:rsidR="00F33FF3" w:rsidRDefault="00F33FF3" w:rsidP="00F33FF3">
      <w:r>
        <w:t xml:space="preserve">a. </w:t>
      </w:r>
      <w:r w:rsidR="00BA4B36" w:rsidRPr="00BA4B36">
        <w:t>Decide and implement Scheduler's missing update-event capability (currently create-only</w:t>
      </w:r>
      <w:r>
        <w:t>.</w:t>
      </w:r>
    </w:p>
    <w:p w14:paraId="5490F2F6" w14:textId="201C7918" w:rsidR="00F33FF3" w:rsidRDefault="00F33FF3" w:rsidP="00BA4B36">
      <w:r>
        <w:t xml:space="preserve">b. </w:t>
      </w:r>
      <w:r w:rsidR="00BA4B36" w:rsidRPr="00BA4B36">
        <w:t>Add multi-attendee free/busy checking (today only checks the organizer's own calendar).</w:t>
      </w:r>
    </w:p>
    <w:p w14:paraId="4D2BDFB6" w14:textId="0CF4BA67" w:rsidR="00BA4B36" w:rsidRPr="00BA4B36" w:rsidRDefault="00F33FF3" w:rsidP="00BA4B36">
      <w:r>
        <w:t xml:space="preserve">c. </w:t>
      </w:r>
      <w:r w:rsidR="00BA4B36" w:rsidRPr="00BA4B36">
        <w:t xml:space="preserve">Re-run the full 12-item baseline and decide, with real data, whether gpt-5-mini stays for Scheduler specifically or reverts to a stronger model there, independent </w:t>
      </w:r>
      <w:r>
        <w:t xml:space="preserve">of </w:t>
      </w:r>
      <w:r w:rsidR="00BA4B36" w:rsidRPr="00BA4B36">
        <w:t>Briefing/Email/Follow-Up.</w:t>
      </w:r>
    </w:p>
    <w:p w14:paraId="558BE81E" w14:textId="77777777" w:rsidR="004B105D" w:rsidRDefault="004B105D" w:rsidP="00BA4B36">
      <w:pPr>
        <w:rPr>
          <w:b/>
          <w:bCs/>
          <w:color w:val="538135" w:themeColor="accent6" w:themeShade="BF"/>
        </w:rPr>
      </w:pPr>
    </w:p>
    <w:p w14:paraId="273230D2" w14:textId="49F84C17" w:rsidR="00BA4B36" w:rsidRPr="004B105D" w:rsidRDefault="00BA4B36" w:rsidP="00BA4B36">
      <w:pPr>
        <w:rPr>
          <w:b/>
          <w:bCs/>
          <w:color w:val="538135" w:themeColor="accent6" w:themeShade="BF"/>
        </w:rPr>
      </w:pPr>
      <w:r w:rsidRPr="004B105D">
        <w:rPr>
          <w:b/>
          <w:bCs/>
          <w:color w:val="538135" w:themeColor="accent6" w:themeShade="BF"/>
        </w:rPr>
        <w:t>Privacy and security considerations</w:t>
      </w:r>
      <w:r w:rsidR="004B105D">
        <w:rPr>
          <w:b/>
          <w:bCs/>
          <w:color w:val="538135" w:themeColor="accent6" w:themeShade="BF"/>
        </w:rPr>
        <w:t>:</w:t>
      </w:r>
    </w:p>
    <w:p w14:paraId="4B87AAC0" w14:textId="4EA3774A" w:rsidR="00BA4B36" w:rsidRPr="00BA4B36" w:rsidRDefault="00BA4B36" w:rsidP="00BA4B36">
      <w:pPr>
        <w:numPr>
          <w:ilvl w:val="0"/>
          <w:numId w:val="5"/>
        </w:numPr>
      </w:pPr>
      <w:r w:rsidRPr="00BA4B36">
        <w:t>Meeting titles, attendee emails, and inbox content are sent to OpenAI on every call</w:t>
      </w:r>
      <w:r w:rsidR="004B105D">
        <w:t>. This needs to be relooked at before roll-out to ensure</w:t>
      </w:r>
      <w:r w:rsidRPr="00BA4B36">
        <w:t xml:space="preserve"> client-confidential meeting data</w:t>
      </w:r>
      <w:r w:rsidR="004B105D">
        <w:t xml:space="preserve"> is not sent out</w:t>
      </w:r>
      <w:r w:rsidRPr="00BA4B36">
        <w:t>.</w:t>
      </w:r>
    </w:p>
    <w:p w14:paraId="4AAB7468" w14:textId="227D2D96" w:rsidR="0072573E" w:rsidRPr="00BA4B36" w:rsidRDefault="00BA4B36" w:rsidP="004B105D">
      <w:pPr>
        <w:numPr>
          <w:ilvl w:val="0"/>
          <w:numId w:val="5"/>
        </w:numPr>
      </w:pPr>
      <w:r w:rsidRPr="00BA4B36">
        <w:t xml:space="preserve">Never commit real OAuth2/API credentials into the exported workflow JSON </w:t>
      </w:r>
    </w:p>
    <w:p w14:paraId="738C47E5" w14:textId="72BD438E" w:rsidR="00BA4B36" w:rsidRPr="00BA4B36" w:rsidRDefault="00BA4B36" w:rsidP="00BA4B36">
      <w:pPr>
        <w:numPr>
          <w:ilvl w:val="0"/>
          <w:numId w:val="5"/>
        </w:numPr>
      </w:pPr>
      <w:r w:rsidRPr="00BA4B36">
        <w:t>Follow-Up auto-sends recap emails to LLM-extracted addresses</w:t>
      </w:r>
      <w:r w:rsidR="004B105D">
        <w:t>.</w:t>
      </w:r>
      <w:r w:rsidRPr="00BA4B36">
        <w:t xml:space="preserve"> </w:t>
      </w:r>
      <w:r w:rsidR="004B105D">
        <w:t>E</w:t>
      </w:r>
      <w:r w:rsidRPr="00BA4B36">
        <w:t xml:space="preserve">xtracted recipients </w:t>
      </w:r>
      <w:r w:rsidR="004B105D">
        <w:t xml:space="preserve">to be </w:t>
      </w:r>
      <w:r w:rsidR="004B105D" w:rsidRPr="00BA4B36">
        <w:t>cross-check</w:t>
      </w:r>
      <w:r w:rsidR="004B105D">
        <w:t xml:space="preserve">ed </w:t>
      </w:r>
      <w:r w:rsidRPr="00BA4B36">
        <w:t>against a trusted directory before sending</w:t>
      </w:r>
      <w:r w:rsidR="004B105D">
        <w:t>.</w:t>
      </w:r>
    </w:p>
    <w:p w14:paraId="41DE9783" w14:textId="61D5A2FC" w:rsidR="00BA4B36" w:rsidRPr="00BA4B36" w:rsidRDefault="00BA4B36" w:rsidP="00BA4B36">
      <w:pPr>
        <w:numPr>
          <w:ilvl w:val="0"/>
          <w:numId w:val="5"/>
        </w:numPr>
      </w:pPr>
      <w:r w:rsidRPr="00BA4B36">
        <w:t>There is currently no per-user authorization boundary tying a chat session to one PM/TPM's own calendar/inbox scope, a real gap at 50-user scale.</w:t>
      </w:r>
    </w:p>
    <w:p w14:paraId="42595C0F" w14:textId="77777777" w:rsidR="004B105D" w:rsidRDefault="004B105D" w:rsidP="00BA4B36">
      <w:pPr>
        <w:rPr>
          <w:b/>
          <w:bCs/>
        </w:rPr>
      </w:pPr>
    </w:p>
    <w:p w14:paraId="13675EC0" w14:textId="792D7600" w:rsidR="00BA4B36" w:rsidRPr="004B105D" w:rsidRDefault="00BA4B36" w:rsidP="00BA4B36">
      <w:pPr>
        <w:rPr>
          <w:b/>
          <w:bCs/>
          <w:color w:val="538135" w:themeColor="accent6" w:themeShade="BF"/>
        </w:rPr>
      </w:pPr>
      <w:r w:rsidRPr="004B105D">
        <w:rPr>
          <w:b/>
          <w:bCs/>
          <w:color w:val="538135" w:themeColor="accent6" w:themeShade="BF"/>
        </w:rPr>
        <w:t>Rollout plan for 50 PMs/TPMs</w:t>
      </w:r>
      <w:r w:rsidR="004B105D" w:rsidRPr="004B105D">
        <w:rPr>
          <w:b/>
          <w:bCs/>
          <w:color w:val="538135" w:themeColor="accent6" w:themeShade="BF"/>
        </w:rPr>
        <w:t>:</w:t>
      </w:r>
    </w:p>
    <w:p w14:paraId="57302359" w14:textId="37399B43" w:rsidR="004B105D" w:rsidRDefault="00BA4B36" w:rsidP="00BA4B36">
      <w:r w:rsidRPr="00BA4B36">
        <w:rPr>
          <w:b/>
          <w:bCs/>
        </w:rPr>
        <w:t>Phase 1 (</w:t>
      </w:r>
      <w:r w:rsidR="00DA50CC">
        <w:rPr>
          <w:b/>
          <w:bCs/>
        </w:rPr>
        <w:t>P</w:t>
      </w:r>
      <w:r w:rsidRPr="00BA4B36">
        <w:rPr>
          <w:b/>
          <w:bCs/>
        </w:rPr>
        <w:t>ilot</w:t>
      </w:r>
      <w:r w:rsidR="00DA50CC">
        <w:rPr>
          <w:b/>
          <w:bCs/>
        </w:rPr>
        <w:t xml:space="preserve"> - </w:t>
      </w:r>
      <w:r w:rsidRPr="00BA4B36">
        <w:rPr>
          <w:b/>
          <w:bCs/>
        </w:rPr>
        <w:t>3-5 users, 1-2 weeks):</w:t>
      </w:r>
      <w:r w:rsidRPr="00BA4B36">
        <w:t xml:space="preserve"> volunteers only, Scheduler use closely monitored given </w:t>
      </w:r>
      <w:r w:rsidR="004B105D">
        <w:t>the issues observed during the implementation</w:t>
      </w:r>
      <w:r w:rsidRPr="00BA4B36">
        <w:t>; Briefing/Email can be enabled more freely since they've shown fewer failure</w:t>
      </w:r>
      <w:r w:rsidR="00DA50CC">
        <w:t>s</w:t>
      </w:r>
      <w:r w:rsidRPr="00BA4B36">
        <w:t xml:space="preserve">. </w:t>
      </w:r>
    </w:p>
    <w:p w14:paraId="5D2BE851" w14:textId="16DA1826" w:rsidR="00DA50CC" w:rsidRDefault="00BA4B36" w:rsidP="00BA4B36">
      <w:r w:rsidRPr="00BA4B36">
        <w:rPr>
          <w:b/>
          <w:bCs/>
        </w:rPr>
        <w:lastRenderedPageBreak/>
        <w:t>Phase 2 (~15 users, 2 weeks):</w:t>
      </w:r>
      <w:r w:rsidRPr="00BA4B36">
        <w:t xml:space="preserve"> expand across the different practice teams named in the company profile (consulting/legal/accounting/architecture/marketing), watching the routing-accuracy. </w:t>
      </w:r>
    </w:p>
    <w:p w14:paraId="7FAA9D46" w14:textId="51E01BED" w:rsidR="00BA4B36" w:rsidRPr="00BA4B36" w:rsidRDefault="00BA4B36" w:rsidP="00BA4B36">
      <w:r w:rsidRPr="00BA4B36">
        <w:rPr>
          <w:b/>
          <w:bCs/>
        </w:rPr>
        <w:t>Phase 3 (remaining ~35 users):</w:t>
      </w:r>
      <w:r w:rsidR="00DA50CC">
        <w:t xml:space="preserve"> Roll-out to remaining PMs/TPMs.</w:t>
      </w:r>
      <w:r w:rsidRPr="00BA4B36">
        <w:t xml:space="preserve"> Weekly trace/cost review for </w:t>
      </w:r>
      <w:r w:rsidR="00DA50CC">
        <w:t xml:space="preserve">the first 2 months. The reviews then can be planned </w:t>
      </w:r>
      <w:proofErr w:type="gramStart"/>
      <w:r w:rsidR="00DA50CC">
        <w:t>on a monthly basis</w:t>
      </w:r>
      <w:proofErr w:type="gramEnd"/>
      <w:r w:rsidR="00DA50CC">
        <w:t>.</w:t>
      </w:r>
    </w:p>
    <w:p w14:paraId="668EF3E0" w14:textId="77777777" w:rsidR="00BA4B36" w:rsidRDefault="00BA4B36"/>
    <w:p w14:paraId="4040428F" w14:textId="77777777" w:rsidR="00BA4B36" w:rsidRDefault="00BA4B36"/>
    <w:sectPr w:rsidR="00BA4B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98A65" w14:textId="77777777" w:rsidR="00D6252C" w:rsidRDefault="00D6252C" w:rsidP="00FE75E5">
      <w:pPr>
        <w:spacing w:after="0" w:line="240" w:lineRule="auto"/>
      </w:pPr>
      <w:r>
        <w:separator/>
      </w:r>
    </w:p>
  </w:endnote>
  <w:endnote w:type="continuationSeparator" w:id="0">
    <w:p w14:paraId="5CFA0156" w14:textId="77777777" w:rsidR="00D6252C" w:rsidRDefault="00D6252C" w:rsidP="00FE7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1BCC1" w14:textId="77777777" w:rsidR="00D6252C" w:rsidRDefault="00D6252C" w:rsidP="00FE75E5">
      <w:pPr>
        <w:spacing w:after="0" w:line="240" w:lineRule="auto"/>
      </w:pPr>
      <w:r>
        <w:separator/>
      </w:r>
    </w:p>
  </w:footnote>
  <w:footnote w:type="continuationSeparator" w:id="0">
    <w:p w14:paraId="4A364083" w14:textId="77777777" w:rsidR="00D6252C" w:rsidRDefault="00D6252C" w:rsidP="00FE7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78FF"/>
    <w:multiLevelType w:val="multilevel"/>
    <w:tmpl w:val="5F66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94B27"/>
    <w:multiLevelType w:val="hybridMultilevel"/>
    <w:tmpl w:val="7158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1E4F32"/>
    <w:multiLevelType w:val="hybridMultilevel"/>
    <w:tmpl w:val="3654B84C"/>
    <w:lvl w:ilvl="0" w:tplc="85CC76E8">
      <w:start w:val="1"/>
      <w:numFmt w:val="decimal"/>
      <w:lvlText w:val="%1."/>
      <w:lvlJc w:val="left"/>
      <w:pPr>
        <w:ind w:left="720" w:hanging="360"/>
      </w:pPr>
      <w:rPr>
        <w:rFonts w:hint="default"/>
        <w:color w:val="70AD47" w:themeColor="accent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E0741"/>
    <w:multiLevelType w:val="hybridMultilevel"/>
    <w:tmpl w:val="5C5EFCE8"/>
    <w:lvl w:ilvl="0" w:tplc="C6BA4F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C80A09"/>
    <w:multiLevelType w:val="hybridMultilevel"/>
    <w:tmpl w:val="3356D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F0209E"/>
    <w:multiLevelType w:val="hybridMultilevel"/>
    <w:tmpl w:val="32A8D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A3495E"/>
    <w:multiLevelType w:val="hybridMultilevel"/>
    <w:tmpl w:val="FEF223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7E0E4D"/>
    <w:multiLevelType w:val="hybridMultilevel"/>
    <w:tmpl w:val="BB703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980468"/>
    <w:multiLevelType w:val="hybridMultilevel"/>
    <w:tmpl w:val="F0F6ACC4"/>
    <w:lvl w:ilvl="0" w:tplc="4140C1E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CB5170"/>
    <w:multiLevelType w:val="hybridMultilevel"/>
    <w:tmpl w:val="9208D6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3A2949"/>
    <w:multiLevelType w:val="hybridMultilevel"/>
    <w:tmpl w:val="EDB6F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15397A"/>
    <w:multiLevelType w:val="hybridMultilevel"/>
    <w:tmpl w:val="E250C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A3582C"/>
    <w:multiLevelType w:val="hybridMultilevel"/>
    <w:tmpl w:val="CB8AF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805AE8"/>
    <w:multiLevelType w:val="hybridMultilevel"/>
    <w:tmpl w:val="A1A0E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670869">
    <w:abstractNumId w:val="4"/>
  </w:num>
  <w:num w:numId="2" w16cid:durableId="1562209376">
    <w:abstractNumId w:val="7"/>
  </w:num>
  <w:num w:numId="3" w16cid:durableId="1756901026">
    <w:abstractNumId w:val="2"/>
  </w:num>
  <w:num w:numId="4" w16cid:durableId="182286838">
    <w:abstractNumId w:val="5"/>
  </w:num>
  <w:num w:numId="5" w16cid:durableId="301888116">
    <w:abstractNumId w:val="0"/>
  </w:num>
  <w:num w:numId="6" w16cid:durableId="333260819">
    <w:abstractNumId w:val="8"/>
  </w:num>
  <w:num w:numId="7" w16cid:durableId="1934438282">
    <w:abstractNumId w:val="6"/>
  </w:num>
  <w:num w:numId="8" w16cid:durableId="1853570997">
    <w:abstractNumId w:val="9"/>
  </w:num>
  <w:num w:numId="9" w16cid:durableId="660013118">
    <w:abstractNumId w:val="12"/>
  </w:num>
  <w:num w:numId="10" w16cid:durableId="1096025303">
    <w:abstractNumId w:val="3"/>
  </w:num>
  <w:num w:numId="11" w16cid:durableId="1683319869">
    <w:abstractNumId w:val="1"/>
  </w:num>
  <w:num w:numId="12" w16cid:durableId="208612470">
    <w:abstractNumId w:val="11"/>
  </w:num>
  <w:num w:numId="13" w16cid:durableId="1578512713">
    <w:abstractNumId w:val="10"/>
  </w:num>
  <w:num w:numId="14" w16cid:durableId="14733284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B2F"/>
    <w:rsid w:val="00020055"/>
    <w:rsid w:val="00135537"/>
    <w:rsid w:val="001F5F79"/>
    <w:rsid w:val="00240B36"/>
    <w:rsid w:val="002D44A2"/>
    <w:rsid w:val="002D4538"/>
    <w:rsid w:val="00312026"/>
    <w:rsid w:val="003512C5"/>
    <w:rsid w:val="0039358D"/>
    <w:rsid w:val="003C66D1"/>
    <w:rsid w:val="003D2AE8"/>
    <w:rsid w:val="003E3B2F"/>
    <w:rsid w:val="004A085D"/>
    <w:rsid w:val="004B105D"/>
    <w:rsid w:val="004E2762"/>
    <w:rsid w:val="004F1DC8"/>
    <w:rsid w:val="005331E4"/>
    <w:rsid w:val="00595EE7"/>
    <w:rsid w:val="005F6AE9"/>
    <w:rsid w:val="00605FC2"/>
    <w:rsid w:val="006936DF"/>
    <w:rsid w:val="0072573E"/>
    <w:rsid w:val="00755B1E"/>
    <w:rsid w:val="007D3CFE"/>
    <w:rsid w:val="008034F5"/>
    <w:rsid w:val="00807BD0"/>
    <w:rsid w:val="0082078E"/>
    <w:rsid w:val="00836424"/>
    <w:rsid w:val="008573FA"/>
    <w:rsid w:val="008C67C6"/>
    <w:rsid w:val="009074FB"/>
    <w:rsid w:val="00932A2E"/>
    <w:rsid w:val="00944191"/>
    <w:rsid w:val="00955542"/>
    <w:rsid w:val="00977D5C"/>
    <w:rsid w:val="009A4C03"/>
    <w:rsid w:val="00A369CE"/>
    <w:rsid w:val="00A76F0A"/>
    <w:rsid w:val="00B27D4E"/>
    <w:rsid w:val="00BA2E2D"/>
    <w:rsid w:val="00BA3AB9"/>
    <w:rsid w:val="00BA4B36"/>
    <w:rsid w:val="00C30FEE"/>
    <w:rsid w:val="00C340B8"/>
    <w:rsid w:val="00CD4C65"/>
    <w:rsid w:val="00D255B5"/>
    <w:rsid w:val="00D6252C"/>
    <w:rsid w:val="00DA50CC"/>
    <w:rsid w:val="00DC641F"/>
    <w:rsid w:val="00E02E22"/>
    <w:rsid w:val="00E27164"/>
    <w:rsid w:val="00F24E4F"/>
    <w:rsid w:val="00F33FF3"/>
    <w:rsid w:val="00F562B2"/>
    <w:rsid w:val="00F72E7E"/>
    <w:rsid w:val="00F74982"/>
    <w:rsid w:val="00FC5CF7"/>
    <w:rsid w:val="00FE7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CB90"/>
  <w15:chartTrackingRefBased/>
  <w15:docId w15:val="{FFA65DEE-062F-4731-8F7F-F619CF1A0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3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B2F"/>
    <w:rPr>
      <w:rFonts w:eastAsiaTheme="majorEastAsia" w:cstheme="majorBidi"/>
      <w:color w:val="272727" w:themeColor="text1" w:themeTint="D8"/>
    </w:rPr>
  </w:style>
  <w:style w:type="paragraph" w:styleId="Title">
    <w:name w:val="Title"/>
    <w:basedOn w:val="Normal"/>
    <w:next w:val="Normal"/>
    <w:link w:val="TitleChar"/>
    <w:uiPriority w:val="10"/>
    <w:qFormat/>
    <w:rsid w:val="003E3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B2F"/>
    <w:pPr>
      <w:spacing w:before="160"/>
      <w:jc w:val="center"/>
    </w:pPr>
    <w:rPr>
      <w:i/>
      <w:iCs/>
      <w:color w:val="404040" w:themeColor="text1" w:themeTint="BF"/>
    </w:rPr>
  </w:style>
  <w:style w:type="character" w:customStyle="1" w:styleId="QuoteChar">
    <w:name w:val="Quote Char"/>
    <w:basedOn w:val="DefaultParagraphFont"/>
    <w:link w:val="Quote"/>
    <w:uiPriority w:val="29"/>
    <w:rsid w:val="003E3B2F"/>
    <w:rPr>
      <w:i/>
      <w:iCs/>
      <w:color w:val="404040" w:themeColor="text1" w:themeTint="BF"/>
    </w:rPr>
  </w:style>
  <w:style w:type="paragraph" w:styleId="ListParagraph">
    <w:name w:val="List Paragraph"/>
    <w:basedOn w:val="Normal"/>
    <w:uiPriority w:val="34"/>
    <w:qFormat/>
    <w:rsid w:val="003E3B2F"/>
    <w:pPr>
      <w:ind w:left="720"/>
      <w:contextualSpacing/>
    </w:pPr>
  </w:style>
  <w:style w:type="character" w:styleId="IntenseEmphasis">
    <w:name w:val="Intense Emphasis"/>
    <w:basedOn w:val="DefaultParagraphFont"/>
    <w:uiPriority w:val="21"/>
    <w:qFormat/>
    <w:rsid w:val="003E3B2F"/>
    <w:rPr>
      <w:i/>
      <w:iCs/>
      <w:color w:val="2F5496" w:themeColor="accent1" w:themeShade="BF"/>
    </w:rPr>
  </w:style>
  <w:style w:type="paragraph" w:styleId="IntenseQuote">
    <w:name w:val="Intense Quote"/>
    <w:basedOn w:val="Normal"/>
    <w:next w:val="Normal"/>
    <w:link w:val="IntenseQuoteChar"/>
    <w:uiPriority w:val="30"/>
    <w:qFormat/>
    <w:rsid w:val="003E3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B2F"/>
    <w:rPr>
      <w:i/>
      <w:iCs/>
      <w:color w:val="2F5496" w:themeColor="accent1" w:themeShade="BF"/>
    </w:rPr>
  </w:style>
  <w:style w:type="character" w:styleId="IntenseReference">
    <w:name w:val="Intense Reference"/>
    <w:basedOn w:val="DefaultParagraphFont"/>
    <w:uiPriority w:val="32"/>
    <w:qFormat/>
    <w:rsid w:val="003E3B2F"/>
    <w:rPr>
      <w:b/>
      <w:bCs/>
      <w:smallCaps/>
      <w:color w:val="2F5496" w:themeColor="accent1" w:themeShade="BF"/>
      <w:spacing w:val="5"/>
    </w:rPr>
  </w:style>
  <w:style w:type="paragraph" w:styleId="Header">
    <w:name w:val="header"/>
    <w:basedOn w:val="Normal"/>
    <w:link w:val="HeaderChar"/>
    <w:uiPriority w:val="99"/>
    <w:unhideWhenUsed/>
    <w:rsid w:val="00FE75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5E5"/>
  </w:style>
  <w:style w:type="paragraph" w:styleId="Footer">
    <w:name w:val="footer"/>
    <w:basedOn w:val="Normal"/>
    <w:link w:val="FooterChar"/>
    <w:uiPriority w:val="99"/>
    <w:unhideWhenUsed/>
    <w:rsid w:val="00FE75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5E5"/>
  </w:style>
  <w:style w:type="table" w:styleId="TableGrid">
    <w:name w:val="Table Grid"/>
    <w:basedOn w:val="TableNormal"/>
    <w:uiPriority w:val="39"/>
    <w:rsid w:val="00E02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f6dbec8-95a8-4638-9f5f-bd076536645c}" enabled="1" method="Standard" siteId="{5dbf1add-202a-4b8d-815b-bf0fb024e033}" contentBits="0" removed="0"/>
</clbl:labelList>
</file>

<file path=docProps/app.xml><?xml version="1.0" encoding="utf-8"?>
<Properties xmlns="http://schemas.openxmlformats.org/officeDocument/2006/extended-properties" xmlns:vt="http://schemas.openxmlformats.org/officeDocument/2006/docPropsVTypes">
  <Template>Normal.dotm</Template>
  <TotalTime>1880</TotalTime>
  <Pages>17</Pages>
  <Words>2200</Words>
  <Characters>12543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Datta, Rituparna</dc:creator>
  <cp:keywords/>
  <dc:description/>
  <cp:lastModifiedBy>Datta, Rituparna</cp:lastModifiedBy>
  <cp:revision>3</cp:revision>
  <dcterms:created xsi:type="dcterms:W3CDTF">2026-09-20T18:09:00Z</dcterms:created>
  <dcterms:modified xsi:type="dcterms:W3CDTF">2026-09-20T19:24:00Z</dcterms:modified>
</cp:coreProperties>
</file>