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</w:p>
    <w:p>
      <w:pPr>
        <w:pStyle w:val="Author"/>
      </w:pPr>
      <w:r>
        <w:t xml:space="preserve">Аникин</w:t>
      </w:r>
      <w:r>
        <w:t xml:space="preserve"> </w:t>
      </w:r>
      <w:r>
        <w:t xml:space="preserve">Константин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Решить задачу о погоне охраны за браконьерами на Julia.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6,3 км от катера. Затем лодка снова скрывается в тумане и уходит прямолинейно в неизвестном направлении. Известно, что скорость катера в 2,3 раза больше скорости браконьерской лодки.</w:t>
      </w:r>
    </w:p>
    <w:p>
      <w:pPr>
        <w:numPr>
          <w:ilvl w:val="0"/>
          <w:numId w:val="1001"/>
        </w:numPr>
      </w:pPr>
      <w:r>
        <w:t xml:space="preserve"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>
      <w:pPr>
        <w:numPr>
          <w:ilvl w:val="0"/>
          <w:numId w:val="1001"/>
        </w:numPr>
      </w:pPr>
      <w:r>
        <w:t xml:space="preserve">Постройте траекторию движения катера и лодки для двух случаев.</w:t>
      </w:r>
    </w:p>
    <w:p>
      <w:pPr>
        <w:numPr>
          <w:ilvl w:val="0"/>
          <w:numId w:val="1001"/>
        </w:numPr>
      </w:pPr>
      <w:r>
        <w:t xml:space="preserve">Найдите точку пересечения траектории катера и лодки.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Julia — высокоуровневый высокопроизводительный свободный язык программирования с динамической типизацией, созданный для математических вычислений. Эффективен также и для написания программ общего назначения. Имеет встроенную поддержку многопоточности и распределённых вычислений, реализованные в том числе в стандартных конструкциях.</w:t>
      </w:r>
    </w:p>
    <w:p>
      <w:pPr>
        <w:pStyle w:val="BodyText"/>
      </w:pPr>
      <w:r>
        <w:t xml:space="preserve">Язык является динамическим, при этом поддерживает JIT-компиляцию (JIT-компилятор на основе LLVM входит в стандартный комплект), благодаря чему, по утверждению авторов языка, приложения, полностью написанные на языке (без использование низкоуровневых библиотек и векторных операций) практически не уступают в производительности приложениям, написанным на статически компилируемых языках, таких как Си или C++. Большая часть стандартной библиотеки языка написана на нём же.</w:t>
      </w:r>
    </w:p>
    <w:p>
      <w:pPr>
        <w:pStyle w:val="BodyText"/>
      </w:pPr>
      <w:r>
        <w:t xml:space="preserve">Поддерживается перегрузка функций и операторов (которые фактически также являются функциями), при этом опционально можно указывать тип для аргументов функции, чего обычно нет в динамически типизируемых языках. Это позволяет создавать специализированные варианты функций и операторов для ускорения вычислений. Наиболее подходящий вариант функции выбирается автоматически в процессе выполнения. Также благодаря перегрузке операторов можно создавать новые типы данных, которые ведут себя подобно встроенным типам.</w:t>
      </w:r>
    </w:p>
    <w:p>
      <w:pPr>
        <w:pStyle w:val="BodyText"/>
      </w:pPr>
      <w:r>
        <w:t xml:space="preserve">Более подробно о работе с Julia см. в</w:t>
      </w:r>
      <w:r>
        <w:t xml:space="preserve"> </w:t>
      </w:r>
      <w:r>
        <w:t xml:space="preserve">[1,2]</w:t>
      </w:r>
      <w:r>
        <w:t xml:space="preserve">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ходе выполнения работы я написал программу, высчитывающую траекторию кораблей и строящую графики их движения до точки пересечения (рис. ??).</w:t>
      </w:r>
    </w:p>
    <w:p>
      <w:pPr>
        <w:pStyle w:val="BodyText"/>
      </w:pPr>
      <w:r>
        <w:t xml:space="preserve">Программа высчитывает траекторию движения корабля, находит длину отрезка от начала координат до точки пересечения, строит прямую движения браконьеров, а после рисует это на графике и выводит точку пересечения в терминал. Вычисления проводятся для обоих вариантов, перекомментировав нужное можно увидеть вывод второго варианта.</w:t>
      </w:r>
    </w:p>
    <w:p>
      <w:pPr>
        <w:pStyle w:val="CaptionedFigure"/>
      </w:pPr>
      <w:r>
        <w:drawing>
          <wp:inline>
            <wp:extent cx="5334000" cy="4001595"/>
            <wp:effectExtent b="0" l="0" r="0" t="0"/>
            <wp:docPr descr="Программ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Далее представлены графики, посчитанные для разных входных данных. На рис. ?? и ?? представлены графики при угле в 0 радиан, на рис. ?? и ?? представлены графики при угле в 1 радиан, и на рис. ?? и ?? представлены графики при угле в 6 радиан. Первый и второй графики каждой пары рассчитаны на первый и второй вариант задачи соответственно.</w:t>
      </w:r>
    </w:p>
    <w:p>
      <w:pPr>
        <w:pStyle w:val="BodyText"/>
      </w:pPr>
      <w:r>
        <w:t xml:space="preserve">Точка пересечения считается в декартовых координатах</w:t>
      </w:r>
    </w:p>
    <w:p>
      <w:pPr>
        <w:pStyle w:val="CaptionedFigure"/>
      </w:pPr>
      <w:r>
        <w:drawing>
          <wp:inline>
            <wp:extent cx="5334000" cy="3944298"/>
            <wp:effectExtent b="0" l="0" r="0" t="0"/>
            <wp:docPr descr="График с + на 0 радиан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 + на 0 радиан</w:t>
      </w:r>
    </w:p>
    <w:p>
      <w:pPr>
        <w:pStyle w:val="CaptionedFigure"/>
      </w:pPr>
      <w:r>
        <w:drawing>
          <wp:inline>
            <wp:extent cx="5334000" cy="3941805"/>
            <wp:effectExtent b="0" l="0" r="0" t="0"/>
            <wp:docPr descr="График с - на 0 радиан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 - на 0 радиан</w:t>
      </w:r>
    </w:p>
    <w:p>
      <w:pPr>
        <w:pStyle w:val="CaptionedFigure"/>
      </w:pPr>
      <w:r>
        <w:drawing>
          <wp:inline>
            <wp:extent cx="5334000" cy="3987072"/>
            <wp:effectExtent b="0" l="0" r="0" t="0"/>
            <wp:docPr descr="График с + на 1 радиан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7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 + на 1 радиан</w:t>
      </w:r>
    </w:p>
    <w:p>
      <w:pPr>
        <w:pStyle w:val="CaptionedFigure"/>
      </w:pPr>
      <w:r>
        <w:drawing>
          <wp:inline>
            <wp:extent cx="5334000" cy="3993303"/>
            <wp:effectExtent b="0" l="0" r="0" t="0"/>
            <wp:docPr descr="График с - на 1 радиан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 - на 1 радиан</w:t>
      </w:r>
    </w:p>
    <w:p>
      <w:pPr>
        <w:pStyle w:val="CaptionedFigure"/>
      </w:pPr>
      <w:r>
        <w:drawing>
          <wp:inline>
            <wp:extent cx="5334000" cy="3974596"/>
            <wp:effectExtent b="0" l="0" r="0" t="0"/>
            <wp:docPr descr="График с + на 6 радиан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 + на 6 радиан</w:t>
      </w:r>
    </w:p>
    <w:p>
      <w:pPr>
        <w:pStyle w:val="CaptionedFigure"/>
      </w:pPr>
      <w:r>
        <w:drawing>
          <wp:inline>
            <wp:extent cx="5334000" cy="3962517"/>
            <wp:effectExtent b="0" l="0" r="0" t="0"/>
            <wp:docPr descr="График с - на 6 радиан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с - на 6 радиан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познакомился с Julia, решил задачу о погоне и решил её с помощью Джулии. Мог ошибиться в математике. Код выглядит отвратительно, хочется взять и… и отрефакторить. Хотя бы работает, и на том спасибо.</w:t>
      </w:r>
    </w:p>
    <w:bookmarkEnd w:id="45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7" w:name="ref-julialang:juli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The Julia Programming Language Tutorial</w:t>
      </w:r>
      <w:r>
        <w:t xml:space="preserve"> </w:t>
      </w:r>
      <w:r>
        <w:t xml:space="preserve">[Электронный ресурс]. Netlify, Franklin.jl,; the Julia Programming Language, 2021. URL:</w:t>
      </w:r>
      <w:r>
        <w:t xml:space="preserve"> </w:t>
      </w:r>
      <w:hyperlink r:id="rId46">
        <w:r>
          <w:rPr>
            <w:rStyle w:val="Hyperlink"/>
          </w:rPr>
          <w:t xml:space="preserve">https://julialang.org/learning/tutorials/</w:t>
        </w:r>
      </w:hyperlink>
      <w:r>
        <w:t xml:space="preserve">.</w:t>
      </w:r>
    </w:p>
    <w:bookmarkEnd w:id="47"/>
    <w:bookmarkStart w:id="49" w:name="ref-sje30:catam-julia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CATAM material in Julia</w:t>
      </w:r>
      <w:r>
        <w:t xml:space="preserve"> </w:t>
      </w:r>
      <w:r>
        <w:t xml:space="preserve">[Электронный ресурс]. Cambridge University Press, 2022. URL:</w:t>
      </w:r>
      <w:r>
        <w:t xml:space="preserve"> </w:t>
      </w:r>
      <w:hyperlink r:id="rId48">
        <w:r>
          <w:rPr>
            <w:rStyle w:val="Hyperlink"/>
          </w:rPr>
          <w:t xml:space="preserve">https://sje30.github.io/catam-julia/</w:t>
        </w:r>
      </w:hyperlink>
      <w:r>
        <w:t xml:space="preserve">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46" Target="https://julialang.org/learning/tutorials/" TargetMode="External" /><Relationship Type="http://schemas.openxmlformats.org/officeDocument/2006/relationships/hyperlink" Id="rId48" Target="https://sje30.github.io/catam-juli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julialang.org/learning/tutorials/" TargetMode="External" /><Relationship Type="http://schemas.openxmlformats.org/officeDocument/2006/relationships/hyperlink" Id="rId48" Target="https://sje30.github.io/catam-juli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Аникин Константин Сергеевич</dc:creator>
  <dc:language>ru-RU</dc:language>
  <cp:keywords/>
  <dcterms:created xsi:type="dcterms:W3CDTF">2023-02-18T16:19:31Z</dcterms:created>
  <dcterms:modified xsi:type="dcterms:W3CDTF">2023-02-18T16:19:31Z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 погоне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