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4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4.png" ContentType="image/png"/>
  <Override PartName="/word/media/rId38.png" ContentType="image/png"/>
  <Override PartName="/word/media/rId4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задачу об эффективности рекламы в Julia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 распространения рекламы в трёх случаях.</w:t>
      </w:r>
    </w:p>
    <w:p>
      <w:pPr>
        <w:numPr>
          <w:ilvl w:val="0"/>
          <w:numId w:val="1001"/>
        </w:numPr>
        <w:pStyle w:val="Compac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 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нем.</w:t>
      </w:r>
    </w:p>
    <w:p>
      <w:pPr>
        <w:pStyle w:val="BodyText"/>
      </w:pPr>
      <w:r>
        <w:t xml:space="preserve">Подробней о задаче эффективности рекламы см. в</w:t>
      </w:r>
      <w:r>
        <w:t xml:space="preserve"> </w:t>
      </w:r>
      <w:r>
        <w:t xml:space="preserve">[1]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рис. ?? представлен код программы на Julia, реализованный для всех случаев сразу. На рис. ??, ?? и ?? представлены графики для всех трёх случаев. Максимальное значение скорости для второго случая найдено не было.</w:t>
      </w:r>
    </w:p>
    <w:p>
      <w:pPr>
        <w:pStyle w:val="CaptionedFigure"/>
      </w:pPr>
      <w:r>
        <w:drawing>
          <wp:inline>
            <wp:extent cx="5334000" cy="3247689"/>
            <wp:effectExtent b="0" l="0" r="0" t="0"/>
            <wp:docPr descr="Код программы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Julia</w:t>
      </w:r>
    </w:p>
    <w:p>
      <w:pPr>
        <w:pStyle w:val="CaptionedFigure"/>
      </w:pPr>
      <w:r>
        <w:drawing>
          <wp:inline>
            <wp:extent cx="5334000" cy="3541718"/>
            <wp:effectExtent b="0" l="0" r="0" t="0"/>
            <wp:docPr descr="График случая 1 на Juli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1 на Julia</w:t>
      </w:r>
    </w:p>
    <w:p>
      <w:pPr>
        <w:pStyle w:val="CaptionedFigure"/>
      </w:pPr>
      <w:r>
        <w:drawing>
          <wp:inline>
            <wp:extent cx="5334000" cy="3529957"/>
            <wp:effectExtent b="0" l="0" r="0" t="0"/>
            <wp:docPr descr="График случая 2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2 на Julia</w:t>
      </w:r>
    </w:p>
    <w:p>
      <w:pPr>
        <w:pStyle w:val="CaptionedFigure"/>
      </w:pPr>
      <w:r>
        <w:drawing>
          <wp:inline>
            <wp:extent cx="5334000" cy="3553616"/>
            <wp:effectExtent b="0" l="0" r="0" t="0"/>
            <wp:docPr descr="График случая 3 на Julia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3 на Julia</w:t>
      </w:r>
    </w:p>
    <w:p>
      <w:pPr>
        <w:pStyle w:val="BodyText"/>
      </w:pPr>
      <w:r>
        <w:t xml:space="preserve">На рис. ??, ?? и ?? представлены коды программ для трёх случаев на OpenModelica, а на рис. ??, ?? и ?? - графики соответсвующих случаев. На рис. ?? представлен график производной, из которого видно, что максимальная эффективность была достигнута примерно в 0.0228с. Более точного значения получено не было.</w:t>
      </w:r>
    </w:p>
    <w:p>
      <w:pPr>
        <w:pStyle w:val="CaptionedFigure"/>
      </w:pPr>
      <w:r>
        <w:drawing>
          <wp:inline>
            <wp:extent cx="5334000" cy="1829961"/>
            <wp:effectExtent b="0" l="0" r="0" t="0"/>
            <wp:docPr descr="Код случая 1 на OpenModelic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случая 1 на OpenModelica</w:t>
      </w:r>
    </w:p>
    <w:p>
      <w:pPr>
        <w:pStyle w:val="CaptionedFigure"/>
      </w:pPr>
      <w:r>
        <w:drawing>
          <wp:inline>
            <wp:extent cx="5334000" cy="1844020"/>
            <wp:effectExtent b="0" l="0" r="0" t="0"/>
            <wp:docPr descr="Код случая 2 на OpenModelica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случая 2 на OpenModelica</w:t>
      </w:r>
    </w:p>
    <w:p>
      <w:pPr>
        <w:pStyle w:val="CaptionedFigure"/>
      </w:pPr>
      <w:r>
        <w:drawing>
          <wp:inline>
            <wp:extent cx="5334000" cy="1768997"/>
            <wp:effectExtent b="0" l="0" r="0" t="0"/>
            <wp:docPr descr="Код случая 3 на OpenModelica" title="fig:" id="42" name="Picture"/>
            <a:graphic>
              <a:graphicData uri="http://schemas.openxmlformats.org/drawingml/2006/picture">
                <pic:pic>
                  <pic:nvPicPr>
                    <pic:cNvPr descr="image/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случая 3 на OpenModelica</w:t>
      </w:r>
    </w:p>
    <w:p>
      <w:pPr>
        <w:pStyle w:val="CaptionedFigure"/>
      </w:pPr>
      <w:r>
        <w:drawing>
          <wp:inline>
            <wp:extent cx="5334000" cy="3260844"/>
            <wp:effectExtent b="0" l="0" r="0" t="0"/>
            <wp:docPr descr="График случая 1 на OpenModelica" title="fig: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1 на OpenModelica</w:t>
      </w:r>
    </w:p>
    <w:p>
      <w:pPr>
        <w:pStyle w:val="CaptionedFigure"/>
      </w:pPr>
      <w:r>
        <w:drawing>
          <wp:inline>
            <wp:extent cx="5334000" cy="3247012"/>
            <wp:effectExtent b="0" l="0" r="0" t="0"/>
            <wp:docPr descr="График случая 2 на OpenModelica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2 на OpenModelica</w:t>
      </w:r>
    </w:p>
    <w:p>
      <w:pPr>
        <w:pStyle w:val="CaptionedFigure"/>
      </w:pPr>
      <w:r>
        <w:drawing>
          <wp:inline>
            <wp:extent cx="5334000" cy="3270949"/>
            <wp:effectExtent b="0" l="0" r="0" t="0"/>
            <wp:docPr descr="График случая 3 на OpenModelica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3 на OpenModelica</w:t>
      </w:r>
    </w:p>
    <w:p>
      <w:pPr>
        <w:pStyle w:val="CaptionedFigure"/>
      </w:pPr>
      <w:r>
        <w:drawing>
          <wp:inline>
            <wp:extent cx="5334000" cy="3345775"/>
            <wp:effectExtent b="0" l="0" r="0" t="0"/>
            <wp:docPr descr="График производной случая 2 на OpenModelica" title="fig: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производной случая 2 на OpenModelica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решена задача об эффективности рекламы и построены необходимые графики. Точно время максимальной эффективности найдено не было.</w:t>
      </w:r>
    </w:p>
    <w:bookmarkEnd w:id="57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9" w:name="ref-ragimov:2010:marketi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Рагимов А. Р. Г.Н.И.</w:t>
      </w:r>
      <w:r>
        <w:t xml:space="preserve"> </w:t>
      </w:r>
      <w:hyperlink r:id="rId58">
        <w:r>
          <w:rPr>
            <w:rStyle w:val="Hyperlink"/>
          </w:rPr>
          <w:t xml:space="preserve">Эффективность рекламы</w:t>
        </w:r>
      </w:hyperlink>
      <w:r>
        <w:t xml:space="preserve">. Вопросы структуризации экономики., 2010.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hyperlink" Id="rId58" Target="https://cyberleninka.ru/article/n/effektivnost-rekla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cyberleninka.ru/article/n/effektivnost-rekla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Аникин Константин Сергеевич</dc:creator>
  <dc:language>ru-RU</dc:language>
  <cp:keywords/>
  <dcterms:created xsi:type="dcterms:W3CDTF">2023-04-01T12:16:01Z</dcterms:created>
  <dcterms:modified xsi:type="dcterms:W3CDTF">2023-04-01T12:16:01Z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эффективности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