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01AB8" w14:textId="7D4CEA2C" w:rsidR="009207D3" w:rsidRDefault="009207D3">
      <w:r>
        <w:t xml:space="preserve">General </w:t>
      </w:r>
      <w:proofErr w:type="gramStart"/>
      <w:r>
        <w:t>Observations:-</w:t>
      </w:r>
      <w:proofErr w:type="gramEnd"/>
    </w:p>
    <w:p w14:paraId="066BAD7B" w14:textId="15502E0F" w:rsidR="00A80BE7" w:rsidRDefault="00A80BE7" w:rsidP="00A80BE7">
      <w:pPr>
        <w:jc w:val="center"/>
      </w:pPr>
      <w:r w:rsidRPr="00C81982">
        <w:rPr>
          <w:noProof/>
        </w:rPr>
        <w:drawing>
          <wp:inline distT="0" distB="0" distL="0" distR="0" wp14:anchorId="4003A8C7" wp14:editId="676E9E07">
            <wp:extent cx="2598645" cy="701101"/>
            <wp:effectExtent l="0" t="0" r="0" b="3810"/>
            <wp:docPr id="1148239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39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EFE9" w14:textId="7E713EDE" w:rsidR="00F86E7C" w:rsidRDefault="00C81982" w:rsidP="009207D3">
      <w:pPr>
        <w:pStyle w:val="ListParagraph"/>
        <w:numPr>
          <w:ilvl w:val="0"/>
          <w:numId w:val="1"/>
        </w:numPr>
      </w:pPr>
      <w:r w:rsidRPr="00C81982">
        <w:t xml:space="preserve">According to the provided Dataset, </w:t>
      </w:r>
      <w:r w:rsidRPr="00517402">
        <w:rPr>
          <w:b/>
          <w:bCs/>
        </w:rPr>
        <w:t>93% of the people don't claim insurance</w:t>
      </w:r>
      <w:r w:rsidRPr="00C81982">
        <w:t xml:space="preserve">, while </w:t>
      </w:r>
      <w:r w:rsidRPr="00517402">
        <w:rPr>
          <w:b/>
          <w:bCs/>
        </w:rPr>
        <w:t>7% of the people claim insurance.</w:t>
      </w:r>
    </w:p>
    <w:p w14:paraId="52C5B9FE" w14:textId="77777777" w:rsidR="00A80BE7" w:rsidRDefault="00A80BE7" w:rsidP="00A80BE7">
      <w:pPr>
        <w:pStyle w:val="ListParagraph"/>
      </w:pPr>
    </w:p>
    <w:p w14:paraId="3DA7E80B" w14:textId="5127B905" w:rsidR="00C81982" w:rsidRDefault="00A80BE7" w:rsidP="00A80BE7">
      <w:r w:rsidRPr="00F8252F">
        <w:rPr>
          <w:noProof/>
        </w:rPr>
        <w:drawing>
          <wp:inline distT="0" distB="0" distL="0" distR="0" wp14:anchorId="09CE35A9" wp14:editId="499C2847">
            <wp:extent cx="5731510" cy="2865755"/>
            <wp:effectExtent l="0" t="0" r="2540" b="0"/>
            <wp:docPr id="733810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107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77FD" w14:textId="5DB0347E" w:rsidR="00C81982" w:rsidRDefault="00A80BE7" w:rsidP="00A80BE7">
      <w:pPr>
        <w:pStyle w:val="ListParagraph"/>
        <w:numPr>
          <w:ilvl w:val="0"/>
          <w:numId w:val="1"/>
        </w:numPr>
        <w:jc w:val="both"/>
      </w:pPr>
      <w:r w:rsidRPr="00A80BE7">
        <w:t xml:space="preserve">There is a significant peak at the beginning of the policy tenure range (0.0467 - 0.0933). </w:t>
      </w:r>
      <w:r w:rsidRPr="00A80BE7">
        <w:rPr>
          <w:b/>
          <w:bCs/>
        </w:rPr>
        <w:t>This indicates that a substantial number of new policies have been added, suggesting a considerable influx of new customers</w:t>
      </w:r>
      <w:r>
        <w:t>.</w:t>
      </w:r>
      <w:r w:rsidRPr="00A80BE7">
        <w:t xml:space="preserve"> </w:t>
      </w:r>
      <w:r w:rsidR="00C81982">
        <w:t>(histogram</w:t>
      </w:r>
      <w:r w:rsidR="00F8252F">
        <w:t>-</w:t>
      </w:r>
      <w:proofErr w:type="spellStart"/>
      <w:r w:rsidR="00F8252F">
        <w:t>policy_</w:t>
      </w:r>
      <w:proofErr w:type="gramStart"/>
      <w:r w:rsidR="00F8252F">
        <w:t>tenure</w:t>
      </w:r>
      <w:proofErr w:type="spellEnd"/>
      <w:r w:rsidR="00C81982">
        <w:t>)</w:t>
      </w:r>
      <w:r>
        <w:t>[</w:t>
      </w:r>
      <w:proofErr w:type="gramEnd"/>
      <w:r>
        <w:t>Number of Bins=30]</w:t>
      </w:r>
    </w:p>
    <w:p w14:paraId="7F90877D" w14:textId="4D5D8F0D" w:rsidR="00F8252F" w:rsidRDefault="00F8252F" w:rsidP="00C81982"/>
    <w:p w14:paraId="325B28E1" w14:textId="20C950F7" w:rsidR="00F8252F" w:rsidRDefault="00F8252F" w:rsidP="00A80BE7">
      <w:pPr>
        <w:pStyle w:val="ListParagraph"/>
        <w:numPr>
          <w:ilvl w:val="0"/>
          <w:numId w:val="1"/>
        </w:numPr>
        <w:jc w:val="both"/>
      </w:pPr>
      <w:r w:rsidRPr="00517402">
        <w:rPr>
          <w:b/>
          <w:bCs/>
        </w:rPr>
        <w:t>The presence of two significant peaks suggests a bimodal distribution, indicating two distinct groups of policyholders based on policy tenure.</w:t>
      </w:r>
      <w:r w:rsidRPr="00F8252F">
        <w:t xml:space="preserve"> One group prefers shorter-term </w:t>
      </w:r>
      <w:r w:rsidR="00517402">
        <w:t xml:space="preserve">insurance </w:t>
      </w:r>
      <w:r w:rsidRPr="00F8252F">
        <w:t>policies, while the other opts for longer-term commitments.</w:t>
      </w:r>
      <w:r w:rsidR="00E65B6C">
        <w:t xml:space="preserve"> The </w:t>
      </w:r>
      <w:r w:rsidRPr="00517402">
        <w:rPr>
          <w:b/>
          <w:bCs/>
        </w:rPr>
        <w:t>notable peak around the policy tenure of 1.0 to 1.2.</w:t>
      </w:r>
    </w:p>
    <w:p w14:paraId="606C388F" w14:textId="77777777" w:rsidR="00F8252F" w:rsidRDefault="00F8252F" w:rsidP="00C81982"/>
    <w:p w14:paraId="744FC250" w14:textId="77777777" w:rsidR="00F8252F" w:rsidRDefault="00F8252F" w:rsidP="00C81982"/>
    <w:p w14:paraId="19C931F1" w14:textId="77777777" w:rsidR="00F8252F" w:rsidRDefault="00F8252F" w:rsidP="00C81982"/>
    <w:p w14:paraId="1258DFB1" w14:textId="77777777" w:rsidR="00F8252F" w:rsidRDefault="00F8252F" w:rsidP="00C81982"/>
    <w:p w14:paraId="4189A81D" w14:textId="77777777" w:rsidR="00F8252F" w:rsidRDefault="00F8252F" w:rsidP="00C81982"/>
    <w:p w14:paraId="6A67D79E" w14:textId="77777777" w:rsidR="00F8252F" w:rsidRDefault="00F8252F" w:rsidP="00C81982"/>
    <w:p w14:paraId="029F04B7" w14:textId="6DDF12E0" w:rsidR="00F8252F" w:rsidRDefault="00F8252F" w:rsidP="00C81982">
      <w:r w:rsidRPr="00F8252F">
        <w:rPr>
          <w:noProof/>
        </w:rPr>
        <w:lastRenderedPageBreak/>
        <w:drawing>
          <wp:inline distT="0" distB="0" distL="0" distR="0" wp14:anchorId="21E40DB8" wp14:editId="6B845BAA">
            <wp:extent cx="5731510" cy="2903855"/>
            <wp:effectExtent l="0" t="0" r="2540" b="0"/>
            <wp:docPr id="1906603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030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A18A" w14:textId="53C62929" w:rsidR="00F475C5" w:rsidRDefault="00F475C5" w:rsidP="00F475C5">
      <w:pPr>
        <w:pStyle w:val="ListParagraph"/>
        <w:numPr>
          <w:ilvl w:val="0"/>
          <w:numId w:val="1"/>
        </w:numPr>
      </w:pPr>
      <w:r w:rsidRPr="00F475C5">
        <w:t xml:space="preserve">The </w:t>
      </w:r>
      <w:r w:rsidRPr="00F475C5">
        <w:rPr>
          <w:b/>
          <w:bCs/>
        </w:rPr>
        <w:t>peak of the distribution is near zero,</w:t>
      </w:r>
      <w:r w:rsidRPr="00F475C5">
        <w:t xml:space="preserve"> indicating that a significant number of new </w:t>
      </w:r>
      <w:r>
        <w:t xml:space="preserve">insurance </w:t>
      </w:r>
      <w:r w:rsidRPr="00F475C5">
        <w:t xml:space="preserve">policies are </w:t>
      </w:r>
      <w:r w:rsidRPr="00F475C5">
        <w:rPr>
          <w:b/>
          <w:bCs/>
        </w:rPr>
        <w:t>purchased for newer cars</w:t>
      </w:r>
      <w:r w:rsidRPr="00F475C5">
        <w:t>.</w:t>
      </w:r>
    </w:p>
    <w:p w14:paraId="3C48A7E9" w14:textId="77777777" w:rsidR="00F475C5" w:rsidRDefault="00F475C5" w:rsidP="00F475C5">
      <w:pPr>
        <w:pStyle w:val="ListParagraph"/>
      </w:pPr>
    </w:p>
    <w:p w14:paraId="2866FFCD" w14:textId="795B07FB" w:rsidR="00F8252F" w:rsidRDefault="006A2960" w:rsidP="006A2960">
      <w:pPr>
        <w:pStyle w:val="ListParagraph"/>
        <w:numPr>
          <w:ilvl w:val="0"/>
          <w:numId w:val="1"/>
        </w:numPr>
      </w:pPr>
      <w:r w:rsidRPr="006A2960">
        <w:rPr>
          <w:b/>
          <w:bCs/>
        </w:rPr>
        <w:t>As cars age, fewer people tend to opt for insurance policies</w:t>
      </w:r>
      <w:r w:rsidRPr="006A2960">
        <w:t xml:space="preserve">. Generally, individuals are more likely to </w:t>
      </w:r>
      <w:r w:rsidRPr="006A2960">
        <w:rPr>
          <w:b/>
          <w:bCs/>
        </w:rPr>
        <w:t>forgo insurance for older vehicles.</w:t>
      </w:r>
    </w:p>
    <w:p w14:paraId="728114D9" w14:textId="77777777" w:rsidR="00F8252F" w:rsidRDefault="00F8252F" w:rsidP="00C81982"/>
    <w:p w14:paraId="198C7A5A" w14:textId="072D3A01" w:rsidR="006A2960" w:rsidRDefault="006A2960" w:rsidP="006A2960">
      <w:pPr>
        <w:jc w:val="center"/>
      </w:pPr>
      <w:r w:rsidRPr="00F8252F">
        <w:rPr>
          <w:noProof/>
        </w:rPr>
        <w:drawing>
          <wp:inline distT="0" distB="0" distL="0" distR="0" wp14:anchorId="6D16E4A5" wp14:editId="516CA9AD">
            <wp:extent cx="4640580" cy="2325945"/>
            <wp:effectExtent l="0" t="0" r="7620" b="0"/>
            <wp:docPr id="159434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41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0758" cy="233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6BDD" w14:textId="3BAC570D" w:rsidR="00ED09CA" w:rsidRPr="00CC379B" w:rsidRDefault="00ED09CA" w:rsidP="00CC379B">
      <w:pPr>
        <w:pStyle w:val="ListParagraph"/>
        <w:numPr>
          <w:ilvl w:val="0"/>
          <w:numId w:val="1"/>
        </w:numPr>
        <w:rPr>
          <w:b/>
          <w:bCs/>
        </w:rPr>
      </w:pPr>
      <w:r w:rsidRPr="00CC379B">
        <w:rPr>
          <w:b/>
          <w:bCs/>
        </w:rPr>
        <w:t xml:space="preserve">Individuals in their late 20s to late 50s or early 60s </w:t>
      </w:r>
      <w:r w:rsidR="007F47CD" w:rsidRPr="00CC379B">
        <w:rPr>
          <w:b/>
          <w:bCs/>
        </w:rPr>
        <w:t xml:space="preserve">as we can see in the histogram </w:t>
      </w:r>
      <w:r w:rsidRPr="00CC379B">
        <w:rPr>
          <w:b/>
          <w:bCs/>
        </w:rPr>
        <w:t>are purchasing insurance in this class because they represent the working population</w:t>
      </w:r>
      <w:r w:rsidRPr="00ED09CA">
        <w:t xml:space="preserve">, possessing both the purchasing power </w:t>
      </w:r>
      <w:r w:rsidRPr="00CC379B">
        <w:rPr>
          <w:b/>
          <w:bCs/>
        </w:rPr>
        <w:t>and the need for a vehicle</w:t>
      </w:r>
      <w:r w:rsidR="000D717C" w:rsidRPr="00CC379B">
        <w:rPr>
          <w:b/>
          <w:bCs/>
        </w:rPr>
        <w:t>.</w:t>
      </w:r>
    </w:p>
    <w:p w14:paraId="5C470EC6" w14:textId="77777777" w:rsidR="00F8252F" w:rsidRDefault="00F8252F" w:rsidP="00C81982"/>
    <w:p w14:paraId="27BF209B" w14:textId="77777777" w:rsidR="00F8252F" w:rsidRDefault="00F8252F" w:rsidP="00C81982"/>
    <w:p w14:paraId="00465975" w14:textId="77777777" w:rsidR="00F8252F" w:rsidRDefault="00F8252F" w:rsidP="00C81982"/>
    <w:p w14:paraId="7F6AE428" w14:textId="77777777" w:rsidR="00F8252F" w:rsidRDefault="00F8252F" w:rsidP="00C81982"/>
    <w:p w14:paraId="52AE375C" w14:textId="77777777" w:rsidR="00F8252F" w:rsidRDefault="00F8252F" w:rsidP="00C81982"/>
    <w:p w14:paraId="7909F124" w14:textId="0E4A41A2" w:rsidR="00F8252F" w:rsidRDefault="00CC379B" w:rsidP="00C81982">
      <w:r w:rsidRPr="00CC379B">
        <w:lastRenderedPageBreak/>
        <w:drawing>
          <wp:inline distT="0" distB="0" distL="0" distR="0" wp14:anchorId="51C49288" wp14:editId="615023F3">
            <wp:extent cx="6337300" cy="31915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3819" w14:textId="16E745A2" w:rsidR="00CC379B" w:rsidRDefault="00CC379B" w:rsidP="00CC379B">
      <w:pPr>
        <w:pStyle w:val="ListParagraph"/>
        <w:numPr>
          <w:ilvl w:val="0"/>
          <w:numId w:val="1"/>
        </w:numPr>
      </w:pPr>
      <w:r w:rsidRPr="004F29FF">
        <w:rPr>
          <w:b/>
          <w:bCs/>
        </w:rPr>
        <w:t xml:space="preserve">In C8, there are </w:t>
      </w:r>
      <w:proofErr w:type="gramStart"/>
      <w:r w:rsidRPr="004F29FF">
        <w:rPr>
          <w:b/>
          <w:bCs/>
        </w:rPr>
        <w:t>most</w:t>
      </w:r>
      <w:proofErr w:type="gramEnd"/>
      <w:r w:rsidRPr="004F29FF">
        <w:rPr>
          <w:b/>
          <w:bCs/>
        </w:rPr>
        <w:t xml:space="preserve"> number of people purchasing insurance policy</w:t>
      </w:r>
      <w:r>
        <w:t xml:space="preserve">, it has a </w:t>
      </w:r>
      <w:r>
        <w:t xml:space="preserve">comparatively </w:t>
      </w:r>
      <w:r w:rsidRPr="004F29FF">
        <w:rPr>
          <w:b/>
          <w:bCs/>
        </w:rPr>
        <w:t>lower population density</w:t>
      </w:r>
      <w:r>
        <w:t xml:space="preserve"> as seen in the graph</w:t>
      </w:r>
      <w:r w:rsidR="004F29FF">
        <w:t xml:space="preserve"> below,</w:t>
      </w:r>
      <w:r>
        <w:t xml:space="preserve"> but </w:t>
      </w:r>
      <w:r>
        <w:t xml:space="preserve">features the </w:t>
      </w:r>
      <w:r w:rsidRPr="004F29FF">
        <w:rPr>
          <w:b/>
          <w:bCs/>
        </w:rPr>
        <w:t>most number of insurance policies</w:t>
      </w:r>
      <w:r>
        <w:t>.</w:t>
      </w:r>
    </w:p>
    <w:p w14:paraId="10404B0F" w14:textId="58584C44" w:rsidR="00CC379B" w:rsidRDefault="00CC379B" w:rsidP="00CC379B">
      <w:pPr>
        <w:pStyle w:val="ListParagraph"/>
      </w:pPr>
    </w:p>
    <w:p w14:paraId="10042E1C" w14:textId="4167076E" w:rsidR="00CC379B" w:rsidRPr="004F29FF" w:rsidRDefault="00CC379B" w:rsidP="00CC379B">
      <w:pPr>
        <w:pStyle w:val="ListParagraph"/>
        <w:numPr>
          <w:ilvl w:val="0"/>
          <w:numId w:val="1"/>
        </w:numPr>
        <w:rPr>
          <w:b/>
          <w:bCs/>
        </w:rPr>
      </w:pPr>
      <w:r w:rsidRPr="004F29FF">
        <w:rPr>
          <w:b/>
          <w:bCs/>
        </w:rPr>
        <w:t xml:space="preserve">In C2 to C3 </w:t>
      </w:r>
      <w:r w:rsidRPr="004F29FF">
        <w:rPr>
          <w:b/>
          <w:bCs/>
        </w:rPr>
        <w:t>the insurance policies are</w:t>
      </w:r>
      <w:r w:rsidRPr="004F29FF">
        <w:rPr>
          <w:b/>
          <w:bCs/>
        </w:rPr>
        <w:t xml:space="preserve"> moderately popular there is a gradual decrease in popularity</w:t>
      </w:r>
      <w:r w:rsidRPr="004F29FF">
        <w:rPr>
          <w:b/>
          <w:bCs/>
        </w:rPr>
        <w:t xml:space="preserve"> in the number of </w:t>
      </w:r>
      <w:proofErr w:type="gramStart"/>
      <w:r w:rsidRPr="004F29FF">
        <w:rPr>
          <w:b/>
          <w:bCs/>
        </w:rPr>
        <w:t>insurance</w:t>
      </w:r>
      <w:proofErr w:type="gramEnd"/>
      <w:r w:rsidRPr="004F29FF">
        <w:rPr>
          <w:b/>
          <w:bCs/>
        </w:rPr>
        <w:t xml:space="preserve"> polici</w:t>
      </w:r>
      <w:r w:rsidR="004F29FF">
        <w:rPr>
          <w:b/>
          <w:bCs/>
        </w:rPr>
        <w:t>.</w:t>
      </w:r>
      <w:r w:rsidRPr="004F29FF">
        <w:rPr>
          <w:b/>
          <w:bCs/>
        </w:rPr>
        <w:t>es</w:t>
      </w:r>
    </w:p>
    <w:p w14:paraId="35BCF498" w14:textId="77777777" w:rsidR="00CC379B" w:rsidRDefault="00CC379B" w:rsidP="00C81982"/>
    <w:p w14:paraId="378D4E59" w14:textId="2894EDEA" w:rsidR="00774C35" w:rsidRDefault="00CC379B" w:rsidP="00C81982">
      <w:r w:rsidRPr="00CC379B">
        <w:drawing>
          <wp:inline distT="0" distB="0" distL="0" distR="0" wp14:anchorId="52AF9A07" wp14:editId="5F38E00A">
            <wp:extent cx="6540500" cy="387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B956" w14:textId="4D0A51F5" w:rsidR="00774C35" w:rsidRDefault="00774C35" w:rsidP="00C81982">
      <w:r w:rsidRPr="00774C35">
        <w:rPr>
          <w:noProof/>
        </w:rPr>
        <w:lastRenderedPageBreak/>
        <w:drawing>
          <wp:inline distT="0" distB="0" distL="0" distR="0" wp14:anchorId="1FF70783" wp14:editId="5727FAB7">
            <wp:extent cx="5731510" cy="2378075"/>
            <wp:effectExtent l="0" t="0" r="2540" b="3175"/>
            <wp:docPr id="87028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873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7FC8" w14:textId="77777777" w:rsidR="00961AF5" w:rsidRDefault="00961AF5" w:rsidP="00C81982"/>
    <w:p w14:paraId="2AFF0F17" w14:textId="7477F382" w:rsidR="00774C35" w:rsidRDefault="00774C35" w:rsidP="00774C35">
      <w:pPr>
        <w:rPr>
          <w:b/>
          <w:bCs/>
        </w:rPr>
      </w:pPr>
      <w:r w:rsidRPr="004F29FF">
        <w:rPr>
          <w:b/>
          <w:bCs/>
        </w:rPr>
        <w:t>Insights from Policy Tenure Distribution by Claim Occurrence</w:t>
      </w:r>
    </w:p>
    <w:p w14:paraId="07B84ACE" w14:textId="7CE0CBFB" w:rsidR="00774C35" w:rsidRDefault="00774C35" w:rsidP="00774C35">
      <w:pPr>
        <w:pStyle w:val="ListParagraph"/>
        <w:numPr>
          <w:ilvl w:val="0"/>
          <w:numId w:val="2"/>
        </w:numPr>
      </w:pPr>
      <w:r>
        <w:t xml:space="preserve">The distribution of </w:t>
      </w:r>
      <w:r w:rsidRPr="004F29FF">
        <w:rPr>
          <w:b/>
          <w:bCs/>
        </w:rPr>
        <w:t xml:space="preserve">policy tenure for </w:t>
      </w:r>
      <w:proofErr w:type="spellStart"/>
      <w:r w:rsidRPr="004F29FF">
        <w:rPr>
          <w:b/>
          <w:bCs/>
        </w:rPr>
        <w:t>is_claim</w:t>
      </w:r>
      <w:proofErr w:type="spellEnd"/>
      <w:r w:rsidRPr="004F29FF">
        <w:rPr>
          <w:b/>
          <w:bCs/>
        </w:rPr>
        <w:t xml:space="preserve"> = 0 (left plot) and </w:t>
      </w:r>
      <w:proofErr w:type="spellStart"/>
      <w:r w:rsidRPr="004F29FF">
        <w:rPr>
          <w:b/>
          <w:bCs/>
        </w:rPr>
        <w:t>is_claim</w:t>
      </w:r>
      <w:proofErr w:type="spellEnd"/>
      <w:r w:rsidRPr="004F29FF">
        <w:rPr>
          <w:b/>
          <w:bCs/>
        </w:rPr>
        <w:t xml:space="preserve"> = 1 (right plot)</w:t>
      </w:r>
      <w:r>
        <w:t xml:space="preserve"> shows distinct patterns. This indicates that the tenure distribution is different for those who filed claims compared to those who did not.</w:t>
      </w:r>
    </w:p>
    <w:p w14:paraId="77CAB37F" w14:textId="77777777" w:rsidR="004F29FF" w:rsidRDefault="004F29FF" w:rsidP="004F29FF">
      <w:pPr>
        <w:pStyle w:val="ListParagraph"/>
      </w:pPr>
    </w:p>
    <w:p w14:paraId="2A28C834" w14:textId="0BE0C551" w:rsidR="004F29FF" w:rsidRDefault="00774C35" w:rsidP="004F29FF">
      <w:pPr>
        <w:pStyle w:val="ListParagraph"/>
        <w:numPr>
          <w:ilvl w:val="0"/>
          <w:numId w:val="2"/>
        </w:numPr>
      </w:pPr>
      <w:r w:rsidRPr="004F29FF">
        <w:rPr>
          <w:b/>
          <w:bCs/>
        </w:rPr>
        <w:t xml:space="preserve">For </w:t>
      </w:r>
      <w:proofErr w:type="spellStart"/>
      <w:r w:rsidRPr="004F29FF">
        <w:rPr>
          <w:b/>
          <w:bCs/>
        </w:rPr>
        <w:t>is_claim</w:t>
      </w:r>
      <w:proofErr w:type="spellEnd"/>
      <w:r w:rsidRPr="004F29FF">
        <w:rPr>
          <w:b/>
          <w:bCs/>
        </w:rPr>
        <w:t xml:space="preserve"> = 0,</w:t>
      </w:r>
      <w:r>
        <w:t xml:space="preserve"> there is a </w:t>
      </w:r>
      <w:r w:rsidRPr="004F29FF">
        <w:rPr>
          <w:b/>
          <w:bCs/>
        </w:rPr>
        <w:t>significant peak at the beginning of the policy tenure range (around 0.0).</w:t>
      </w:r>
      <w:r>
        <w:t xml:space="preserve"> This suggests </w:t>
      </w:r>
      <w:r w:rsidRPr="004F29FF">
        <w:rPr>
          <w:b/>
          <w:bCs/>
        </w:rPr>
        <w:t xml:space="preserve">that </w:t>
      </w:r>
      <w:proofErr w:type="gramStart"/>
      <w:r w:rsidRPr="004F29FF">
        <w:rPr>
          <w:b/>
          <w:bCs/>
        </w:rPr>
        <w:t>a large number of</w:t>
      </w:r>
      <w:proofErr w:type="gramEnd"/>
      <w:r w:rsidRPr="004F29FF">
        <w:rPr>
          <w:b/>
          <w:bCs/>
        </w:rPr>
        <w:t xml:space="preserve"> policyholders do not file claims within a short duration of their policy</w:t>
      </w:r>
      <w:r>
        <w:t>. The frequency decreases as the policy tenure increases.</w:t>
      </w:r>
    </w:p>
    <w:p w14:paraId="6312D885" w14:textId="77777777" w:rsidR="004F29FF" w:rsidRDefault="004F29FF" w:rsidP="004F29FF"/>
    <w:p w14:paraId="31FEBC5A" w14:textId="6985D560" w:rsidR="00774C35" w:rsidRPr="004F29FF" w:rsidRDefault="00774C35" w:rsidP="004F29FF">
      <w:pPr>
        <w:pStyle w:val="ListParagraph"/>
        <w:numPr>
          <w:ilvl w:val="0"/>
          <w:numId w:val="2"/>
        </w:numPr>
      </w:pPr>
      <w:r w:rsidRPr="004F29FF">
        <w:rPr>
          <w:b/>
          <w:bCs/>
        </w:rPr>
        <w:t xml:space="preserve">For </w:t>
      </w:r>
      <w:proofErr w:type="spellStart"/>
      <w:r w:rsidRPr="004F29FF">
        <w:rPr>
          <w:b/>
          <w:bCs/>
        </w:rPr>
        <w:t>is_claim</w:t>
      </w:r>
      <w:proofErr w:type="spellEnd"/>
      <w:r w:rsidRPr="004F29FF">
        <w:rPr>
          <w:b/>
          <w:bCs/>
        </w:rPr>
        <w:t xml:space="preserve"> = 1, the distribution shows a noticeable increase in the frequency of claims for policy tenures around 1.0 to 1.2.</w:t>
      </w:r>
      <w:r>
        <w:t xml:space="preserve"> This suggests that policyholders are more </w:t>
      </w:r>
      <w:r w:rsidRPr="004F29FF">
        <w:rPr>
          <w:b/>
          <w:bCs/>
        </w:rPr>
        <w:t>likely to file claims after having the policy for a longer duration.</w:t>
      </w:r>
    </w:p>
    <w:p w14:paraId="071C0B2D" w14:textId="77777777" w:rsidR="004F29FF" w:rsidRDefault="004F29FF" w:rsidP="004F29FF">
      <w:pPr>
        <w:pStyle w:val="ListParagraph"/>
      </w:pPr>
    </w:p>
    <w:p w14:paraId="7B3DA626" w14:textId="77777777" w:rsidR="004F29FF" w:rsidRDefault="004F29FF" w:rsidP="004F29FF">
      <w:pPr>
        <w:pStyle w:val="ListParagraph"/>
      </w:pPr>
    </w:p>
    <w:p w14:paraId="2CAE0731" w14:textId="4A6862F7" w:rsidR="00774C35" w:rsidRDefault="00774C35" w:rsidP="004F29FF">
      <w:pPr>
        <w:pStyle w:val="ListParagraph"/>
        <w:numPr>
          <w:ilvl w:val="0"/>
          <w:numId w:val="2"/>
        </w:numPr>
      </w:pPr>
      <w:r w:rsidRPr="004F29FF">
        <w:rPr>
          <w:b/>
          <w:bCs/>
        </w:rPr>
        <w:t>Both plots show lower frequencies for mid-range policy tenures (around 0.4 to 0.8),</w:t>
      </w:r>
      <w:r>
        <w:t xml:space="preserve"> which could indicate </w:t>
      </w:r>
      <w:r w:rsidRPr="004F29FF">
        <w:rPr>
          <w:b/>
          <w:bCs/>
        </w:rPr>
        <w:t>a transitional period where fewer claims occur</w:t>
      </w:r>
      <w:r>
        <w:t>.</w:t>
      </w:r>
    </w:p>
    <w:p w14:paraId="37118DF6" w14:textId="77777777" w:rsidR="00774C35" w:rsidRDefault="00774C35" w:rsidP="00C81982"/>
    <w:p w14:paraId="413D7DCA" w14:textId="77777777" w:rsidR="00774C35" w:rsidRDefault="00774C35" w:rsidP="00C81982"/>
    <w:p w14:paraId="41FB039A" w14:textId="1891CD2E" w:rsidR="00774C35" w:rsidRDefault="00774C35" w:rsidP="004F29FF">
      <w:pPr>
        <w:rPr>
          <w:noProof/>
        </w:rPr>
      </w:pPr>
    </w:p>
    <w:p w14:paraId="375E9CFE" w14:textId="77777777" w:rsidR="00317CA8" w:rsidRDefault="00317CA8" w:rsidP="004F29FF">
      <w:pPr>
        <w:rPr>
          <w:noProof/>
        </w:rPr>
      </w:pPr>
    </w:p>
    <w:p w14:paraId="1672F020" w14:textId="77777777" w:rsidR="00317CA8" w:rsidRDefault="00317CA8" w:rsidP="004F29FF">
      <w:pPr>
        <w:rPr>
          <w:noProof/>
        </w:rPr>
      </w:pPr>
    </w:p>
    <w:p w14:paraId="1391F72F" w14:textId="77777777" w:rsidR="00317CA8" w:rsidRDefault="00317CA8" w:rsidP="004F29FF">
      <w:pPr>
        <w:rPr>
          <w:noProof/>
        </w:rPr>
      </w:pPr>
    </w:p>
    <w:p w14:paraId="488952A1" w14:textId="77777777" w:rsidR="00317CA8" w:rsidRDefault="00317CA8" w:rsidP="004F29FF">
      <w:pPr>
        <w:rPr>
          <w:noProof/>
        </w:rPr>
      </w:pPr>
    </w:p>
    <w:p w14:paraId="7772C285" w14:textId="77777777" w:rsidR="00317CA8" w:rsidRDefault="00317CA8" w:rsidP="004F29FF">
      <w:pPr>
        <w:rPr>
          <w:noProof/>
        </w:rPr>
      </w:pPr>
    </w:p>
    <w:p w14:paraId="1B32574F" w14:textId="77777777" w:rsidR="00317CA8" w:rsidRDefault="00317CA8" w:rsidP="004F29FF">
      <w:pPr>
        <w:rPr>
          <w:noProof/>
        </w:rPr>
      </w:pPr>
    </w:p>
    <w:p w14:paraId="05FB985C" w14:textId="31A8A1DA" w:rsidR="00317CA8" w:rsidRDefault="00317CA8" w:rsidP="004F29FF">
      <w:r w:rsidRPr="00317CA8">
        <w:lastRenderedPageBreak/>
        <w:drawing>
          <wp:inline distT="0" distB="0" distL="0" distR="0" wp14:anchorId="2D560256" wp14:editId="374D1D63">
            <wp:extent cx="5880100" cy="23368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407" cy="233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4DEF" w14:textId="77777777" w:rsidR="00774C35" w:rsidRDefault="00774C35" w:rsidP="00C81982"/>
    <w:p w14:paraId="6C77BD8B" w14:textId="77777777" w:rsidR="00774C35" w:rsidRPr="00317CA8" w:rsidRDefault="00774C35" w:rsidP="00774C35">
      <w:pPr>
        <w:rPr>
          <w:b/>
          <w:bCs/>
        </w:rPr>
      </w:pPr>
      <w:r w:rsidRPr="00317CA8">
        <w:rPr>
          <w:b/>
          <w:bCs/>
        </w:rPr>
        <w:t>Insights from Age of Car Distribution by Claim Occurrence</w:t>
      </w:r>
    </w:p>
    <w:p w14:paraId="23B647DA" w14:textId="246D3E33" w:rsidR="00774C35" w:rsidRDefault="00774C35" w:rsidP="00774C35"/>
    <w:p w14:paraId="0B6F79EA" w14:textId="295B8045" w:rsidR="00774C35" w:rsidRDefault="00774C35" w:rsidP="00774C35">
      <w:pPr>
        <w:pStyle w:val="ListParagraph"/>
        <w:numPr>
          <w:ilvl w:val="0"/>
          <w:numId w:val="3"/>
        </w:numPr>
      </w:pPr>
      <w:r w:rsidRPr="00317CA8">
        <w:rPr>
          <w:b/>
          <w:bCs/>
        </w:rPr>
        <w:t xml:space="preserve"> For </w:t>
      </w:r>
      <w:proofErr w:type="spellStart"/>
      <w:r w:rsidRPr="00317CA8">
        <w:rPr>
          <w:b/>
          <w:bCs/>
        </w:rPr>
        <w:t>is_claim</w:t>
      </w:r>
      <w:proofErr w:type="spellEnd"/>
      <w:r w:rsidRPr="00317CA8">
        <w:rPr>
          <w:b/>
          <w:bCs/>
        </w:rPr>
        <w:t xml:space="preserve"> = 0 (left plot), the distribution shows a significant peak at the beginning of the car age range (around 0.0).</w:t>
      </w:r>
      <w:r>
        <w:t xml:space="preserve"> This indicates that </w:t>
      </w:r>
      <w:r w:rsidRPr="00317CA8">
        <w:rPr>
          <w:b/>
          <w:bCs/>
        </w:rPr>
        <w:t xml:space="preserve">newer cars have a higher frequency of not filing claims. </w:t>
      </w:r>
      <w:r>
        <w:t>The frequency decreases rapidly as the car age increases.</w:t>
      </w:r>
    </w:p>
    <w:p w14:paraId="666D4FFB" w14:textId="77777777" w:rsidR="00317CA8" w:rsidRDefault="00317CA8" w:rsidP="00317CA8">
      <w:pPr>
        <w:pStyle w:val="ListParagraph"/>
        <w:ind w:left="710"/>
      </w:pPr>
    </w:p>
    <w:p w14:paraId="7DD0F31A" w14:textId="6E3BBC0E" w:rsidR="00774C35" w:rsidRDefault="00774C35" w:rsidP="00774C35">
      <w:pPr>
        <w:pStyle w:val="ListParagraph"/>
        <w:numPr>
          <w:ilvl w:val="0"/>
          <w:numId w:val="3"/>
        </w:numPr>
        <w:rPr>
          <w:b/>
          <w:bCs/>
        </w:rPr>
      </w:pPr>
      <w:r w:rsidRPr="00317CA8">
        <w:rPr>
          <w:b/>
          <w:bCs/>
        </w:rPr>
        <w:t xml:space="preserve">For </w:t>
      </w:r>
      <w:proofErr w:type="spellStart"/>
      <w:r w:rsidRPr="00317CA8">
        <w:rPr>
          <w:b/>
          <w:bCs/>
        </w:rPr>
        <w:t>is_claim</w:t>
      </w:r>
      <w:proofErr w:type="spellEnd"/>
      <w:r w:rsidRPr="00317CA8">
        <w:rPr>
          <w:b/>
          <w:bCs/>
        </w:rPr>
        <w:t xml:space="preserve"> = 1 (right plot), the distribution also shows a high frequency for newer cars (around 0.0), but the decline in frequency is less steep compared to </w:t>
      </w:r>
      <w:proofErr w:type="spellStart"/>
      <w:r w:rsidRPr="00317CA8">
        <w:rPr>
          <w:b/>
          <w:bCs/>
        </w:rPr>
        <w:t>is_claim</w:t>
      </w:r>
      <w:proofErr w:type="spellEnd"/>
      <w:r w:rsidRPr="00317CA8">
        <w:rPr>
          <w:b/>
          <w:bCs/>
        </w:rPr>
        <w:t xml:space="preserve"> = 0.</w:t>
      </w:r>
      <w:r>
        <w:t xml:space="preserve"> This suggests that </w:t>
      </w:r>
      <w:r w:rsidRPr="00317CA8">
        <w:rPr>
          <w:b/>
          <w:bCs/>
        </w:rPr>
        <w:t>slightly older cars (up to 0.1 normalized years) have a relatively higher frequency of filing claims.</w:t>
      </w:r>
    </w:p>
    <w:p w14:paraId="6EF5C789" w14:textId="77777777" w:rsidR="00317CA8" w:rsidRPr="00317CA8" w:rsidRDefault="00317CA8" w:rsidP="00317CA8">
      <w:pPr>
        <w:pStyle w:val="ListParagraph"/>
        <w:rPr>
          <w:b/>
          <w:bCs/>
        </w:rPr>
      </w:pPr>
    </w:p>
    <w:p w14:paraId="131A31D1" w14:textId="77777777" w:rsidR="00317CA8" w:rsidRPr="00317CA8" w:rsidRDefault="00317CA8" w:rsidP="00317CA8">
      <w:pPr>
        <w:pStyle w:val="ListParagraph"/>
        <w:ind w:left="710"/>
        <w:rPr>
          <w:b/>
          <w:bCs/>
        </w:rPr>
      </w:pPr>
    </w:p>
    <w:p w14:paraId="540B2C6C" w14:textId="1D43FC46" w:rsidR="00774C35" w:rsidRDefault="00774C35" w:rsidP="00317CA8">
      <w:pPr>
        <w:pStyle w:val="ListParagraph"/>
        <w:numPr>
          <w:ilvl w:val="0"/>
          <w:numId w:val="3"/>
        </w:numPr>
        <w:rPr>
          <w:b/>
          <w:bCs/>
        </w:rPr>
      </w:pPr>
      <w:r w:rsidRPr="00317CA8">
        <w:rPr>
          <w:b/>
          <w:bCs/>
        </w:rPr>
        <w:t>Both plots exhibit a high frequency for very new cars (close to 0.0), indicating that very new cars have a significant proportion of both claim and non-claim instances. However, the non-claim frequency is much higher.</w:t>
      </w:r>
    </w:p>
    <w:p w14:paraId="55925D2F" w14:textId="77777777" w:rsidR="00317CA8" w:rsidRPr="00317CA8" w:rsidRDefault="00317CA8" w:rsidP="00317CA8">
      <w:pPr>
        <w:pStyle w:val="ListParagraph"/>
        <w:ind w:left="710"/>
        <w:rPr>
          <w:b/>
          <w:bCs/>
        </w:rPr>
      </w:pPr>
    </w:p>
    <w:p w14:paraId="4033DA3C" w14:textId="3CF025F2" w:rsidR="00774C35" w:rsidRDefault="00774C35" w:rsidP="00317CA8">
      <w:pPr>
        <w:pStyle w:val="ListParagraph"/>
        <w:numPr>
          <w:ilvl w:val="0"/>
          <w:numId w:val="3"/>
        </w:numPr>
      </w:pPr>
      <w:r w:rsidRPr="00317CA8">
        <w:rPr>
          <w:b/>
          <w:bCs/>
        </w:rPr>
        <w:t xml:space="preserve">The distribution for </w:t>
      </w:r>
      <w:proofErr w:type="spellStart"/>
      <w:r w:rsidRPr="00317CA8">
        <w:rPr>
          <w:b/>
          <w:bCs/>
        </w:rPr>
        <w:t>is_claim</w:t>
      </w:r>
      <w:proofErr w:type="spellEnd"/>
      <w:r w:rsidRPr="00317CA8">
        <w:rPr>
          <w:b/>
          <w:bCs/>
        </w:rPr>
        <w:t xml:space="preserve"> = 1 shows a longer tail, indicating that claims are spread out more evenly across a wider range of car ages,</w:t>
      </w:r>
      <w:r>
        <w:t xml:space="preserve"> whereas the </w:t>
      </w:r>
      <w:r w:rsidRPr="00317CA8">
        <w:rPr>
          <w:b/>
          <w:bCs/>
        </w:rPr>
        <w:t>non-claim distribution is more concentrated towards newer car</w:t>
      </w:r>
      <w:r>
        <w:t>s.</w:t>
      </w:r>
    </w:p>
    <w:p w14:paraId="0F9CDF2E" w14:textId="77777777" w:rsidR="00317CA8" w:rsidRDefault="00317CA8" w:rsidP="00317CA8"/>
    <w:p w14:paraId="7E3103FD" w14:textId="758348A0" w:rsidR="00774C35" w:rsidRDefault="00774C35" w:rsidP="00317CA8">
      <w:pPr>
        <w:pStyle w:val="ListParagraph"/>
        <w:numPr>
          <w:ilvl w:val="0"/>
          <w:numId w:val="3"/>
        </w:numPr>
      </w:pPr>
      <w:r w:rsidRPr="00317CA8">
        <w:rPr>
          <w:b/>
          <w:bCs/>
        </w:rPr>
        <w:t xml:space="preserve">The </w:t>
      </w:r>
      <w:proofErr w:type="spellStart"/>
      <w:r w:rsidRPr="00317CA8">
        <w:rPr>
          <w:b/>
          <w:bCs/>
        </w:rPr>
        <w:t>is_claim</w:t>
      </w:r>
      <w:proofErr w:type="spellEnd"/>
      <w:r w:rsidRPr="00317CA8">
        <w:rPr>
          <w:b/>
          <w:bCs/>
        </w:rPr>
        <w:t xml:space="preserve"> = 1 plot shows multiple peaks</w:t>
      </w:r>
      <w:r>
        <w:t xml:space="preserve">, with secondary peaks around 0.05, 0.1, and 0.15. </w:t>
      </w:r>
      <w:r w:rsidRPr="00317CA8">
        <w:rPr>
          <w:b/>
          <w:bCs/>
        </w:rPr>
        <w:t>This could suggest specific age intervals where cars are more prone to filing claims.</w:t>
      </w:r>
    </w:p>
    <w:p w14:paraId="39730A41" w14:textId="77777777" w:rsidR="00774C35" w:rsidRDefault="00774C35" w:rsidP="00774C35"/>
    <w:p w14:paraId="58EA7F36" w14:textId="51A50413" w:rsidR="00774C35" w:rsidRDefault="00774C35" w:rsidP="00317CA8">
      <w:pPr>
        <w:pStyle w:val="ListParagraph"/>
        <w:numPr>
          <w:ilvl w:val="0"/>
          <w:numId w:val="3"/>
        </w:numPr>
      </w:pPr>
      <w:r>
        <w:t>The comparison of both plots suggests that newer cars have a higher likelihood of not filing claims, but there is a significant proportion of claims in slightly older cars. This could imply that car age is a relevant factor in predicting claim occurrence.</w:t>
      </w:r>
    </w:p>
    <w:p w14:paraId="6852D203" w14:textId="77777777" w:rsidR="00774C35" w:rsidRDefault="00774C35" w:rsidP="00C81982"/>
    <w:p w14:paraId="072A9D76" w14:textId="77777777" w:rsidR="00774C35" w:rsidRDefault="00774C35" w:rsidP="00C81982"/>
    <w:p w14:paraId="26A4C29A" w14:textId="58FD07CF" w:rsidR="00F8252F" w:rsidRDefault="00774C35" w:rsidP="00C81982">
      <w:r w:rsidRPr="00774C35">
        <w:rPr>
          <w:noProof/>
        </w:rPr>
        <w:lastRenderedPageBreak/>
        <w:drawing>
          <wp:inline distT="0" distB="0" distL="0" distR="0" wp14:anchorId="7E216D68" wp14:editId="32EF9FB3">
            <wp:extent cx="5464810" cy="2241989"/>
            <wp:effectExtent l="0" t="0" r="2540" b="6350"/>
            <wp:docPr id="211936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619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0939" cy="224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8670" w14:textId="77777777" w:rsidR="00F8252F" w:rsidRDefault="00F8252F" w:rsidP="00C81982"/>
    <w:p w14:paraId="7C3061C5" w14:textId="5DCEA7F5" w:rsidR="00317CA8" w:rsidRPr="00317CA8" w:rsidRDefault="00317CA8" w:rsidP="00317CA8">
      <w:pPr>
        <w:rPr>
          <w:b/>
          <w:bCs/>
        </w:rPr>
      </w:pPr>
      <w:r w:rsidRPr="00317CA8">
        <w:rPr>
          <w:b/>
          <w:bCs/>
        </w:rPr>
        <w:t xml:space="preserve">Insights from Age of </w:t>
      </w:r>
      <w:r>
        <w:rPr>
          <w:b/>
          <w:bCs/>
        </w:rPr>
        <w:t>Policy Holder</w:t>
      </w:r>
      <w:r w:rsidRPr="00317CA8">
        <w:rPr>
          <w:b/>
          <w:bCs/>
        </w:rPr>
        <w:t xml:space="preserve"> by Claim Occurrence</w:t>
      </w:r>
    </w:p>
    <w:p w14:paraId="75DCF417" w14:textId="77777777" w:rsidR="00774C35" w:rsidRDefault="00774C35" w:rsidP="00774C35"/>
    <w:p w14:paraId="388D0B9E" w14:textId="2787545A" w:rsidR="00774C35" w:rsidRDefault="00774C35" w:rsidP="00317CA8">
      <w:pPr>
        <w:pStyle w:val="ListParagraph"/>
        <w:numPr>
          <w:ilvl w:val="0"/>
          <w:numId w:val="6"/>
        </w:numPr>
      </w:pPr>
      <w:r>
        <w:t>Non-claim Policyholders (Left Plot):</w:t>
      </w:r>
    </w:p>
    <w:p w14:paraId="16039095" w14:textId="1C06C114" w:rsidR="00774C35" w:rsidRDefault="00774C35" w:rsidP="00317CA8">
      <w:pPr>
        <w:pStyle w:val="ListParagraph"/>
        <w:numPr>
          <w:ilvl w:val="0"/>
          <w:numId w:val="4"/>
        </w:numPr>
      </w:pPr>
      <w:r>
        <w:t>The distribution is right-skewed.</w:t>
      </w:r>
    </w:p>
    <w:p w14:paraId="21CE51FD" w14:textId="0E77AF90" w:rsidR="00774C35" w:rsidRDefault="00774C35" w:rsidP="00317CA8">
      <w:pPr>
        <w:pStyle w:val="ListParagraph"/>
        <w:numPr>
          <w:ilvl w:val="0"/>
          <w:numId w:val="4"/>
        </w:numPr>
      </w:pPr>
      <w:r>
        <w:t>Most policyholders who have not filed a claim fall within the 0.3 to 0.6 range of normalized age.</w:t>
      </w:r>
    </w:p>
    <w:p w14:paraId="032C10AF" w14:textId="6F79FD5B" w:rsidR="00774C35" w:rsidRDefault="00774C35" w:rsidP="00317CA8">
      <w:pPr>
        <w:pStyle w:val="ListParagraph"/>
        <w:numPr>
          <w:ilvl w:val="0"/>
          <w:numId w:val="4"/>
        </w:numPr>
      </w:pPr>
      <w:r>
        <w:t>The frequency decreases significantly after 0.6.</w:t>
      </w:r>
    </w:p>
    <w:p w14:paraId="4C88BEC6" w14:textId="77777777" w:rsidR="00774C35" w:rsidRDefault="00774C35" w:rsidP="00774C35"/>
    <w:p w14:paraId="350B8A6C" w14:textId="388815DE" w:rsidR="00774C35" w:rsidRDefault="00774C35" w:rsidP="00317CA8">
      <w:pPr>
        <w:pStyle w:val="ListParagraph"/>
        <w:numPr>
          <w:ilvl w:val="0"/>
          <w:numId w:val="6"/>
        </w:numPr>
      </w:pPr>
      <w:r>
        <w:t>Claim Policyholders (Right Plot):</w:t>
      </w:r>
    </w:p>
    <w:p w14:paraId="16CA2F92" w14:textId="230A6D18" w:rsidR="00774C35" w:rsidRDefault="00774C35" w:rsidP="00317CA8">
      <w:pPr>
        <w:pStyle w:val="ListParagraph"/>
        <w:numPr>
          <w:ilvl w:val="0"/>
          <w:numId w:val="5"/>
        </w:numPr>
      </w:pPr>
      <w:r>
        <w:t xml:space="preserve">The distribution is also </w:t>
      </w:r>
      <w:proofErr w:type="gramStart"/>
      <w:r>
        <w:t>right-skewed</w:t>
      </w:r>
      <w:proofErr w:type="gramEnd"/>
      <w:r>
        <w:t xml:space="preserve"> but has fewer overall counts compared to non-claim policyholders.</w:t>
      </w:r>
    </w:p>
    <w:p w14:paraId="658FC1D0" w14:textId="3451D25A" w:rsidR="00774C35" w:rsidRDefault="00774C35" w:rsidP="00317CA8">
      <w:pPr>
        <w:pStyle w:val="ListParagraph"/>
        <w:numPr>
          <w:ilvl w:val="0"/>
          <w:numId w:val="5"/>
        </w:numPr>
      </w:pPr>
      <w:proofErr w:type="gramStart"/>
      <w:r>
        <w:t>The majority of</w:t>
      </w:r>
      <w:proofErr w:type="gramEnd"/>
      <w:r>
        <w:t xml:space="preserve"> policyholders who filed a claim are within the 0.3 to 0.5 range of normalized age.</w:t>
      </w:r>
    </w:p>
    <w:p w14:paraId="570B373B" w14:textId="0C561635" w:rsidR="00774C35" w:rsidRDefault="00774C35" w:rsidP="00317CA8">
      <w:pPr>
        <w:pStyle w:val="ListParagraph"/>
        <w:numPr>
          <w:ilvl w:val="0"/>
          <w:numId w:val="5"/>
        </w:numPr>
      </w:pPr>
      <w:r>
        <w:t>There is a noticeable drop in frequency after 0.6.</w:t>
      </w:r>
    </w:p>
    <w:p w14:paraId="6452B723" w14:textId="77777777" w:rsidR="00774C35" w:rsidRDefault="00774C35" w:rsidP="00774C35"/>
    <w:p w14:paraId="000977FC" w14:textId="001305F2" w:rsidR="00774C35" w:rsidRDefault="00774C35" w:rsidP="00774C35">
      <w:r>
        <w:t>Insights:</w:t>
      </w:r>
    </w:p>
    <w:p w14:paraId="53E8CCE6" w14:textId="52D63DF0" w:rsidR="00774C35" w:rsidRPr="00317CA8" w:rsidRDefault="00774C35" w:rsidP="00317CA8">
      <w:pPr>
        <w:jc w:val="both"/>
        <w:rPr>
          <w:b/>
          <w:bCs/>
        </w:rPr>
      </w:pPr>
      <w:r w:rsidRPr="00317CA8">
        <w:rPr>
          <w:b/>
          <w:bCs/>
        </w:rPr>
        <w:t xml:space="preserve">    Age of Policyholder:</w:t>
      </w:r>
      <w:r w:rsidR="00317CA8" w:rsidRPr="00317CA8">
        <w:rPr>
          <w:b/>
          <w:bCs/>
        </w:rPr>
        <w:t xml:space="preserve"> </w:t>
      </w:r>
      <w:r w:rsidRPr="00317CA8">
        <w:rPr>
          <w:b/>
          <w:bCs/>
        </w:rPr>
        <w:t>Younger policyholders (normalized age 0.3 to 0.5) are more common among both claim and non-claim groups.</w:t>
      </w:r>
      <w:r w:rsidR="00317CA8" w:rsidRPr="00317CA8">
        <w:rPr>
          <w:b/>
          <w:bCs/>
        </w:rPr>
        <w:t xml:space="preserve"> </w:t>
      </w:r>
      <w:r w:rsidRPr="00317CA8">
        <w:rPr>
          <w:b/>
          <w:bCs/>
        </w:rPr>
        <w:t>There is a slightly higher proportion of policyholders in the younger age brackets among those who have filed a claim compared to those who haven't.</w:t>
      </w:r>
    </w:p>
    <w:p w14:paraId="7663059A" w14:textId="5EC1EB49" w:rsidR="00774C35" w:rsidRDefault="00774C35" w:rsidP="00774C35">
      <w:r>
        <w:t>Potential Risk Factor:</w:t>
      </w:r>
    </w:p>
    <w:p w14:paraId="21EB990A" w14:textId="3B7E0BA6" w:rsidR="00F8252F" w:rsidRDefault="00774C35" w:rsidP="00774C35">
      <w:r>
        <w:t xml:space="preserve">        Younger policyholders might have a higher risk of filing a claim</w:t>
      </w:r>
      <w:r w:rsidR="00317CA8">
        <w:t>.</w:t>
      </w:r>
    </w:p>
    <w:p w14:paraId="20432095" w14:textId="77777777" w:rsidR="00774C35" w:rsidRDefault="00774C35" w:rsidP="00774C35"/>
    <w:p w14:paraId="6E94A775" w14:textId="77777777" w:rsidR="00774C35" w:rsidRDefault="00774C35" w:rsidP="00774C35"/>
    <w:p w14:paraId="29013209" w14:textId="77777777" w:rsidR="00774C35" w:rsidRDefault="00774C35" w:rsidP="00774C35"/>
    <w:p w14:paraId="46AFA9D5" w14:textId="4CA41AFE" w:rsidR="00F8252F" w:rsidRDefault="00331345" w:rsidP="00C81982">
      <w:r w:rsidRPr="00331345">
        <w:rPr>
          <w:noProof/>
        </w:rPr>
        <w:lastRenderedPageBreak/>
        <w:drawing>
          <wp:inline distT="0" distB="0" distL="0" distR="0" wp14:anchorId="4EAC64A7" wp14:editId="44CE3517">
            <wp:extent cx="6097224" cy="2583180"/>
            <wp:effectExtent l="0" t="0" r="0" b="7620"/>
            <wp:docPr id="56687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79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0164" cy="258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2D67" w14:textId="6596E0DC" w:rsidR="00865E03" w:rsidRDefault="00865E03" w:rsidP="00865E03">
      <w:pPr>
        <w:pStyle w:val="ListParagraph"/>
        <w:numPr>
          <w:ilvl w:val="0"/>
          <w:numId w:val="7"/>
        </w:numPr>
      </w:pPr>
      <w:r w:rsidRPr="004F29FF">
        <w:rPr>
          <w:b/>
          <w:bCs/>
        </w:rPr>
        <w:t xml:space="preserve">In C8, there are </w:t>
      </w:r>
      <w:proofErr w:type="gramStart"/>
      <w:r w:rsidRPr="004F29FF">
        <w:rPr>
          <w:b/>
          <w:bCs/>
        </w:rPr>
        <w:t>most</w:t>
      </w:r>
      <w:proofErr w:type="gramEnd"/>
      <w:r w:rsidRPr="004F29FF">
        <w:rPr>
          <w:b/>
          <w:bCs/>
        </w:rPr>
        <w:t xml:space="preserve"> number of people purchasing insurance policy</w:t>
      </w:r>
      <w:r>
        <w:t xml:space="preserve">, </w:t>
      </w:r>
      <w:r>
        <w:t>and since it has the most number of people it denotes that C8 has the highest percentage of people claiming and not claiming the insurance and the values follow a the same general trend after that.</w:t>
      </w:r>
    </w:p>
    <w:p w14:paraId="116837F6" w14:textId="77777777" w:rsidR="00865E03" w:rsidRDefault="00865E03" w:rsidP="00865E03">
      <w:pPr>
        <w:pStyle w:val="ListParagraph"/>
      </w:pPr>
    </w:p>
    <w:p w14:paraId="203D48D8" w14:textId="45624250" w:rsidR="00865E03" w:rsidRDefault="00865E03" w:rsidP="00865E03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There is still a significant decrease </w:t>
      </w:r>
      <w:r>
        <w:t>in the number of people claiming the insurance and people not claiming the insurance.</w:t>
      </w:r>
    </w:p>
    <w:p w14:paraId="1205B81C" w14:textId="474887C4" w:rsidR="00331345" w:rsidRDefault="00331345" w:rsidP="00C81982"/>
    <w:p w14:paraId="64C36979" w14:textId="77777777" w:rsidR="00F8252F" w:rsidRDefault="00F8252F" w:rsidP="00C81982"/>
    <w:p w14:paraId="4A728352" w14:textId="601DB7FF" w:rsidR="00F8252F" w:rsidRDefault="00CC379B" w:rsidP="00317CA8">
      <w:pPr>
        <w:jc w:val="center"/>
      </w:pPr>
      <w:r w:rsidRPr="00CC379B">
        <w:drawing>
          <wp:inline distT="0" distB="0" distL="0" distR="0" wp14:anchorId="6F2890DE" wp14:editId="024A8FAF">
            <wp:extent cx="3892750" cy="36641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E27A" w14:textId="58151573" w:rsidR="00F8252F" w:rsidRPr="00865E03" w:rsidRDefault="00317CA8" w:rsidP="00C81982">
      <w:r w:rsidRPr="00865E03">
        <w:rPr>
          <w:b/>
          <w:bCs/>
        </w:rPr>
        <w:t>The correlation Matrix denotes a weak correlation between the numerical attributes</w:t>
      </w:r>
      <w:r w:rsidRPr="00865E03">
        <w:t xml:space="preserve"> hence we can concur </w:t>
      </w:r>
      <w:r w:rsidRPr="00865E03">
        <w:rPr>
          <w:b/>
          <w:bCs/>
        </w:rPr>
        <w:t xml:space="preserve">that numerical attributes are </w:t>
      </w:r>
      <w:r w:rsidRPr="00D83EB4">
        <w:rPr>
          <w:b/>
          <w:bCs/>
          <w:u w:val="single"/>
        </w:rPr>
        <w:t>independent</w:t>
      </w:r>
      <w:r w:rsidRPr="00865E03">
        <w:rPr>
          <w:b/>
          <w:bCs/>
        </w:rPr>
        <w:t xml:space="preserve"> of each other</w:t>
      </w:r>
      <w:r w:rsidR="00865E03">
        <w:t>.</w:t>
      </w:r>
    </w:p>
    <w:p w14:paraId="5045BB61" w14:textId="77777777" w:rsidR="00F8252F" w:rsidRDefault="00F8252F" w:rsidP="00C81982"/>
    <w:p w14:paraId="0E0A5DD8" w14:textId="77777777" w:rsidR="00F8252F" w:rsidRDefault="00F8252F" w:rsidP="00C81982"/>
    <w:p w14:paraId="39D6F39D" w14:textId="77777777" w:rsidR="00F8252F" w:rsidRDefault="00F8252F" w:rsidP="00C81982"/>
    <w:p w14:paraId="45B16F78" w14:textId="77777777" w:rsidR="00F8252F" w:rsidRDefault="00F8252F" w:rsidP="00C81982"/>
    <w:p w14:paraId="122C10BF" w14:textId="77777777" w:rsidR="00F8252F" w:rsidRDefault="00F8252F" w:rsidP="00C81982"/>
    <w:p w14:paraId="5B76FF68" w14:textId="77777777" w:rsidR="00F8252F" w:rsidRDefault="00F8252F" w:rsidP="00C81982"/>
    <w:sectPr w:rsidR="00F82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C1D05"/>
    <w:multiLevelType w:val="hybridMultilevel"/>
    <w:tmpl w:val="F788C1D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D22F3"/>
    <w:multiLevelType w:val="hybridMultilevel"/>
    <w:tmpl w:val="0A68A1D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3A04655B"/>
    <w:multiLevelType w:val="hybridMultilevel"/>
    <w:tmpl w:val="E9F88D34"/>
    <w:lvl w:ilvl="0" w:tplc="EA00AA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D6DD8"/>
    <w:multiLevelType w:val="hybridMultilevel"/>
    <w:tmpl w:val="A5FEAFEC"/>
    <w:lvl w:ilvl="0" w:tplc="0409000F">
      <w:start w:val="1"/>
      <w:numFmt w:val="decimal"/>
      <w:lvlText w:val="%1.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4" w15:restartNumberingAfterBreak="0">
    <w:nsid w:val="56F00A5D"/>
    <w:multiLevelType w:val="hybridMultilevel"/>
    <w:tmpl w:val="A64A1754"/>
    <w:lvl w:ilvl="0" w:tplc="23D88E38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5" w15:restartNumberingAfterBreak="0">
    <w:nsid w:val="6E79695D"/>
    <w:multiLevelType w:val="hybridMultilevel"/>
    <w:tmpl w:val="ADD4512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75436D6F"/>
    <w:multiLevelType w:val="hybridMultilevel"/>
    <w:tmpl w:val="F788C1DE"/>
    <w:lvl w:ilvl="0" w:tplc="D496FA3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520195">
    <w:abstractNumId w:val="6"/>
  </w:num>
  <w:num w:numId="2" w16cid:durableId="789788504">
    <w:abstractNumId w:val="2"/>
  </w:num>
  <w:num w:numId="3" w16cid:durableId="1939675501">
    <w:abstractNumId w:val="4"/>
  </w:num>
  <w:num w:numId="4" w16cid:durableId="1403335053">
    <w:abstractNumId w:val="1"/>
  </w:num>
  <w:num w:numId="5" w16cid:durableId="1312713861">
    <w:abstractNumId w:val="5"/>
  </w:num>
  <w:num w:numId="6" w16cid:durableId="1715156903">
    <w:abstractNumId w:val="3"/>
  </w:num>
  <w:num w:numId="7" w16cid:durableId="2117288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982"/>
    <w:rsid w:val="000D717C"/>
    <w:rsid w:val="0024413C"/>
    <w:rsid w:val="00317CA8"/>
    <w:rsid w:val="00331345"/>
    <w:rsid w:val="00340132"/>
    <w:rsid w:val="004F29FF"/>
    <w:rsid w:val="00517402"/>
    <w:rsid w:val="00662CBA"/>
    <w:rsid w:val="006A2960"/>
    <w:rsid w:val="00774C35"/>
    <w:rsid w:val="007F47CD"/>
    <w:rsid w:val="00865E03"/>
    <w:rsid w:val="009207D3"/>
    <w:rsid w:val="00961AF5"/>
    <w:rsid w:val="00A21BA7"/>
    <w:rsid w:val="00A22F85"/>
    <w:rsid w:val="00A80BE7"/>
    <w:rsid w:val="00C81982"/>
    <w:rsid w:val="00CC379B"/>
    <w:rsid w:val="00D83EB4"/>
    <w:rsid w:val="00E621BF"/>
    <w:rsid w:val="00E65B6C"/>
    <w:rsid w:val="00ED09CA"/>
    <w:rsid w:val="00F475C5"/>
    <w:rsid w:val="00F8252F"/>
    <w:rsid w:val="00F86E7C"/>
    <w:rsid w:val="00FA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AE23F2"/>
  <w15:chartTrackingRefBased/>
  <w15:docId w15:val="{FA23F7D0-B3D0-4A5B-B447-E6541F85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Ritvik Singh</dc:creator>
  <cp:keywords/>
  <dc:description/>
  <cp:lastModifiedBy>Singh, Ritvik Kumar</cp:lastModifiedBy>
  <cp:revision>4</cp:revision>
  <dcterms:created xsi:type="dcterms:W3CDTF">2024-08-03T11:04:00Z</dcterms:created>
  <dcterms:modified xsi:type="dcterms:W3CDTF">2024-08-03T11:52:00Z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dbdd9eae-eef0-44d8-8195-f614d4bc6f2d</vt:lpwstr>
  </property>
</Properties>
</file>