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AA221" w14:textId="372B60D7" w:rsidR="00DF642F" w:rsidRDefault="0030514C" w:rsidP="0030514C">
      <w:pPr>
        <w:jc w:val="center"/>
        <w:rPr>
          <w:b/>
          <w:bCs/>
          <w:sz w:val="44"/>
          <w:szCs w:val="44"/>
        </w:rPr>
      </w:pPr>
      <w:r w:rsidRPr="0030514C">
        <w:rPr>
          <w:rFonts w:ascii="Segoe UI Emoji" w:hAnsi="Segoe UI Emoji" w:cs="Segoe UI Emoji"/>
          <w:b/>
          <w:bCs/>
          <w:sz w:val="44"/>
          <w:szCs w:val="44"/>
        </w:rPr>
        <w:t>🏥</w:t>
      </w:r>
      <w:r w:rsidRPr="0030514C">
        <w:rPr>
          <w:b/>
          <w:bCs/>
          <w:sz w:val="44"/>
          <w:szCs w:val="44"/>
        </w:rPr>
        <w:t xml:space="preserve"> Healthcare Appointment No-Show Prediction &amp; Analysis</w:t>
      </w:r>
      <w:r w:rsidR="009E4A64">
        <w:rPr>
          <w:b/>
          <w:bCs/>
          <w:sz w:val="44"/>
          <w:szCs w:val="44"/>
        </w:rPr>
        <w:t xml:space="preserve"> </w:t>
      </w:r>
      <w:r w:rsidR="009E4A64" w:rsidRPr="008A38CD">
        <w:rPr>
          <w:rFonts w:ascii="Calibri" w:hAnsi="Calibri" w:cs="Calibri"/>
          <w:i/>
          <w:iCs/>
          <w:sz w:val="28"/>
          <w:szCs w:val="28"/>
        </w:rPr>
        <w:t>(Re</w:t>
      </w:r>
      <w:r w:rsidR="00E33974" w:rsidRPr="008A38CD">
        <w:rPr>
          <w:rFonts w:ascii="Calibri" w:hAnsi="Calibri" w:cs="Calibri"/>
          <w:i/>
          <w:iCs/>
          <w:sz w:val="28"/>
          <w:szCs w:val="28"/>
        </w:rPr>
        <w:t>port)</w:t>
      </w:r>
    </w:p>
    <w:p w14:paraId="54829DC5" w14:textId="66ECB7B8" w:rsidR="0030514C" w:rsidRPr="0030514C" w:rsidRDefault="0030514C" w:rsidP="0030514C">
      <w:pPr>
        <w:spacing w:after="0"/>
        <w:rPr>
          <w:b/>
          <w:bCs/>
          <w:sz w:val="28"/>
          <w:szCs w:val="28"/>
        </w:rPr>
      </w:pPr>
      <w:r w:rsidRPr="0030514C">
        <w:rPr>
          <w:b/>
          <w:bCs/>
          <w:sz w:val="28"/>
          <w:szCs w:val="28"/>
        </w:rPr>
        <w:t>1.</w:t>
      </w:r>
      <w:r>
        <w:rPr>
          <w:b/>
          <w:bCs/>
          <w:sz w:val="28"/>
          <w:szCs w:val="28"/>
        </w:rPr>
        <w:t xml:space="preserve"> </w:t>
      </w:r>
      <w:r w:rsidRPr="0030514C">
        <w:rPr>
          <w:b/>
          <w:bCs/>
          <w:sz w:val="28"/>
          <w:szCs w:val="28"/>
        </w:rPr>
        <w:t>Introduction</w:t>
      </w:r>
    </w:p>
    <w:p w14:paraId="31EB8448" w14:textId="77777777" w:rsidR="0030514C" w:rsidRPr="0030514C" w:rsidRDefault="0030514C" w:rsidP="0030514C">
      <w:pPr>
        <w:spacing w:after="0"/>
      </w:pPr>
      <w:r w:rsidRPr="0030514C">
        <w:t>Missed medical appointments (no-shows) pose a major challenge to healthcare institutions by causing revenue loss, inefficient resource utilization, and delays in patient care. Predicting appointment no-shows in advance allows hospitals to optimize scheduling, improve patient communication strategies, and reduce operational inefficiencies.</w:t>
      </w:r>
    </w:p>
    <w:p w14:paraId="333E7F58" w14:textId="260174A1" w:rsidR="0030514C" w:rsidRDefault="0030514C" w:rsidP="0030514C">
      <w:pPr>
        <w:spacing w:after="0"/>
      </w:pPr>
      <w:r w:rsidRPr="0030514C">
        <w:t>This project focuses on analy</w:t>
      </w:r>
      <w:r>
        <w:t>s</w:t>
      </w:r>
      <w:r w:rsidRPr="0030514C">
        <w:t>ing healthcare appointment data to identify patterns behind no-shows and developing a machine learning model to predict high-risk patients. The final insights are presented through an interactive Power BI dashboard for business decision-making.</w:t>
      </w:r>
    </w:p>
    <w:p w14:paraId="661CDBC1" w14:textId="77777777" w:rsidR="0030514C" w:rsidRDefault="0030514C" w:rsidP="0030514C">
      <w:pPr>
        <w:spacing w:after="0"/>
      </w:pPr>
    </w:p>
    <w:p w14:paraId="56CC6E4B" w14:textId="3A0EE0A7" w:rsidR="0030514C" w:rsidRPr="0030514C" w:rsidRDefault="0030514C" w:rsidP="0030514C">
      <w:pPr>
        <w:spacing w:after="0"/>
        <w:rPr>
          <w:b/>
          <w:bCs/>
        </w:rPr>
      </w:pPr>
      <w:r>
        <w:rPr>
          <w:b/>
          <w:bCs/>
        </w:rPr>
        <w:t xml:space="preserve">2. </w:t>
      </w:r>
      <w:r w:rsidRPr="0030514C">
        <w:rPr>
          <w:b/>
          <w:bCs/>
        </w:rPr>
        <w:t>Abstract</w:t>
      </w:r>
    </w:p>
    <w:p w14:paraId="7BB01B8B" w14:textId="15CDB047" w:rsidR="0030514C" w:rsidRPr="0030514C" w:rsidRDefault="0030514C" w:rsidP="0030514C">
      <w:pPr>
        <w:spacing w:after="0"/>
      </w:pPr>
      <w:r w:rsidRPr="0030514C">
        <w:t>The objective of this project is to analy</w:t>
      </w:r>
      <w:r>
        <w:t>s</w:t>
      </w:r>
      <w:r w:rsidRPr="0030514C">
        <w:t>e and predict patient appointment no-shows using data analytics and machine learning techniques. The dataset was cleaned, transformed, and analy</w:t>
      </w:r>
      <w:r>
        <w:t>s</w:t>
      </w:r>
      <w:r w:rsidRPr="0030514C">
        <w:t>ed to identify key factors influencing attendance behavio</w:t>
      </w:r>
      <w:r>
        <w:t>u</w:t>
      </w:r>
      <w:r w:rsidRPr="0030514C">
        <w:t>r.</w:t>
      </w:r>
    </w:p>
    <w:p w14:paraId="2E1D9DB5" w14:textId="77777777" w:rsidR="0030514C" w:rsidRPr="0030514C" w:rsidRDefault="0030514C" w:rsidP="0030514C">
      <w:pPr>
        <w:spacing w:after="0"/>
      </w:pPr>
      <w:r w:rsidRPr="0030514C">
        <w:t>Exploratory Data Analysis (EDA) revealed that waiting time, SMS reminders, age group, and weekday patterns significantly impact appointment attendance. Due to class imbalance in the dataset, SMOTE (Synthetic Minority Oversampling Technique) was applied to improve prediction performance for no-show cases.</w:t>
      </w:r>
    </w:p>
    <w:p w14:paraId="4137E61F" w14:textId="77777777" w:rsidR="0030514C" w:rsidRDefault="0030514C" w:rsidP="0030514C">
      <w:pPr>
        <w:spacing w:after="0"/>
      </w:pPr>
      <w:r w:rsidRPr="0030514C">
        <w:t>Multiple machine learning models were tested, including Decision Tree and Random Forest. The final optimized model achieved strong recall performance in identifying high-risk no-show patients. An interactive Power BI dashboard was developed to visualize trends and provide actionable business insights.</w:t>
      </w:r>
    </w:p>
    <w:p w14:paraId="59F1582B" w14:textId="77777777" w:rsidR="0030514C" w:rsidRDefault="0030514C" w:rsidP="0030514C">
      <w:pPr>
        <w:spacing w:after="0"/>
        <w:rPr>
          <w:b/>
          <w:bCs/>
        </w:rPr>
      </w:pPr>
    </w:p>
    <w:p w14:paraId="0C322379" w14:textId="3AFB68D4" w:rsidR="0030514C" w:rsidRPr="0030514C" w:rsidRDefault="0030514C" w:rsidP="0030514C">
      <w:pPr>
        <w:spacing w:after="0"/>
        <w:rPr>
          <w:b/>
          <w:bCs/>
        </w:rPr>
      </w:pPr>
      <w:r>
        <w:rPr>
          <w:b/>
          <w:bCs/>
        </w:rPr>
        <w:t xml:space="preserve">3. </w:t>
      </w:r>
      <w:r w:rsidRPr="0030514C">
        <w:rPr>
          <w:b/>
          <w:bCs/>
        </w:rPr>
        <w:t>Tools Used</w:t>
      </w:r>
    </w:p>
    <w:p w14:paraId="59DEDD1A" w14:textId="77777777" w:rsidR="0030514C" w:rsidRPr="0030514C" w:rsidRDefault="0030514C" w:rsidP="0030514C">
      <w:pPr>
        <w:numPr>
          <w:ilvl w:val="0"/>
          <w:numId w:val="2"/>
        </w:numPr>
        <w:spacing w:after="0"/>
        <w:rPr>
          <w:sz w:val="22"/>
          <w:szCs w:val="22"/>
        </w:rPr>
      </w:pPr>
      <w:r w:rsidRPr="0030514C">
        <w:rPr>
          <w:b/>
          <w:bCs/>
          <w:sz w:val="22"/>
          <w:szCs w:val="22"/>
        </w:rPr>
        <w:t>Python</w:t>
      </w:r>
    </w:p>
    <w:p w14:paraId="55D5225C" w14:textId="77777777" w:rsidR="0030514C" w:rsidRPr="0030514C" w:rsidRDefault="0030514C" w:rsidP="0030514C">
      <w:pPr>
        <w:numPr>
          <w:ilvl w:val="1"/>
          <w:numId w:val="2"/>
        </w:numPr>
        <w:spacing w:after="0"/>
      </w:pPr>
      <w:r w:rsidRPr="0030514C">
        <w:t>Pandas (Data Cleaning &amp; Preprocessing)</w:t>
      </w:r>
    </w:p>
    <w:p w14:paraId="6C93FD2F" w14:textId="77777777" w:rsidR="0030514C" w:rsidRPr="0030514C" w:rsidRDefault="0030514C" w:rsidP="0030514C">
      <w:pPr>
        <w:numPr>
          <w:ilvl w:val="1"/>
          <w:numId w:val="2"/>
        </w:numPr>
        <w:spacing w:after="0"/>
      </w:pPr>
      <w:r w:rsidRPr="0030514C">
        <w:t>Matplotlib &amp; Seaborn (Visualization)</w:t>
      </w:r>
    </w:p>
    <w:p w14:paraId="0464E525" w14:textId="77777777" w:rsidR="0030514C" w:rsidRPr="0030514C" w:rsidRDefault="0030514C" w:rsidP="0030514C">
      <w:pPr>
        <w:numPr>
          <w:ilvl w:val="1"/>
          <w:numId w:val="2"/>
        </w:numPr>
        <w:spacing w:after="0"/>
      </w:pPr>
      <w:r w:rsidRPr="0030514C">
        <w:t>Scikit-learn (Machine Learning Models)</w:t>
      </w:r>
    </w:p>
    <w:p w14:paraId="2DB773AA" w14:textId="77777777" w:rsidR="0030514C" w:rsidRPr="0030514C" w:rsidRDefault="0030514C" w:rsidP="0030514C">
      <w:pPr>
        <w:numPr>
          <w:ilvl w:val="1"/>
          <w:numId w:val="2"/>
        </w:numPr>
        <w:spacing w:after="0"/>
      </w:pPr>
      <w:r w:rsidRPr="0030514C">
        <w:t>Imbalanced-learn (SMOTE)</w:t>
      </w:r>
    </w:p>
    <w:p w14:paraId="71DD1593" w14:textId="77777777" w:rsidR="0030514C" w:rsidRPr="0030514C" w:rsidRDefault="0030514C" w:rsidP="0030514C">
      <w:pPr>
        <w:numPr>
          <w:ilvl w:val="0"/>
          <w:numId w:val="2"/>
        </w:numPr>
        <w:spacing w:after="0"/>
        <w:rPr>
          <w:sz w:val="22"/>
          <w:szCs w:val="22"/>
        </w:rPr>
      </w:pPr>
      <w:r w:rsidRPr="0030514C">
        <w:rPr>
          <w:b/>
          <w:bCs/>
          <w:sz w:val="22"/>
          <w:szCs w:val="22"/>
        </w:rPr>
        <w:t>Power BI</w:t>
      </w:r>
    </w:p>
    <w:p w14:paraId="499199EB" w14:textId="77777777" w:rsidR="0030514C" w:rsidRPr="0030514C" w:rsidRDefault="0030514C" w:rsidP="0030514C">
      <w:pPr>
        <w:numPr>
          <w:ilvl w:val="1"/>
          <w:numId w:val="2"/>
        </w:numPr>
        <w:spacing w:after="0"/>
      </w:pPr>
      <w:r w:rsidRPr="0030514C">
        <w:t>Data Modeling</w:t>
      </w:r>
    </w:p>
    <w:p w14:paraId="71CAAD67" w14:textId="77777777" w:rsidR="0030514C" w:rsidRPr="0030514C" w:rsidRDefault="0030514C" w:rsidP="0030514C">
      <w:pPr>
        <w:numPr>
          <w:ilvl w:val="1"/>
          <w:numId w:val="2"/>
        </w:numPr>
        <w:spacing w:after="0"/>
      </w:pPr>
      <w:r w:rsidRPr="0030514C">
        <w:t>DAX Measures</w:t>
      </w:r>
    </w:p>
    <w:p w14:paraId="076B2AE1" w14:textId="77777777" w:rsidR="0030514C" w:rsidRPr="0030514C" w:rsidRDefault="0030514C" w:rsidP="0030514C">
      <w:pPr>
        <w:numPr>
          <w:ilvl w:val="1"/>
          <w:numId w:val="2"/>
        </w:numPr>
        <w:spacing w:after="0"/>
      </w:pPr>
      <w:r w:rsidRPr="0030514C">
        <w:t>Interactive Dashboard Design</w:t>
      </w:r>
    </w:p>
    <w:p w14:paraId="3558A0ED" w14:textId="77777777" w:rsidR="0030514C" w:rsidRPr="0030514C" w:rsidRDefault="0030514C" w:rsidP="0030514C">
      <w:pPr>
        <w:numPr>
          <w:ilvl w:val="0"/>
          <w:numId w:val="2"/>
        </w:numPr>
        <w:spacing w:after="0"/>
        <w:rPr>
          <w:sz w:val="22"/>
          <w:szCs w:val="22"/>
        </w:rPr>
      </w:pPr>
      <w:r w:rsidRPr="0030514C">
        <w:rPr>
          <w:b/>
          <w:bCs/>
          <w:sz w:val="22"/>
          <w:szCs w:val="22"/>
        </w:rPr>
        <w:t>Jupyter Notebook</w:t>
      </w:r>
    </w:p>
    <w:p w14:paraId="24227DDD" w14:textId="77777777" w:rsidR="0030514C" w:rsidRPr="0030514C" w:rsidRDefault="0030514C" w:rsidP="0030514C">
      <w:pPr>
        <w:numPr>
          <w:ilvl w:val="0"/>
          <w:numId w:val="2"/>
        </w:numPr>
        <w:spacing w:after="0"/>
        <w:rPr>
          <w:sz w:val="22"/>
          <w:szCs w:val="22"/>
        </w:rPr>
      </w:pPr>
      <w:r w:rsidRPr="0030514C">
        <w:rPr>
          <w:b/>
          <w:bCs/>
          <w:sz w:val="22"/>
          <w:szCs w:val="22"/>
        </w:rPr>
        <w:t>CSV Dataset (Healthcare Appointment Data)</w:t>
      </w:r>
    </w:p>
    <w:p w14:paraId="792022B1" w14:textId="77777777" w:rsidR="0030514C" w:rsidRDefault="0030514C" w:rsidP="0030514C">
      <w:pPr>
        <w:rPr>
          <w:b/>
          <w:bCs/>
        </w:rPr>
      </w:pPr>
    </w:p>
    <w:p w14:paraId="0C110DFB" w14:textId="637E2361" w:rsidR="0030514C" w:rsidRPr="0030514C" w:rsidRDefault="0030514C" w:rsidP="0030514C">
      <w:pPr>
        <w:rPr>
          <w:b/>
          <w:bCs/>
        </w:rPr>
      </w:pPr>
      <w:r>
        <w:rPr>
          <w:b/>
          <w:bCs/>
        </w:rPr>
        <w:lastRenderedPageBreak/>
        <w:t xml:space="preserve">4. </w:t>
      </w:r>
      <w:r w:rsidRPr="0030514C">
        <w:rPr>
          <w:b/>
          <w:bCs/>
        </w:rPr>
        <w:t>Steps Involved in Building the Project</w:t>
      </w:r>
    </w:p>
    <w:p w14:paraId="0551FDFA" w14:textId="53B1CF06" w:rsidR="0030514C" w:rsidRPr="0030514C" w:rsidRDefault="0030514C" w:rsidP="006E3E3A">
      <w:pPr>
        <w:pStyle w:val="ListParagraph"/>
        <w:numPr>
          <w:ilvl w:val="0"/>
          <w:numId w:val="4"/>
        </w:numPr>
        <w:spacing w:after="0"/>
      </w:pPr>
      <w:r w:rsidRPr="006E3E3A">
        <w:rPr>
          <w:b/>
          <w:bCs/>
        </w:rPr>
        <w:t>Data Collection &amp; Cleaning</w:t>
      </w:r>
    </w:p>
    <w:p w14:paraId="358909BE" w14:textId="77777777" w:rsidR="0030514C" w:rsidRPr="0030514C" w:rsidRDefault="0030514C" w:rsidP="0030514C">
      <w:pPr>
        <w:numPr>
          <w:ilvl w:val="1"/>
          <w:numId w:val="4"/>
        </w:numPr>
        <w:spacing w:after="0"/>
      </w:pPr>
      <w:r w:rsidRPr="0030514C">
        <w:t>Removed unnecessary columns</w:t>
      </w:r>
    </w:p>
    <w:p w14:paraId="65479CC5" w14:textId="77777777" w:rsidR="0030514C" w:rsidRPr="0030514C" w:rsidRDefault="0030514C" w:rsidP="0030514C">
      <w:pPr>
        <w:numPr>
          <w:ilvl w:val="1"/>
          <w:numId w:val="4"/>
        </w:numPr>
        <w:spacing w:after="0"/>
      </w:pPr>
      <w:r w:rsidRPr="0030514C">
        <w:t>Handled missing values</w:t>
      </w:r>
    </w:p>
    <w:p w14:paraId="07561287" w14:textId="05D75C15" w:rsidR="0030514C" w:rsidRPr="0030514C" w:rsidRDefault="0030514C" w:rsidP="0030514C">
      <w:pPr>
        <w:numPr>
          <w:ilvl w:val="1"/>
          <w:numId w:val="4"/>
        </w:numPr>
        <w:spacing w:after="0"/>
      </w:pPr>
      <w:r w:rsidRPr="0030514C">
        <w:t xml:space="preserve">Converted categorical and </w:t>
      </w:r>
      <w:r w:rsidRPr="0030514C">
        <w:t>Boolean</w:t>
      </w:r>
      <w:r w:rsidRPr="0030514C">
        <w:t xml:space="preserve"> variables into numeric format</w:t>
      </w:r>
    </w:p>
    <w:p w14:paraId="0C117A2C" w14:textId="77777777" w:rsidR="0030514C" w:rsidRPr="0030514C" w:rsidRDefault="0030514C" w:rsidP="0030514C">
      <w:pPr>
        <w:numPr>
          <w:ilvl w:val="1"/>
          <w:numId w:val="4"/>
        </w:numPr>
        <w:spacing w:after="0"/>
      </w:pPr>
      <w:r w:rsidRPr="0030514C">
        <w:t>Created new features such as waiting days and age groups</w:t>
      </w:r>
    </w:p>
    <w:p w14:paraId="15889525" w14:textId="77777777" w:rsidR="0030514C" w:rsidRPr="0030514C" w:rsidRDefault="0030514C" w:rsidP="0030514C">
      <w:pPr>
        <w:numPr>
          <w:ilvl w:val="0"/>
          <w:numId w:val="4"/>
        </w:numPr>
        <w:spacing w:after="0"/>
      </w:pPr>
      <w:r w:rsidRPr="0030514C">
        <w:rPr>
          <w:b/>
          <w:bCs/>
        </w:rPr>
        <w:t>Exploratory Data Analysis</w:t>
      </w:r>
    </w:p>
    <w:p w14:paraId="33CE77E5" w14:textId="030ECE5B" w:rsidR="0030514C" w:rsidRPr="0030514C" w:rsidRDefault="0030514C" w:rsidP="0030514C">
      <w:pPr>
        <w:numPr>
          <w:ilvl w:val="1"/>
          <w:numId w:val="4"/>
        </w:numPr>
        <w:spacing w:after="0"/>
      </w:pPr>
      <w:r w:rsidRPr="0030514C">
        <w:t>Analysed</w:t>
      </w:r>
      <w:r w:rsidRPr="0030514C">
        <w:t xml:space="preserve"> no-show distribution</w:t>
      </w:r>
    </w:p>
    <w:p w14:paraId="12DA62A9" w14:textId="77777777" w:rsidR="0030514C" w:rsidRPr="0030514C" w:rsidRDefault="0030514C" w:rsidP="0030514C">
      <w:pPr>
        <w:numPr>
          <w:ilvl w:val="1"/>
          <w:numId w:val="4"/>
        </w:numPr>
        <w:spacing w:after="0"/>
      </w:pPr>
      <w:r w:rsidRPr="0030514C">
        <w:t>Studied impact of waiting days</w:t>
      </w:r>
    </w:p>
    <w:p w14:paraId="5F07B865" w14:textId="77777777" w:rsidR="0030514C" w:rsidRPr="0030514C" w:rsidRDefault="0030514C" w:rsidP="0030514C">
      <w:pPr>
        <w:numPr>
          <w:ilvl w:val="1"/>
          <w:numId w:val="4"/>
        </w:numPr>
        <w:spacing w:after="0"/>
      </w:pPr>
      <w:r w:rsidRPr="0030514C">
        <w:t>Evaluated effect of SMS reminders</w:t>
      </w:r>
    </w:p>
    <w:p w14:paraId="4639F413" w14:textId="77777777" w:rsidR="0030514C" w:rsidRPr="0030514C" w:rsidRDefault="0030514C" w:rsidP="0030514C">
      <w:pPr>
        <w:numPr>
          <w:ilvl w:val="1"/>
          <w:numId w:val="4"/>
        </w:numPr>
        <w:spacing w:after="0"/>
      </w:pPr>
      <w:r w:rsidRPr="0030514C">
        <w:t>Compared no-shows across age groups and weekdays</w:t>
      </w:r>
    </w:p>
    <w:p w14:paraId="385560A2" w14:textId="77777777" w:rsidR="0030514C" w:rsidRPr="0030514C" w:rsidRDefault="0030514C" w:rsidP="0030514C">
      <w:pPr>
        <w:numPr>
          <w:ilvl w:val="0"/>
          <w:numId w:val="4"/>
        </w:numPr>
        <w:spacing w:after="0"/>
      </w:pPr>
      <w:r w:rsidRPr="0030514C">
        <w:rPr>
          <w:b/>
          <w:bCs/>
        </w:rPr>
        <w:t>Handling Class Imbalance</w:t>
      </w:r>
    </w:p>
    <w:p w14:paraId="3E68F7A0" w14:textId="77777777" w:rsidR="0030514C" w:rsidRPr="0030514C" w:rsidRDefault="0030514C" w:rsidP="0030514C">
      <w:pPr>
        <w:numPr>
          <w:ilvl w:val="1"/>
          <w:numId w:val="4"/>
        </w:numPr>
        <w:spacing w:after="0"/>
      </w:pPr>
      <w:r w:rsidRPr="0030514C">
        <w:t>Applied SMOTE to balance minority (no-show) class</w:t>
      </w:r>
    </w:p>
    <w:p w14:paraId="5BF0879F" w14:textId="77777777" w:rsidR="0030514C" w:rsidRPr="0030514C" w:rsidRDefault="0030514C" w:rsidP="0030514C">
      <w:pPr>
        <w:numPr>
          <w:ilvl w:val="0"/>
          <w:numId w:val="4"/>
        </w:numPr>
        <w:spacing w:after="0"/>
      </w:pPr>
      <w:r w:rsidRPr="0030514C">
        <w:rPr>
          <w:b/>
          <w:bCs/>
        </w:rPr>
        <w:t>Model Building</w:t>
      </w:r>
    </w:p>
    <w:p w14:paraId="358FB814" w14:textId="77777777" w:rsidR="0030514C" w:rsidRPr="0030514C" w:rsidRDefault="0030514C" w:rsidP="0030514C">
      <w:pPr>
        <w:numPr>
          <w:ilvl w:val="1"/>
          <w:numId w:val="4"/>
        </w:numPr>
        <w:spacing w:after="0"/>
      </w:pPr>
      <w:r w:rsidRPr="0030514C">
        <w:t>Trained Decision Tree and Random Forest models</w:t>
      </w:r>
    </w:p>
    <w:p w14:paraId="65959E85" w14:textId="77777777" w:rsidR="0030514C" w:rsidRPr="0030514C" w:rsidRDefault="0030514C" w:rsidP="0030514C">
      <w:pPr>
        <w:numPr>
          <w:ilvl w:val="1"/>
          <w:numId w:val="4"/>
        </w:numPr>
        <w:spacing w:after="0"/>
      </w:pPr>
      <w:r w:rsidRPr="0030514C">
        <w:t>Evaluated models using accuracy, precision, recall, F1-score</w:t>
      </w:r>
    </w:p>
    <w:p w14:paraId="37EF4A8E" w14:textId="77777777" w:rsidR="0030514C" w:rsidRPr="0030514C" w:rsidRDefault="0030514C" w:rsidP="0030514C">
      <w:pPr>
        <w:numPr>
          <w:ilvl w:val="1"/>
          <w:numId w:val="4"/>
        </w:numPr>
        <w:spacing w:after="0"/>
      </w:pPr>
      <w:r w:rsidRPr="0030514C">
        <w:t>Focused on improving recall for no-show patients</w:t>
      </w:r>
    </w:p>
    <w:p w14:paraId="720BF530" w14:textId="77777777" w:rsidR="0030514C" w:rsidRPr="0030514C" w:rsidRDefault="0030514C" w:rsidP="0030514C">
      <w:pPr>
        <w:numPr>
          <w:ilvl w:val="0"/>
          <w:numId w:val="4"/>
        </w:numPr>
        <w:spacing w:after="0"/>
      </w:pPr>
      <w:r w:rsidRPr="0030514C">
        <w:rPr>
          <w:b/>
          <w:bCs/>
        </w:rPr>
        <w:t>Dashboard Development</w:t>
      </w:r>
    </w:p>
    <w:p w14:paraId="4FCA16D7" w14:textId="77777777" w:rsidR="0030514C" w:rsidRPr="0030514C" w:rsidRDefault="0030514C" w:rsidP="0030514C">
      <w:pPr>
        <w:numPr>
          <w:ilvl w:val="1"/>
          <w:numId w:val="4"/>
        </w:numPr>
        <w:spacing w:after="0"/>
      </w:pPr>
      <w:r w:rsidRPr="0030514C">
        <w:t>Built interactive Power BI dashboard</w:t>
      </w:r>
    </w:p>
    <w:p w14:paraId="16DB1F3C" w14:textId="77777777" w:rsidR="0030514C" w:rsidRPr="0030514C" w:rsidRDefault="0030514C" w:rsidP="0030514C">
      <w:pPr>
        <w:numPr>
          <w:ilvl w:val="1"/>
          <w:numId w:val="4"/>
        </w:numPr>
        <w:spacing w:after="0"/>
      </w:pPr>
      <w:r w:rsidRPr="0030514C">
        <w:t>Created KPIs: Total Patients, Total No-Shows, No-Show Rate</w:t>
      </w:r>
    </w:p>
    <w:p w14:paraId="6F49EE33" w14:textId="77777777" w:rsidR="0030514C" w:rsidRPr="0030514C" w:rsidRDefault="0030514C" w:rsidP="0030514C">
      <w:pPr>
        <w:numPr>
          <w:ilvl w:val="1"/>
          <w:numId w:val="4"/>
        </w:numPr>
        <w:spacing w:after="0"/>
      </w:pPr>
      <w:r w:rsidRPr="0030514C">
        <w:t>Visualized waiting time impact, SMS effectiveness, age group trends</w:t>
      </w:r>
    </w:p>
    <w:p w14:paraId="02441D95" w14:textId="77777777" w:rsidR="0030514C" w:rsidRPr="0030514C" w:rsidRDefault="0030514C" w:rsidP="0030514C">
      <w:pPr>
        <w:numPr>
          <w:ilvl w:val="1"/>
          <w:numId w:val="4"/>
        </w:numPr>
        <w:spacing w:after="0"/>
      </w:pPr>
      <w:r w:rsidRPr="0030514C">
        <w:t>Added slicers for dynamic filtering</w:t>
      </w:r>
    </w:p>
    <w:p w14:paraId="67449287" w14:textId="77777777" w:rsidR="0030514C" w:rsidRPr="0030514C" w:rsidRDefault="0030514C" w:rsidP="0030514C">
      <w:pPr>
        <w:spacing w:after="0"/>
      </w:pPr>
    </w:p>
    <w:p w14:paraId="1FA74E30" w14:textId="728D0747" w:rsidR="009E7173" w:rsidRPr="009E7173" w:rsidRDefault="009E7173" w:rsidP="009E7173">
      <w:pPr>
        <w:spacing w:after="0"/>
        <w:rPr>
          <w:b/>
          <w:bCs/>
        </w:rPr>
      </w:pPr>
      <w:r w:rsidRPr="009E7173">
        <w:rPr>
          <w:b/>
          <w:bCs/>
        </w:rPr>
        <w:t>5.</w:t>
      </w:r>
      <w:r>
        <w:rPr>
          <w:b/>
          <w:bCs/>
        </w:rPr>
        <w:t xml:space="preserve"> </w:t>
      </w:r>
      <w:r w:rsidRPr="009E7173">
        <w:rPr>
          <w:b/>
          <w:bCs/>
        </w:rPr>
        <w:t>Conclusion</w:t>
      </w:r>
    </w:p>
    <w:p w14:paraId="706F422E" w14:textId="77777777" w:rsidR="009E7173" w:rsidRPr="009E7173" w:rsidRDefault="009E7173" w:rsidP="009E7173">
      <w:pPr>
        <w:spacing w:after="0"/>
      </w:pPr>
      <w:r w:rsidRPr="009E7173">
        <w:t>The analysis identified that approximately 20% of appointments result in no-shows, significantly impacting healthcare efficiency. Longer waiting periods and lack of SMS reminders were strongly associated with higher no-show probability.</w:t>
      </w:r>
    </w:p>
    <w:p w14:paraId="774AC822" w14:textId="77777777" w:rsidR="009E7173" w:rsidRPr="009E7173" w:rsidRDefault="009E7173" w:rsidP="009E7173">
      <w:pPr>
        <w:spacing w:after="0"/>
      </w:pPr>
      <w:r w:rsidRPr="009E7173">
        <w:t>By applying predictive modeling and class balancing techniques, the project successfully developed a model capable of identifying high-risk patients. The interactive dashboard enables healthcare administrators to monitor trends and make data-driven scheduling decisions.</w:t>
      </w:r>
    </w:p>
    <w:p w14:paraId="0AECB013" w14:textId="77777777" w:rsidR="009E7173" w:rsidRPr="009E7173" w:rsidRDefault="009E7173" w:rsidP="009E7173">
      <w:pPr>
        <w:spacing w:after="0"/>
      </w:pPr>
      <w:r w:rsidRPr="009E7173">
        <w:t>Implementing strategies such as reducing waiting times, enhancing reminder systems, and targeting high-risk demographic groups can significantly reduce no-show rates and improve hospital resource optimization.</w:t>
      </w:r>
    </w:p>
    <w:p w14:paraId="48DCC2DA" w14:textId="6CC7656E" w:rsidR="0030514C" w:rsidRPr="0030514C" w:rsidRDefault="0030514C" w:rsidP="0030514C">
      <w:pPr>
        <w:spacing w:after="0"/>
      </w:pPr>
    </w:p>
    <w:sectPr w:rsidR="0030514C" w:rsidRPr="003051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8C8"/>
    <w:multiLevelType w:val="multilevel"/>
    <w:tmpl w:val="1DE8CDE2"/>
    <w:lvl w:ilvl="0">
      <w:start w:val="1"/>
      <w:numFmt w:val="lowerLetter"/>
      <w:lvlText w:val="%1."/>
      <w:lvlJc w:val="left"/>
      <w:pPr>
        <w:tabs>
          <w:tab w:val="num" w:pos="720"/>
        </w:tabs>
        <w:ind w:left="720" w:hanging="360"/>
      </w:pPr>
      <w:rPr>
        <w:rFonts w:asciiTheme="minorHAnsi" w:eastAsiaTheme="minorHAnsi"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7F37BB"/>
    <w:multiLevelType w:val="multilevel"/>
    <w:tmpl w:val="5EB4B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3B7E35"/>
    <w:multiLevelType w:val="hybridMultilevel"/>
    <w:tmpl w:val="FB78C0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2982F54"/>
    <w:multiLevelType w:val="multilevel"/>
    <w:tmpl w:val="BB540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920068">
    <w:abstractNumId w:val="2"/>
  </w:num>
  <w:num w:numId="2" w16cid:durableId="1517423638">
    <w:abstractNumId w:val="3"/>
  </w:num>
  <w:num w:numId="3" w16cid:durableId="1954702180">
    <w:abstractNumId w:val="1"/>
  </w:num>
  <w:num w:numId="4" w16cid:durableId="731655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14C"/>
    <w:rsid w:val="0030514C"/>
    <w:rsid w:val="00555445"/>
    <w:rsid w:val="006E3E3A"/>
    <w:rsid w:val="008A38CD"/>
    <w:rsid w:val="009E4A64"/>
    <w:rsid w:val="009E7173"/>
    <w:rsid w:val="00B511AC"/>
    <w:rsid w:val="00DF642F"/>
    <w:rsid w:val="00E339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E8203"/>
  <w15:chartTrackingRefBased/>
  <w15:docId w15:val="{01EA2889-CB12-4EC1-BE10-1A9FABBFF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1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1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1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1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1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1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1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1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1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1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51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51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51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51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51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1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1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14C"/>
    <w:rPr>
      <w:rFonts w:eastAsiaTheme="majorEastAsia" w:cstheme="majorBidi"/>
      <w:color w:val="272727" w:themeColor="text1" w:themeTint="D8"/>
    </w:rPr>
  </w:style>
  <w:style w:type="paragraph" w:styleId="Title">
    <w:name w:val="Title"/>
    <w:basedOn w:val="Normal"/>
    <w:next w:val="Normal"/>
    <w:link w:val="TitleChar"/>
    <w:uiPriority w:val="10"/>
    <w:qFormat/>
    <w:rsid w:val="003051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1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1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1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14C"/>
    <w:pPr>
      <w:spacing w:before="160"/>
      <w:jc w:val="center"/>
    </w:pPr>
    <w:rPr>
      <w:i/>
      <w:iCs/>
      <w:color w:val="404040" w:themeColor="text1" w:themeTint="BF"/>
    </w:rPr>
  </w:style>
  <w:style w:type="character" w:customStyle="1" w:styleId="QuoteChar">
    <w:name w:val="Quote Char"/>
    <w:basedOn w:val="DefaultParagraphFont"/>
    <w:link w:val="Quote"/>
    <w:uiPriority w:val="29"/>
    <w:rsid w:val="0030514C"/>
    <w:rPr>
      <w:i/>
      <w:iCs/>
      <w:color w:val="404040" w:themeColor="text1" w:themeTint="BF"/>
    </w:rPr>
  </w:style>
  <w:style w:type="paragraph" w:styleId="ListParagraph">
    <w:name w:val="List Paragraph"/>
    <w:basedOn w:val="Normal"/>
    <w:uiPriority w:val="34"/>
    <w:qFormat/>
    <w:rsid w:val="0030514C"/>
    <w:pPr>
      <w:ind w:left="720"/>
      <w:contextualSpacing/>
    </w:pPr>
  </w:style>
  <w:style w:type="character" w:styleId="IntenseEmphasis">
    <w:name w:val="Intense Emphasis"/>
    <w:basedOn w:val="DefaultParagraphFont"/>
    <w:uiPriority w:val="21"/>
    <w:qFormat/>
    <w:rsid w:val="0030514C"/>
    <w:rPr>
      <w:i/>
      <w:iCs/>
      <w:color w:val="0F4761" w:themeColor="accent1" w:themeShade="BF"/>
    </w:rPr>
  </w:style>
  <w:style w:type="paragraph" w:styleId="IntenseQuote">
    <w:name w:val="Intense Quote"/>
    <w:basedOn w:val="Normal"/>
    <w:next w:val="Normal"/>
    <w:link w:val="IntenseQuoteChar"/>
    <w:uiPriority w:val="30"/>
    <w:qFormat/>
    <w:rsid w:val="003051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14C"/>
    <w:rPr>
      <w:i/>
      <w:iCs/>
      <w:color w:val="0F4761" w:themeColor="accent1" w:themeShade="BF"/>
    </w:rPr>
  </w:style>
  <w:style w:type="character" w:styleId="IntenseReference">
    <w:name w:val="Intense Reference"/>
    <w:basedOn w:val="DefaultParagraphFont"/>
    <w:uiPriority w:val="32"/>
    <w:qFormat/>
    <w:rsid w:val="003051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517</Words>
  <Characters>2951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Ritvika Reddy</dc:creator>
  <cp:keywords/>
  <dc:description/>
  <cp:lastModifiedBy>Ritvika Reddy</cp:lastModifiedBy>
  <cp:revision>5</cp:revision>
  <dcterms:created xsi:type="dcterms:W3CDTF">2026-03-03T10:35:00Z</dcterms:created>
  <dcterms:modified xsi:type="dcterms:W3CDTF">2026-03-03T10:46:00Z</dcterms:modified>
</cp:coreProperties>
</file>