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pPr>
        <w:pStyle w:val="Heading2"/>
      </w:pPr>
      <w:r>
        <w:t>1. Introduction</w:t>
      </w:r>
    </w:p>
    <w:p>
      <w:pPr>
        <w:pStyle w:val="Heading3"/>
      </w:pPr>
      <w:r>
        <w:t>1.1 Purpose</w:t>
      </w:r>
    </w:p>
    <w:p>
      <w:r>
        <w:t xml:space="preserve">This Business Requirements Document (BRD) captures the business rules, functional requirements, and non-functional requirements for v1 of the Online Banking Simulation, a student end-to-end SDLC project. It is generated by the brd-agent from the project charter and the scope agreement, and is the traceability root for downstream design, code, test, and defect-analysis artifacts. This document is </w:t>
      </w:r>
      <w:r>
        <w:rPr>
          <w:b/>
        </w:rPr>
        <w:t>DRAFT</w:t>
      </w:r>
      <w:r>
        <w:t xml:space="preserve"> and pending human approval.</w:t>
      </w:r>
    </w:p>
    <w:p>
      <w:pPr>
        <w:pStyle w:val="Heading3"/>
      </w:pPr>
      <w:r>
        <w:t>1.2 Audience</w:t>
      </w:r>
    </w:p>
    <w:p>
      <w:r>
        <w:t>Business Analysis (Ritu &amp; Team), Architecture/Development (Mohit &amp; Team), Quality Assurance &amp; Testing (Mandeep &amp; Team), Defect Root-Cause Analysis (Adiba &amp; Team), and the downstream agent families that consume this BRD as an input (technical design/coding/unit testing, system-test/automation, defect root-cause analysis).</w:t>
      </w:r>
    </w:p>
    <w:p>
      <w:pPr>
        <w:pStyle w:val="Heading3"/>
      </w:pPr>
      <w:r>
        <w:t>1.3 References</w:t>
      </w:r>
    </w:p>
    <w:p>
      <w:pPr>
        <w:pStyle w:val="ListBullet"/>
      </w:pPr>
      <w:r>
        <w:t>charter.md — Project charter for the Online Banking Application student project</w:t>
      </w:r>
    </w:p>
    <w:p>
      <w:pPr>
        <w:pStyle w:val="ListBullet"/>
      </w:pPr>
      <w:r>
        <w:t>scope_agreement.md — Scope Agreement — Online Banking Simulation v1 (Version 1.0, Status: DRAFT)</w:t>
      </w:r>
    </w:p>
    <w:p>
      <w:pPr>
        <w:pStyle w:val="ListBullet"/>
      </w:pPr>
      <w:r>
        <w:t>BRD_template.txt — Business Requirements Document template used for this document's structure</w:t>
      </w:r>
    </w:p>
    <w:p>
      <w:pPr>
        <w:pStyle w:val="Heading3"/>
      </w:pPr>
      <w:r>
        <w:t>1.4 Acronyms and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BRD</w:t>
            </w:r>
          </w:p>
        </w:tc>
        <w:tc>
          <w:tcPr>
            <w:tcW w:type="dxa" w:w="4320"/>
          </w:tcPr>
          <w:p>
            <w:r>
              <w:t>Business Requirements Document</w:t>
            </w:r>
          </w:p>
        </w:tc>
      </w:tr>
      <w:tr>
        <w:tc>
          <w:tcPr>
            <w:tcW w:type="dxa" w:w="4320"/>
          </w:tcPr>
          <w:p>
            <w:r>
              <w:t>KYC</w:t>
            </w:r>
          </w:p>
        </w:tc>
        <w:tc>
          <w:tcPr>
            <w:tcW w:type="dxa" w:w="4320"/>
          </w:tcPr>
          <w:p>
            <w:r>
              <w:t>Know Your Customer</w:t>
            </w:r>
          </w:p>
        </w:tc>
      </w:tr>
      <w:tr>
        <w:tc>
          <w:tcPr>
            <w:tcW w:type="dxa" w:w="4320"/>
          </w:tcPr>
          <w:p>
            <w:r>
              <w:t>PAN</w:t>
            </w:r>
          </w:p>
        </w:tc>
        <w:tc>
          <w:tcPr>
            <w:tcW w:type="dxa" w:w="4320"/>
          </w:tcPr>
          <w:p>
            <w:r>
              <w:t>Permanent Account Number (India tax ID)</w:t>
            </w:r>
          </w:p>
        </w:tc>
      </w:tr>
      <w:tr>
        <w:tc>
          <w:tcPr>
            <w:tcW w:type="dxa" w:w="4320"/>
          </w:tcPr>
          <w:p>
            <w:r>
              <w:t>Aadhaar</w:t>
            </w:r>
          </w:p>
        </w:tc>
        <w:tc>
          <w:tcPr>
            <w:tcW w:type="dxa" w:w="4320"/>
          </w:tcPr>
          <w:p>
            <w:r>
              <w:t>Indian national identity number</w:t>
            </w:r>
          </w:p>
        </w:tc>
      </w:tr>
      <w:tr>
        <w:tc>
          <w:tcPr>
            <w:tcW w:type="dxa" w:w="4320"/>
          </w:tcPr>
          <w:p>
            <w:r>
              <w:t>SDLC</w:t>
            </w:r>
          </w:p>
        </w:tc>
        <w:tc>
          <w:tcPr>
            <w:tcW w:type="dxa" w:w="4320"/>
          </w:tcPr>
          <w:p>
            <w:r>
              <w:t>Software Development Life Cycle</w:t>
            </w:r>
          </w:p>
        </w:tc>
      </w:tr>
      <w:tr>
        <w:tc>
          <w:tcPr>
            <w:tcW w:type="dxa" w:w="4320"/>
          </w:tcPr>
          <w:p>
            <w:r>
              <w:t>UAT</w:t>
            </w:r>
          </w:p>
        </w:tc>
        <w:tc>
          <w:tcPr>
            <w:tcW w:type="dxa" w:w="4320"/>
          </w:tcPr>
          <w:p>
            <w:r>
              <w:t>User Acceptance Testing</w:t>
            </w:r>
          </w:p>
        </w:tc>
      </w:tr>
      <w:tr>
        <w:tc>
          <w:tcPr>
            <w:tcW w:type="dxa" w:w="4320"/>
          </w:tcPr>
          <w:p>
            <w:r>
              <w:t>BR</w:t>
            </w:r>
          </w:p>
        </w:tc>
        <w:tc>
          <w:tcPr>
            <w:tcW w:type="dxa" w:w="4320"/>
          </w:tcPr>
          <w:p>
            <w:r>
              <w:t>Business Rule</w:t>
            </w:r>
          </w:p>
        </w:tc>
      </w:tr>
      <w:tr>
        <w:tc>
          <w:tcPr>
            <w:tcW w:type="dxa" w:w="4320"/>
          </w:tcPr>
          <w:p>
            <w:r>
              <w:t>F / NF</w:t>
            </w:r>
          </w:p>
        </w:tc>
        <w:tc>
          <w:tcPr>
            <w:tcW w:type="dxa" w:w="4320"/>
          </w:tcPr>
          <w:p>
            <w:r>
              <w:t>Functional / Non-Functional requirement</w:t>
            </w:r>
          </w:p>
        </w:tc>
      </w:tr>
      <w:tr>
        <w:tc>
          <w:tcPr>
            <w:tcW w:type="dxa" w:w="4320"/>
          </w:tcPr>
          <w:p>
            <w:r>
              <w:t>OQ</w:t>
            </w:r>
          </w:p>
        </w:tc>
        <w:tc>
          <w:tcPr>
            <w:tcW w:type="dxa" w:w="4320"/>
          </w:tcPr>
          <w:p>
            <w:r>
              <w:t>Open Question</w:t>
            </w:r>
          </w:p>
        </w:tc>
      </w:tr>
      <w:tr>
        <w:tc>
          <w:tcPr>
            <w:tcW w:type="dxa" w:w="4320"/>
          </w:tcPr>
          <w:p>
            <w:r>
              <w:t>PII</w:t>
            </w:r>
          </w:p>
        </w:tc>
        <w:tc>
          <w:tcPr>
            <w:tcW w:type="dxa" w:w="4320"/>
          </w:tcPr>
          <w:p>
            <w:r>
              <w:t>Personally Identifiable Information</w:t>
            </w:r>
          </w:p>
        </w:tc>
      </w:tr>
    </w:tbl>
    <w:p>
      <w:pPr>
        <w:pStyle w:val="Heading2"/>
      </w:pPr>
      <w:r>
        <w:t>2. Project Drivers</w:t>
      </w:r>
    </w:p>
    <w:p>
      <w:pPr>
        <w:pStyle w:val="Heading3"/>
      </w:pPr>
      <w:r>
        <w:t>2.1 Business Problem</w:t>
      </w:r>
    </w:p>
    <w:p>
      <w:r>
        <w:t>Customers expect secure digital access to onboarding, accounts, beneficiaries, transfers, statements, notifications, and service requests. Building even a simplified version requires coordinated business analysis, architecture, engineering, testing, evidence management, and defect triage. Student projects often treat these as isolated activities, causing ambiguous requirements, untestable designs, weak handoffs, and disagreement over whether failures are defects or new requests. The project asks four groups to create both an online-banking simulation and specialized agents that support a traceable SDLC, so that an approved business rule can be shown to become a requirement, design element, implementation, test, defect decision, and final evidence record.</w:t>
      </w:r>
    </w:p>
    <w:p>
      <w:pPr>
        <w:pStyle w:val="Heading3"/>
      </w:pPr>
      <w:r>
        <w:t>2.2 Business Objectives</w:t>
      </w:r>
    </w:p>
    <w:p>
      <w:pPr>
        <w:pStyle w:val="ListNumber"/>
      </w:pPr>
      <w:r>
        <w:t>Deliver a coherent banking simulation using synthetic identities, accounts, balances, beneficiaries, and payments.</w:t>
      </w:r>
    </w:p>
    <w:p>
      <w:pPr>
        <w:pStyle w:val="ListNumber"/>
      </w:pPr>
      <w:r>
        <w:t>Demonstrate customer and bank-operations' journeys with role-based access and auditable state changes.</w:t>
      </w:r>
    </w:p>
    <w:p>
      <w:pPr>
        <w:pStyle w:val="ListNumber"/>
      </w:pPr>
      <w:r>
        <w:t>Build four agent families: BRD; technical design/coding/unit testing; system-test/automation; and defect root-cause analysis.</w:t>
      </w:r>
    </w:p>
    <w:p>
      <w:pPr>
        <w:pStyle w:val="ListNumber"/>
      </w:pPr>
      <w:r>
        <w:t>Make agent output reviewable, reproducible, schema-valid, source-linked, and subject to human approval.</w:t>
      </w:r>
    </w:p>
    <w:p>
      <w:pPr>
        <w:pStyle w:val="ListNumber"/>
      </w:pPr>
      <w:r>
        <w:t>Use security, privacy, accessibility, reliability, and testability as acceptance conditions — not optional polish.</w:t>
      </w:r>
    </w:p>
    <w:p>
      <w:pPr>
        <w:pStyle w:val="ListNumber"/>
      </w:pPr>
      <w:r>
        <w:t>Practice governance: baselines, versioning, change control, traceability, evidence, risk management, and retrospectives.</w:t>
      </w:r>
    </w:p>
    <w:p>
      <w:pPr>
        <w:pStyle w:val="Heading3"/>
      </w:pPr>
      <w:r>
        <w:t>2.3 Stakeholders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Stakeholder</w:t>
            </w:r>
          </w:p>
        </w:tc>
        <w:tc>
          <w:tcPr>
            <w:tcW w:type="dxa" w:w="4320"/>
          </w:tcPr>
          <w:p>
            <w:r>
              <w:rPr>
                <w:b/>
              </w:rPr>
              <w:t>Role in project</w:t>
            </w:r>
          </w:p>
        </w:tc>
      </w:tr>
      <w:tr>
        <w:tc>
          <w:tcPr>
            <w:tcW w:type="dxa" w:w="4320"/>
          </w:tcPr>
          <w:p>
            <w:r>
              <w:t>Ritu &amp; Team</w:t>
            </w:r>
          </w:p>
        </w:tc>
        <w:tc>
          <w:tcPr>
            <w:tcW w:type="dxa" w:w="4320"/>
          </w:tcPr>
          <w:p>
            <w:r>
              <w:t>Business Analysis persona</w:t>
            </w:r>
          </w:p>
        </w:tc>
      </w:tr>
      <w:tr>
        <w:tc>
          <w:tcPr>
            <w:tcW w:type="dxa" w:w="4320"/>
          </w:tcPr>
          <w:p>
            <w:r>
              <w:t>Mohit &amp; Team</w:t>
            </w:r>
          </w:p>
        </w:tc>
        <w:tc>
          <w:tcPr>
            <w:tcW w:type="dxa" w:w="4320"/>
          </w:tcPr>
          <w:p>
            <w:r>
              <w:t>Architecture, Build &amp; Unit Test / Development persona</w:t>
            </w:r>
          </w:p>
        </w:tc>
      </w:tr>
      <w:tr>
        <w:tc>
          <w:tcPr>
            <w:tcW w:type="dxa" w:w="4320"/>
          </w:tcPr>
          <w:p>
            <w:r>
              <w:t>Mandeep &amp; Team</w:t>
            </w:r>
          </w:p>
        </w:tc>
        <w:tc>
          <w:tcPr>
            <w:tcW w:type="dxa" w:w="4320"/>
          </w:tcPr>
          <w:p>
            <w:r>
              <w:t>Quality Assurance &amp; Testing persona</w:t>
            </w:r>
          </w:p>
        </w:tc>
      </w:tr>
      <w:tr>
        <w:tc>
          <w:tcPr>
            <w:tcW w:type="dxa" w:w="4320"/>
          </w:tcPr>
          <w:p>
            <w:r>
              <w:t>Adiba &amp; Team</w:t>
            </w:r>
          </w:p>
        </w:tc>
        <w:tc>
          <w:tcPr>
            <w:tcW w:type="dxa" w:w="4320"/>
          </w:tcPr>
          <w:p>
            <w:r>
              <w:t>Defect Root-Cause Analysis persona</w:t>
            </w:r>
          </w:p>
        </w:tc>
      </w:tr>
      <w:tr>
        <w:tc>
          <w:tcPr>
            <w:tcW w:type="dxa" w:w="4320"/>
          </w:tcPr>
          <w:p>
            <w:r>
              <w:t>Customer</w:t>
            </w:r>
          </w:p>
        </w:tc>
        <w:tc>
          <w:tcPr>
            <w:tcW w:type="dxa" w:w="4320"/>
          </w:tcPr>
          <w:p>
            <w:r>
              <w:t>End-user role of the simulated banking application</w:t>
            </w:r>
          </w:p>
        </w:tc>
      </w:tr>
      <w:tr>
        <w:tc>
          <w:tcPr>
            <w:tcW w:type="dxa" w:w="4320"/>
          </w:tcPr>
          <w:p>
            <w:r>
              <w:t>Bank operations</w:t>
            </w:r>
          </w:p>
        </w:tc>
        <w:tc>
          <w:tcPr>
            <w:tcW w:type="dxa" w:w="4320"/>
          </w:tcPr>
          <w:p>
            <w:r>
              <w:t>End-user role of the simulated banking application</w:t>
            </w:r>
          </w:p>
        </w:tc>
      </w:tr>
    </w:tbl>
    <w:p>
      <w:pPr>
        <w:pStyle w:val="Heading2"/>
      </w:pPr>
      <w:r>
        <w:t>3. Constraints, Assumptions and Dependencies</w:t>
      </w:r>
    </w:p>
    <w:p>
      <w:r>
        <w:rPr>
          <w:b/>
        </w:rPr>
        <w:t>Constraints</w:t>
      </w:r>
    </w:p>
    <w:p>
      <w:pPr>
        <w:pStyle w:val="ListBullet"/>
      </w:pPr>
      <w:r>
        <w:t>No real money movement is permitted; all funds, balances, and transactions are synthetic (source: SA-OOS3).</w:t>
      </w:r>
    </w:p>
    <w:p>
      <w:pPr>
        <w:pStyle w:val="ListBullet"/>
      </w:pPr>
      <w:r>
        <w:t>No real Aadhaar/PAN verification service may be integrated; identity checks are format validation only (source: SA-OOS2).</w:t>
      </w:r>
    </w:p>
    <w:p>
      <w:r>
        <w:rPr>
          <w:b/>
        </w:rPr>
        <w:t>Assumptions</w:t>
      </w:r>
    </w:p>
    <w:p>
      <w:pPr>
        <w:pStyle w:val="ListBullet"/>
      </w:pPr>
      <w:r>
        <w:t>Aadhaar and PAN are the only KYC identifier types required for v1 onboarding.</w:t>
      </w:r>
    </w:p>
    <w:p>
      <w:pPr>
        <w:pStyle w:val="ListBullet"/>
      </w:pPr>
      <w:r>
        <w:t>Account balances, identities, and transactions are entirely synthetic; no integration with real banking rails or identity-verification providers is required.</w:t>
      </w:r>
    </w:p>
    <w:p>
      <w:pPr>
        <w:pStyle w:val="ListBullet"/>
      </w:pPr>
      <w:r>
        <w:t>"Login" and "Logout" apply uniformly to both Customer and Bank operations roles unless a role-specific journey is later defined.</w:t>
      </w:r>
    </w:p>
    <w:p>
      <w:pPr>
        <w:pStyle w:val="ListBullet"/>
      </w:pPr>
      <w:r>
        <w:t>Minimum balance, daily transfer cap, and UAT ownership are unresolved; no default values are assumed until they are answered (see OQ-001, OQ-002, OQ-003).</w:t>
      </w:r>
    </w:p>
    <w:p>
      <w:pPr>
        <w:pStyle w:val="ListBullet"/>
      </w:pPr>
      <w:r>
        <w:t>The data-testid naming convention for automated testing is pending confirmation (OQ-004); these requirements do not depend on a specific convention.</w:t>
      </w:r>
    </w:p>
    <w:p>
      <w:pPr>
        <w:pStyle w:val="ListBullet"/>
      </w:pPr>
      <w:r>
        <w:t>Beneficiary management referenced in the charter's broader vision is deferred beyond v1, consistent with the scope agreement's exclusion.</w:t>
      </w:r>
    </w:p>
    <w:p>
      <w:r>
        <w:rPr>
          <w:b/>
        </w:rPr>
        <w:t>Dependencies</w:t>
      </w:r>
    </w:p>
    <w:p>
      <w:pPr>
        <w:pStyle w:val="ListBullet"/>
      </w:pPr>
      <w:r>
        <w:t>This BRD is Stage 1 of the Group 2 SDLC pipeline; there is no upstream `approved/` dependency for this run — charter.md, scope_agreement.md, and BRD_template.txt are the only inputs.</w:t>
      </w:r>
    </w:p>
    <w:p>
      <w:pPr>
        <w:pStyle w:val="ListBullet"/>
      </w:pPr>
      <w:r>
        <w:t>Downstream design, coding, testing, and defect-analysis agents depend on this BRD, business_rules.json, and open_questions.json for traceability.</w:t>
      </w:r>
    </w:p>
    <w:p>
      <w:pPr>
        <w:pStyle w:val="Heading2"/>
      </w:pPr>
      <w:r>
        <w:t>4. Current State</w:t>
      </w:r>
    </w:p>
    <w:p>
      <w:r>
        <w:t>There is no existing system. This is a greenfield student project building the Online Banking Simulation v1 from the charter and scope agreement; no legacy platform, prior release, or current-state process is being replaced.</w:t>
      </w:r>
    </w:p>
    <w:p>
      <w:pPr>
        <w:pStyle w:val="Heading2"/>
      </w:pPr>
      <w:r>
        <w:t>5. Scope of Work</w:t>
      </w:r>
    </w:p>
    <w:p>
      <w:pPr>
        <w:pStyle w:val="Heading3"/>
      </w:pPr>
      <w:r>
        <w:t>5.1 In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Item</w:t>
            </w:r>
          </w:p>
        </w:tc>
        <w:tc>
          <w:tcPr>
            <w:tcW w:type="dxa" w:w="2880"/>
          </w:tcPr>
          <w:p>
            <w:r>
              <w:rPr>
                <w:b/>
              </w:rPr>
              <w:t>Roles</w:t>
            </w:r>
          </w:p>
        </w:tc>
      </w:tr>
      <w:tr>
        <w:tc>
          <w:tcPr>
            <w:tcW w:type="dxa" w:w="2880"/>
          </w:tcPr>
          <w:p>
            <w:r>
              <w:t>1</w:t>
            </w:r>
          </w:p>
        </w:tc>
        <w:tc>
          <w:tcPr>
            <w:tcW w:type="dxa" w:w="2880"/>
          </w:tcPr>
          <w:p>
            <w:r>
              <w:t>Customer on-boarding with KYC (Aadhaar, PAN)</w:t>
            </w:r>
          </w:p>
        </w:tc>
        <w:tc>
          <w:tcPr>
            <w:tcW w:type="dxa" w:w="2880"/>
          </w:tcPr>
          <w:p>
            <w:r>
              <w:t>Customer, Bank operations</w:t>
            </w:r>
          </w:p>
        </w:tc>
      </w:tr>
      <w:tr>
        <w:tc>
          <w:tcPr>
            <w:tcW w:type="dxa" w:w="2880"/>
          </w:tcPr>
          <w:p>
            <w:r>
              <w:t>2</w:t>
            </w:r>
          </w:p>
        </w:tc>
        <w:tc>
          <w:tcPr>
            <w:tcW w:type="dxa" w:w="2880"/>
          </w:tcPr>
          <w:p>
            <w:r>
              <w:t>Account on-boarding and activation</w:t>
            </w:r>
          </w:p>
        </w:tc>
        <w:tc>
          <w:tcPr>
            <w:tcW w:type="dxa" w:w="2880"/>
          </w:tcPr>
          <w:p>
            <w:r>
              <w:t>Customer, Bank operations</w:t>
            </w:r>
          </w:p>
        </w:tc>
      </w:tr>
      <w:tr>
        <w:tc>
          <w:tcPr>
            <w:tcW w:type="dxa" w:w="2880"/>
          </w:tcPr>
          <w:p>
            <w:r>
              <w:t>3</w:t>
            </w:r>
          </w:p>
        </w:tc>
        <w:tc>
          <w:tcPr>
            <w:tcW w:type="dxa" w:w="2880"/>
          </w:tcPr>
          <w:p>
            <w:r>
              <w:t>Login</w:t>
            </w:r>
          </w:p>
        </w:tc>
        <w:tc>
          <w:tcPr>
            <w:tcW w:type="dxa" w:w="2880"/>
          </w:tcPr>
          <w:p>
            <w:r>
              <w:t>Customer, Bank operations</w:t>
            </w:r>
          </w:p>
        </w:tc>
      </w:tr>
      <w:tr>
        <w:tc>
          <w:tcPr>
            <w:tcW w:type="dxa" w:w="2880"/>
          </w:tcPr>
          <w:p>
            <w:r>
              <w:t>4</w:t>
            </w:r>
          </w:p>
        </w:tc>
        <w:tc>
          <w:tcPr>
            <w:tcW w:type="dxa" w:w="2880"/>
          </w:tcPr>
          <w:p>
            <w:r>
              <w:t>Logout</w:t>
            </w:r>
          </w:p>
        </w:tc>
        <w:tc>
          <w:tcPr>
            <w:tcW w:type="dxa" w:w="2880"/>
          </w:tcPr>
          <w:p>
            <w:r>
              <w:t>Customer, Bank operations</w:t>
            </w:r>
          </w:p>
        </w:tc>
      </w:tr>
      <w:tr>
        <w:tc>
          <w:tcPr>
            <w:tcW w:type="dxa" w:w="2880"/>
          </w:tcPr>
          <w:p>
            <w:r>
              <w:t>5</w:t>
            </w:r>
          </w:p>
        </w:tc>
        <w:tc>
          <w:tcPr>
            <w:tcW w:type="dxa" w:w="2880"/>
          </w:tcPr>
          <w:p>
            <w:r>
              <w:t>Money transfer</w:t>
            </w:r>
          </w:p>
        </w:tc>
        <w:tc>
          <w:tcPr>
            <w:tcW w:type="dxa" w:w="2880"/>
          </w:tcPr>
          <w:p>
            <w:r>
              <w:t>Customer</w:t>
            </w:r>
          </w:p>
        </w:tc>
      </w:tr>
      <w:tr>
        <w:tc>
          <w:tcPr>
            <w:tcW w:type="dxa" w:w="2880"/>
          </w:tcPr>
          <w:p>
            <w:r>
              <w:t>6</w:t>
            </w:r>
          </w:p>
        </w:tc>
        <w:tc>
          <w:tcPr>
            <w:tcW w:type="dxa" w:w="2880"/>
          </w:tcPr>
          <w:p>
            <w:r>
              <w:t>Money receive</w:t>
            </w:r>
          </w:p>
        </w:tc>
        <w:tc>
          <w:tcPr>
            <w:tcW w:type="dxa" w:w="2880"/>
          </w:tcPr>
          <w:p>
            <w:r>
              <w:t>Customer</w:t>
            </w:r>
          </w:p>
        </w:tc>
      </w:tr>
      <w:tr>
        <w:tc>
          <w:tcPr>
            <w:tcW w:type="dxa" w:w="2880"/>
          </w:tcPr>
          <w:p>
            <w:r>
              <w:t>7</w:t>
            </w:r>
          </w:p>
        </w:tc>
        <w:tc>
          <w:tcPr>
            <w:tcW w:type="dxa" w:w="2880"/>
          </w:tcPr>
          <w:p>
            <w:r>
              <w:t>Statement view</w:t>
            </w:r>
          </w:p>
        </w:tc>
        <w:tc>
          <w:tcPr>
            <w:tcW w:type="dxa" w:w="2880"/>
          </w:tcPr>
          <w:p>
            <w:r>
              <w:t>Customer, Bank operations</w:t>
            </w:r>
          </w:p>
        </w:tc>
      </w:tr>
      <w:tr>
        <w:tc>
          <w:tcPr>
            <w:tcW w:type="dxa" w:w="2880"/>
          </w:tcPr>
          <w:p>
            <w:r>
              <w:t>8</w:t>
            </w:r>
          </w:p>
        </w:tc>
        <w:tc>
          <w:tcPr>
            <w:tcW w:type="dxa" w:w="2880"/>
          </w:tcPr>
          <w:p>
            <w:r>
              <w:t>Statement download</w:t>
            </w:r>
          </w:p>
        </w:tc>
        <w:tc>
          <w:tcPr>
            <w:tcW w:type="dxa" w:w="2880"/>
          </w:tcPr>
          <w:p>
            <w:r>
              <w:t>Customer</w:t>
            </w:r>
          </w:p>
        </w:tc>
      </w:tr>
    </w:tbl>
    <w:p>
      <w:pPr>
        <w:pStyle w:val="Heading3"/>
      </w:pPr>
      <w:r>
        <w:t>5.2 Out of Scope</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Reason</w:t>
            </w:r>
          </w:p>
        </w:tc>
      </w:tr>
      <w:tr>
        <w:tc>
          <w:tcPr>
            <w:tcW w:type="dxa" w:w="4320"/>
          </w:tcPr>
          <w:p>
            <w:r>
              <w:t>Beneficiary management, notifications, service requests</w:t>
            </w:r>
          </w:p>
        </w:tc>
        <w:tc>
          <w:tcPr>
            <w:tcW w:type="dxa" w:w="4320"/>
          </w:tcPr>
          <w:p>
            <w:r>
              <w:t>Not on the v1 build list</w:t>
            </w:r>
          </w:p>
        </w:tc>
      </w:tr>
      <w:tr>
        <w:tc>
          <w:tcPr>
            <w:tcW w:type="dxa" w:w="4320"/>
          </w:tcPr>
          <w:p>
            <w:r>
              <w:t>Real Aadhaar/PAN verification</w:t>
            </w:r>
          </w:p>
        </w:tc>
        <w:tc>
          <w:tcPr>
            <w:tcW w:type="dxa" w:w="4320"/>
          </w:tcPr>
          <w:p>
            <w:r>
              <w:t>Format check only; verification against government or issuing-authority systems is mocked</w:t>
            </w:r>
          </w:p>
        </w:tc>
      </w:tr>
      <w:tr>
        <w:tc>
          <w:tcPr>
            <w:tcW w:type="dxa" w:w="4320"/>
          </w:tcPr>
          <w:p>
            <w:r>
              <w:t>Real money movement</w:t>
            </w:r>
          </w:p>
        </w:tc>
        <w:tc>
          <w:tcPr>
            <w:tcW w:type="dxa" w:w="4320"/>
          </w:tcPr>
          <w:p>
            <w:r>
              <w:t>Synthetic funds only for v1</w:t>
            </w:r>
          </w:p>
        </w:tc>
      </w:tr>
    </w:tbl>
    <w:p>
      <w:pPr>
        <w:pStyle w:val="Heading3"/>
      </w:pPr>
      <w:r>
        <w:t>5.3 Roles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Customer</w:t>
            </w:r>
          </w:p>
        </w:tc>
        <w:tc>
          <w:tcPr>
            <w:tcW w:type="dxa" w:w="4320"/>
          </w:tcPr>
          <w:p>
            <w:r>
              <w:t>Registers, completes KYC, logs in, transfers and receives money, views and downloads statements</w:t>
            </w:r>
          </w:p>
        </w:tc>
      </w:tr>
      <w:tr>
        <w:tc>
          <w:tcPr>
            <w:tcW w:type="dxa" w:w="4320"/>
          </w:tcPr>
          <w:p>
            <w:r>
              <w:t>Bank operations</w:t>
            </w:r>
          </w:p>
        </w:tc>
        <w:tc>
          <w:tcPr>
            <w:tcW w:type="dxa" w:w="4320"/>
          </w:tcPr>
          <w:p>
            <w:r>
              <w:t>Reviews KYC, activates/freezes accounts, views the audit trail; cannot initiate transfers</w:t>
            </w:r>
          </w:p>
        </w:tc>
      </w:tr>
    </w:tbl>
    <w:p>
      <w:pPr>
        <w:pStyle w:val="Heading2"/>
      </w:pPr>
      <w:r>
        <w:t>6. Business Rules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Rule ID</w:t>
            </w:r>
          </w:p>
        </w:tc>
        <w:tc>
          <w:tcPr>
            <w:tcW w:type="dxa" w:w="1440"/>
          </w:tcPr>
          <w:p>
            <w:r>
              <w:rPr>
                <w:b/>
              </w:rPr>
              <w:t>Statement</w:t>
            </w:r>
          </w:p>
        </w:tc>
        <w:tc>
          <w:tcPr>
            <w:tcW w:type="dxa" w:w="1440"/>
          </w:tcPr>
          <w:p>
            <w:r>
              <w:rPr>
                <w:b/>
              </w:rPr>
              <w:t>Type</w:t>
            </w:r>
          </w:p>
        </w:tc>
        <w:tc>
          <w:tcPr>
            <w:tcW w:type="dxa" w:w="1440"/>
          </w:tcPr>
          <w:p>
            <w:r>
              <w:rPr>
                <w:b/>
              </w:rPr>
              <w:t>Priority</w:t>
            </w:r>
          </w:p>
        </w:tc>
        <w:tc>
          <w:tcPr>
            <w:tcW w:type="dxa" w:w="1440"/>
          </w:tcPr>
          <w:p>
            <w:r>
              <w:rPr>
                <w:b/>
              </w:rPr>
              <w:t>Roles</w:t>
            </w:r>
          </w:p>
        </w:tc>
        <w:tc>
          <w:tcPr>
            <w:tcW w:type="dxa" w:w="1440"/>
          </w:tcPr>
          <w:p>
            <w:r>
              <w:rPr>
                <w:b/>
              </w:rPr>
              <w:t>Source(s)</w:t>
            </w:r>
          </w:p>
        </w:tc>
      </w:tr>
      <w:tr>
        <w:tc>
          <w:tcPr>
            <w:tcW w:type="dxa" w:w="1440"/>
          </w:tcPr>
          <w:p>
            <w:r>
              <w:t>BR-001</w:t>
            </w:r>
          </w:p>
        </w:tc>
        <w:tc>
          <w:tcPr>
            <w:tcW w:type="dxa" w:w="1440"/>
          </w:tcPr>
          <w:p>
            <w:r>
              <w:t>A prospective customer must complete KYC by submitting Aadhaar and PAN identifiers before an account can be opened.</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SA-IS1</w:t>
            </w:r>
          </w:p>
        </w:tc>
      </w:tr>
      <w:tr>
        <w:tc>
          <w:tcPr>
            <w:tcW w:type="dxa" w:w="1440"/>
          </w:tcPr>
          <w:p>
            <w:r>
              <w:t>BR-002</w:t>
            </w:r>
          </w:p>
        </w:tc>
        <w:tc>
          <w:tcPr>
            <w:tcW w:type="dxa" w:w="1440"/>
          </w:tcPr>
          <w:p>
            <w:r>
              <w:t>Aadhaar and PAN values submitted during KYC must pass a format validation check before being accepted.</w:t>
            </w:r>
          </w:p>
        </w:tc>
        <w:tc>
          <w:tcPr>
            <w:tcW w:type="dxa" w:w="1440"/>
          </w:tcPr>
          <w:p>
            <w:r>
              <w:t>requirement-generating</w:t>
            </w:r>
          </w:p>
        </w:tc>
        <w:tc>
          <w:tcPr>
            <w:tcW w:type="dxa" w:w="1440"/>
          </w:tcPr>
          <w:p>
            <w:r>
              <w:t>Must</w:t>
            </w:r>
          </w:p>
        </w:tc>
        <w:tc>
          <w:tcPr>
            <w:tcW w:type="dxa" w:w="1440"/>
          </w:tcPr>
          <w:p>
            <w:r>
              <w:t>Customer</w:t>
            </w:r>
          </w:p>
        </w:tc>
        <w:tc>
          <w:tcPr>
            <w:tcW w:type="dxa" w:w="1440"/>
          </w:tcPr>
          <w:p>
            <w:r>
              <w:t>SA-OOS2</w:t>
            </w:r>
          </w:p>
        </w:tc>
      </w:tr>
      <w:tr>
        <w:tc>
          <w:tcPr>
            <w:tcW w:type="dxa" w:w="1440"/>
          </w:tcPr>
          <w:p>
            <w:r>
              <w:t>BR-003</w:t>
            </w:r>
          </w:p>
        </w:tc>
        <w:tc>
          <w:tcPr>
            <w:tcW w:type="dxa" w:w="1440"/>
          </w:tcPr>
          <w:p>
            <w:r>
              <w:t>Real-time verification of Aadhaar/PAN against government or issuing-authority systems is excluded from v1; verification is mocked.</w:t>
            </w:r>
          </w:p>
        </w:tc>
        <w:tc>
          <w:tcPr>
            <w:tcW w:type="dxa" w:w="1440"/>
          </w:tcPr>
          <w:p>
            <w:r>
              <w:t>exclusion</w:t>
            </w:r>
          </w:p>
        </w:tc>
        <w:tc>
          <w:tcPr>
            <w:tcW w:type="dxa" w:w="1440"/>
          </w:tcPr>
          <w:p>
            <w:r>
              <w:t>Must</w:t>
            </w:r>
          </w:p>
        </w:tc>
        <w:tc>
          <w:tcPr>
            <w:tcW w:type="dxa" w:w="1440"/>
          </w:tcPr>
          <w:p>
            <w:r>
              <w:t>—</w:t>
            </w:r>
          </w:p>
        </w:tc>
        <w:tc>
          <w:tcPr>
            <w:tcW w:type="dxa" w:w="1440"/>
          </w:tcPr>
          <w:p>
            <w:r>
              <w:t>SA-OOS2</w:t>
            </w:r>
          </w:p>
        </w:tc>
      </w:tr>
      <w:tr>
        <w:tc>
          <w:tcPr>
            <w:tcW w:type="dxa" w:w="1440"/>
          </w:tcPr>
          <w:p>
            <w:r>
              <w:t>BR-004</w:t>
            </w:r>
          </w:p>
        </w:tc>
        <w:tc>
          <w:tcPr>
            <w:tcW w:type="dxa" w:w="1440"/>
          </w:tcPr>
          <w:p>
            <w:r>
              <w:t>A newly on-boarded account must pass through an activation step before it can be used for transactions.</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SA-IS2</w:t>
            </w:r>
          </w:p>
        </w:tc>
      </w:tr>
      <w:tr>
        <w:tc>
          <w:tcPr>
            <w:tcW w:type="dxa" w:w="1440"/>
          </w:tcPr>
          <w:p>
            <w:r>
              <w:t>BR-005</w:t>
            </w:r>
          </w:p>
        </w:tc>
        <w:tc>
          <w:tcPr>
            <w:tcW w:type="dxa" w:w="1440"/>
          </w:tcPr>
          <w:p>
            <w:r>
              <w:t>Only authenticated users may access Customer or Bank operations functionality; login with valid credentials is required.</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SA-IS3, SA-ROLE-CUST, SA-ROLE-BANKOPS</w:t>
            </w:r>
          </w:p>
        </w:tc>
      </w:tr>
      <w:tr>
        <w:tc>
          <w:tcPr>
            <w:tcW w:type="dxa" w:w="1440"/>
          </w:tcPr>
          <w:p>
            <w:r>
              <w:t>BR-006</w:t>
            </w:r>
          </w:p>
        </w:tc>
        <w:tc>
          <w:tcPr>
            <w:tcW w:type="dxa" w:w="1440"/>
          </w:tcPr>
          <w:p>
            <w:r>
              <w:t>An authenticated user must be able to explicitly end their session via logout.</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SA-IS4</w:t>
            </w:r>
          </w:p>
        </w:tc>
      </w:tr>
      <w:tr>
        <w:tc>
          <w:tcPr>
            <w:tcW w:type="dxa" w:w="1440"/>
          </w:tcPr>
          <w:p>
            <w:r>
              <w:t>BR-007</w:t>
            </w:r>
          </w:p>
        </w:tc>
        <w:tc>
          <w:tcPr>
            <w:tcW w:type="dxa" w:w="1440"/>
          </w:tcPr>
          <w:p>
            <w:r>
              <w:t>Only the Customer role may initiate a money transfer from their own account; Bank operations is explicitly barred from initiating transfers.</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SA-IS5, SA-ROLE-BANKOPS</w:t>
            </w:r>
          </w:p>
        </w:tc>
      </w:tr>
      <w:tr>
        <w:tc>
          <w:tcPr>
            <w:tcW w:type="dxa" w:w="1440"/>
          </w:tcPr>
          <w:p>
            <w:r>
              <w:t>BR-008</w:t>
            </w:r>
          </w:p>
        </w:tc>
        <w:tc>
          <w:tcPr>
            <w:tcW w:type="dxa" w:w="1440"/>
          </w:tcPr>
          <w:p>
            <w:r>
              <w:t>All money movement in v1 is synthetic; no real funds are moved between real financial institutions or accounts.</w:t>
            </w:r>
          </w:p>
        </w:tc>
        <w:tc>
          <w:tcPr>
            <w:tcW w:type="dxa" w:w="1440"/>
          </w:tcPr>
          <w:p>
            <w:r>
              <w:t>exclusion</w:t>
            </w:r>
          </w:p>
        </w:tc>
        <w:tc>
          <w:tcPr>
            <w:tcW w:type="dxa" w:w="1440"/>
          </w:tcPr>
          <w:p>
            <w:r>
              <w:t>Must</w:t>
            </w:r>
          </w:p>
        </w:tc>
        <w:tc>
          <w:tcPr>
            <w:tcW w:type="dxa" w:w="1440"/>
          </w:tcPr>
          <w:p>
            <w:r>
              <w:t>—</w:t>
            </w:r>
          </w:p>
        </w:tc>
        <w:tc>
          <w:tcPr>
            <w:tcW w:type="dxa" w:w="1440"/>
          </w:tcPr>
          <w:p>
            <w:r>
              <w:t>SA-OOS3</w:t>
            </w:r>
          </w:p>
        </w:tc>
      </w:tr>
      <w:tr>
        <w:tc>
          <w:tcPr>
            <w:tcW w:type="dxa" w:w="1440"/>
          </w:tcPr>
          <w:p>
            <w:r>
              <w:t>BR-009</w:t>
            </w:r>
          </w:p>
        </w:tc>
        <w:tc>
          <w:tcPr>
            <w:tcW w:type="dxa" w:w="1440"/>
          </w:tcPr>
          <w:p>
            <w:r>
              <w:t>A Customer account must be able to receive an incoming money transfer and reflect it as a credit to the account balance.</w:t>
            </w:r>
          </w:p>
        </w:tc>
        <w:tc>
          <w:tcPr>
            <w:tcW w:type="dxa" w:w="1440"/>
          </w:tcPr>
          <w:p>
            <w:r>
              <w:t>requirement-generating</w:t>
            </w:r>
          </w:p>
        </w:tc>
        <w:tc>
          <w:tcPr>
            <w:tcW w:type="dxa" w:w="1440"/>
          </w:tcPr>
          <w:p>
            <w:r>
              <w:t>Must</w:t>
            </w:r>
          </w:p>
        </w:tc>
        <w:tc>
          <w:tcPr>
            <w:tcW w:type="dxa" w:w="1440"/>
          </w:tcPr>
          <w:p>
            <w:r>
              <w:t>Customer</w:t>
            </w:r>
          </w:p>
        </w:tc>
        <w:tc>
          <w:tcPr>
            <w:tcW w:type="dxa" w:w="1440"/>
          </w:tcPr>
          <w:p>
            <w:r>
              <w:t>SA-IS6</w:t>
            </w:r>
          </w:p>
        </w:tc>
      </w:tr>
      <w:tr>
        <w:tc>
          <w:tcPr>
            <w:tcW w:type="dxa" w:w="1440"/>
          </w:tcPr>
          <w:p>
            <w:r>
              <w:t>BR-010</w:t>
            </w:r>
          </w:p>
        </w:tc>
        <w:tc>
          <w:tcPr>
            <w:tcW w:type="dxa" w:w="1440"/>
          </w:tcPr>
          <w:p>
            <w:r>
              <w:t>Both Customer and Bank operations roles may view an account statement.</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SA-IS7, SA-ROLE-CUST, SA-ROLE-BANKOPS</w:t>
            </w:r>
          </w:p>
        </w:tc>
      </w:tr>
      <w:tr>
        <w:tc>
          <w:tcPr>
            <w:tcW w:type="dxa" w:w="1440"/>
          </w:tcPr>
          <w:p>
            <w:r>
              <w:t>BR-011</w:t>
            </w:r>
          </w:p>
        </w:tc>
        <w:tc>
          <w:tcPr>
            <w:tcW w:type="dxa" w:w="1440"/>
          </w:tcPr>
          <w:p>
            <w:r>
              <w:t>The Customer role may download their account statement as a file.</w:t>
            </w:r>
          </w:p>
        </w:tc>
        <w:tc>
          <w:tcPr>
            <w:tcW w:type="dxa" w:w="1440"/>
          </w:tcPr>
          <w:p>
            <w:r>
              <w:t>requirement-generating</w:t>
            </w:r>
          </w:p>
        </w:tc>
        <w:tc>
          <w:tcPr>
            <w:tcW w:type="dxa" w:w="1440"/>
          </w:tcPr>
          <w:p>
            <w:r>
              <w:t>Should</w:t>
            </w:r>
          </w:p>
        </w:tc>
        <w:tc>
          <w:tcPr>
            <w:tcW w:type="dxa" w:w="1440"/>
          </w:tcPr>
          <w:p>
            <w:r>
              <w:t>Customer</w:t>
            </w:r>
          </w:p>
        </w:tc>
        <w:tc>
          <w:tcPr>
            <w:tcW w:type="dxa" w:w="1440"/>
          </w:tcPr>
          <w:p>
            <w:r>
              <w:t>SA-IS8, SA-ROLE-CUST</w:t>
            </w:r>
          </w:p>
        </w:tc>
      </w:tr>
      <w:tr>
        <w:tc>
          <w:tcPr>
            <w:tcW w:type="dxa" w:w="1440"/>
          </w:tcPr>
          <w:p>
            <w:r>
              <w:t>BR-012</w:t>
            </w:r>
          </w:p>
        </w:tc>
        <w:tc>
          <w:tcPr>
            <w:tcW w:type="dxa" w:w="1440"/>
          </w:tcPr>
          <w:p>
            <w:r>
              <w:t>Bank operations must be able to review a submitted KYC application and approve or reject it.</w:t>
            </w:r>
          </w:p>
        </w:tc>
        <w:tc>
          <w:tcPr>
            <w:tcW w:type="dxa" w:w="1440"/>
          </w:tcPr>
          <w:p>
            <w:r>
              <w:t>requirement-generating</w:t>
            </w:r>
          </w:p>
        </w:tc>
        <w:tc>
          <w:tcPr>
            <w:tcW w:type="dxa" w:w="1440"/>
          </w:tcPr>
          <w:p>
            <w:r>
              <w:t>Must</w:t>
            </w:r>
          </w:p>
        </w:tc>
        <w:tc>
          <w:tcPr>
            <w:tcW w:type="dxa" w:w="1440"/>
          </w:tcPr>
          <w:p>
            <w:r>
              <w:t>Bank operations</w:t>
            </w:r>
          </w:p>
        </w:tc>
        <w:tc>
          <w:tcPr>
            <w:tcW w:type="dxa" w:w="1440"/>
          </w:tcPr>
          <w:p>
            <w:r>
              <w:t>SA-ROLE-BANKOPS, SA-IS1</w:t>
            </w:r>
          </w:p>
        </w:tc>
      </w:tr>
      <w:tr>
        <w:tc>
          <w:tcPr>
            <w:tcW w:type="dxa" w:w="1440"/>
          </w:tcPr>
          <w:p>
            <w:r>
              <w:t>BR-013</w:t>
            </w:r>
          </w:p>
        </w:tc>
        <w:tc>
          <w:tcPr>
            <w:tcW w:type="dxa" w:w="1440"/>
          </w:tcPr>
          <w:p>
            <w:r>
              <w:t>Bank operations must be able to activate or freeze a Customer account.</w:t>
            </w:r>
          </w:p>
        </w:tc>
        <w:tc>
          <w:tcPr>
            <w:tcW w:type="dxa" w:w="1440"/>
          </w:tcPr>
          <w:p>
            <w:r>
              <w:t>requirement-generating</w:t>
            </w:r>
          </w:p>
        </w:tc>
        <w:tc>
          <w:tcPr>
            <w:tcW w:type="dxa" w:w="1440"/>
          </w:tcPr>
          <w:p>
            <w:r>
              <w:t>Must</w:t>
            </w:r>
          </w:p>
        </w:tc>
        <w:tc>
          <w:tcPr>
            <w:tcW w:type="dxa" w:w="1440"/>
          </w:tcPr>
          <w:p>
            <w:r>
              <w:t>Bank operations</w:t>
            </w:r>
          </w:p>
        </w:tc>
        <w:tc>
          <w:tcPr>
            <w:tcW w:type="dxa" w:w="1440"/>
          </w:tcPr>
          <w:p>
            <w:r>
              <w:t>SA-ROLE-BANKOPS, SA-IS2</w:t>
            </w:r>
          </w:p>
        </w:tc>
      </w:tr>
      <w:tr>
        <w:tc>
          <w:tcPr>
            <w:tcW w:type="dxa" w:w="1440"/>
          </w:tcPr>
          <w:p>
            <w:r>
              <w:t>BR-014</w:t>
            </w:r>
          </w:p>
        </w:tc>
        <w:tc>
          <w:tcPr>
            <w:tcW w:type="dxa" w:w="1440"/>
          </w:tcPr>
          <w:p>
            <w:r>
              <w:t>Bank operations must have access to an audit trail of account and transaction state changes.</w:t>
            </w:r>
          </w:p>
        </w:tc>
        <w:tc>
          <w:tcPr>
            <w:tcW w:type="dxa" w:w="1440"/>
          </w:tcPr>
          <w:p>
            <w:r>
              <w:t>requirement-generating</w:t>
            </w:r>
          </w:p>
        </w:tc>
        <w:tc>
          <w:tcPr>
            <w:tcW w:type="dxa" w:w="1440"/>
          </w:tcPr>
          <w:p>
            <w:r>
              <w:t>Must</w:t>
            </w:r>
          </w:p>
        </w:tc>
        <w:tc>
          <w:tcPr>
            <w:tcW w:type="dxa" w:w="1440"/>
          </w:tcPr>
          <w:p>
            <w:r>
              <w:t>Bank operations</w:t>
            </w:r>
          </w:p>
        </w:tc>
        <w:tc>
          <w:tcPr>
            <w:tcW w:type="dxa" w:w="1440"/>
          </w:tcPr>
          <w:p>
            <w:r>
              <w:t>SA-ROLE-BANKOPS, CH-OBJ2</w:t>
            </w:r>
          </w:p>
        </w:tc>
      </w:tr>
      <w:tr>
        <w:tc>
          <w:tcPr>
            <w:tcW w:type="dxa" w:w="1440"/>
          </w:tcPr>
          <w:p>
            <w:r>
              <w:t>BR-015</w:t>
            </w:r>
          </w:p>
        </w:tc>
        <w:tc>
          <w:tcPr>
            <w:tcW w:type="dxa" w:w="1440"/>
          </w:tcPr>
          <w:p>
            <w:r>
              <w:t>Beneficiary management (adding, editing, or removing payees) is excluded from v1 and will not be built.</w:t>
            </w:r>
          </w:p>
        </w:tc>
        <w:tc>
          <w:tcPr>
            <w:tcW w:type="dxa" w:w="1440"/>
          </w:tcPr>
          <w:p>
            <w:r>
              <w:t>exclusion</w:t>
            </w:r>
          </w:p>
        </w:tc>
        <w:tc>
          <w:tcPr>
            <w:tcW w:type="dxa" w:w="1440"/>
          </w:tcPr>
          <w:p>
            <w:r>
              <w:t>Must</w:t>
            </w:r>
          </w:p>
        </w:tc>
        <w:tc>
          <w:tcPr>
            <w:tcW w:type="dxa" w:w="1440"/>
          </w:tcPr>
          <w:p>
            <w:r>
              <w:t>—</w:t>
            </w:r>
          </w:p>
        </w:tc>
        <w:tc>
          <w:tcPr>
            <w:tcW w:type="dxa" w:w="1440"/>
          </w:tcPr>
          <w:p>
            <w:r>
              <w:t>SA-OOS1</w:t>
            </w:r>
          </w:p>
        </w:tc>
      </w:tr>
      <w:tr>
        <w:tc>
          <w:tcPr>
            <w:tcW w:type="dxa" w:w="1440"/>
          </w:tcPr>
          <w:p>
            <w:r>
              <w:t>BR-016</w:t>
            </w:r>
          </w:p>
        </w:tc>
        <w:tc>
          <w:tcPr>
            <w:tcW w:type="dxa" w:w="1440"/>
          </w:tcPr>
          <w:p>
            <w:r>
              <w:t>Notifications (e.g., transaction or account alerts) are excluded from v1 and will not be built.</w:t>
            </w:r>
          </w:p>
        </w:tc>
        <w:tc>
          <w:tcPr>
            <w:tcW w:type="dxa" w:w="1440"/>
          </w:tcPr>
          <w:p>
            <w:r>
              <w:t>exclusion</w:t>
            </w:r>
          </w:p>
        </w:tc>
        <w:tc>
          <w:tcPr>
            <w:tcW w:type="dxa" w:w="1440"/>
          </w:tcPr>
          <w:p>
            <w:r>
              <w:t>Must</w:t>
            </w:r>
          </w:p>
        </w:tc>
        <w:tc>
          <w:tcPr>
            <w:tcW w:type="dxa" w:w="1440"/>
          </w:tcPr>
          <w:p>
            <w:r>
              <w:t>—</w:t>
            </w:r>
          </w:p>
        </w:tc>
        <w:tc>
          <w:tcPr>
            <w:tcW w:type="dxa" w:w="1440"/>
          </w:tcPr>
          <w:p>
            <w:r>
              <w:t>SA-OOS1</w:t>
            </w:r>
          </w:p>
        </w:tc>
      </w:tr>
      <w:tr>
        <w:tc>
          <w:tcPr>
            <w:tcW w:type="dxa" w:w="1440"/>
          </w:tcPr>
          <w:p>
            <w:r>
              <w:t>BR-017</w:t>
            </w:r>
          </w:p>
        </w:tc>
        <w:tc>
          <w:tcPr>
            <w:tcW w:type="dxa" w:w="1440"/>
          </w:tcPr>
          <w:p>
            <w:r>
              <w:t>Service requests (e.g., customer support ticketing) are excluded from v1 and will not be built.</w:t>
            </w:r>
          </w:p>
        </w:tc>
        <w:tc>
          <w:tcPr>
            <w:tcW w:type="dxa" w:w="1440"/>
          </w:tcPr>
          <w:p>
            <w:r>
              <w:t>exclusion</w:t>
            </w:r>
          </w:p>
        </w:tc>
        <w:tc>
          <w:tcPr>
            <w:tcW w:type="dxa" w:w="1440"/>
          </w:tcPr>
          <w:p>
            <w:r>
              <w:t>Must</w:t>
            </w:r>
          </w:p>
        </w:tc>
        <w:tc>
          <w:tcPr>
            <w:tcW w:type="dxa" w:w="1440"/>
          </w:tcPr>
          <w:p>
            <w:r>
              <w:t>—</w:t>
            </w:r>
          </w:p>
        </w:tc>
        <w:tc>
          <w:tcPr>
            <w:tcW w:type="dxa" w:w="1440"/>
          </w:tcPr>
          <w:p>
            <w:r>
              <w:t>SA-OOS1</w:t>
            </w:r>
          </w:p>
        </w:tc>
      </w:tr>
      <w:tr>
        <w:tc>
          <w:tcPr>
            <w:tcW w:type="dxa" w:w="1440"/>
          </w:tcPr>
          <w:p>
            <w:r>
              <w:t>BR-018</w:t>
            </w:r>
          </w:p>
        </w:tc>
        <w:tc>
          <w:tcPr>
            <w:tcW w:type="dxa" w:w="1440"/>
          </w:tcPr>
          <w:p>
            <w:r>
              <w:t>Every state-changing action on an account or transaction must be recorded in a way that supports an auditable history.</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CH-OBJ2</w:t>
            </w:r>
          </w:p>
        </w:tc>
      </w:tr>
      <w:tr>
        <w:tc>
          <w:tcPr>
            <w:tcW w:type="dxa" w:w="1440"/>
          </w:tcPr>
          <w:p>
            <w:r>
              <w:t>BR-019</w:t>
            </w:r>
          </w:p>
        </w:tc>
        <w:tc>
          <w:tcPr>
            <w:tcW w:type="dxa" w:w="1440"/>
          </w:tcPr>
          <w:p>
            <w:r>
              <w:t>Agent-produced pipeline artifacts (BRD, designs, code, tests, defect analyses) must be reviewable, reproducible, schema-valid, and source-linked, and remain subject to human approval before being treated as approved.</w:t>
            </w:r>
          </w:p>
        </w:tc>
        <w:tc>
          <w:tcPr>
            <w:tcW w:type="dxa" w:w="1440"/>
          </w:tcPr>
          <w:p>
            <w:r>
              <w:t>requirement-generating</w:t>
            </w:r>
          </w:p>
        </w:tc>
        <w:tc>
          <w:tcPr>
            <w:tcW w:type="dxa" w:w="1440"/>
          </w:tcPr>
          <w:p>
            <w:r>
              <w:t>Must</w:t>
            </w:r>
          </w:p>
        </w:tc>
        <w:tc>
          <w:tcPr>
            <w:tcW w:type="dxa" w:w="1440"/>
          </w:tcPr>
          <w:p>
            <w:r>
              <w:t>—</w:t>
            </w:r>
          </w:p>
        </w:tc>
        <w:tc>
          <w:tcPr>
            <w:tcW w:type="dxa" w:w="1440"/>
          </w:tcPr>
          <w:p>
            <w:r>
              <w:t>CH-OBJ4</w:t>
            </w:r>
          </w:p>
        </w:tc>
      </w:tr>
      <w:tr>
        <w:tc>
          <w:tcPr>
            <w:tcW w:type="dxa" w:w="1440"/>
          </w:tcPr>
          <w:p>
            <w:r>
              <w:t>BR-020</w:t>
            </w:r>
          </w:p>
        </w:tc>
        <w:tc>
          <w:tcPr>
            <w:tcW w:type="dxa" w:w="1440"/>
          </w:tcPr>
          <w:p>
            <w:r>
              <w:t>Security, privacy, accessibility, reliability, and testability are mandatory acceptance conditions for every in-scope feature, not optional enhancements.</w:t>
            </w:r>
          </w:p>
        </w:tc>
        <w:tc>
          <w:tcPr>
            <w:tcW w:type="dxa" w:w="1440"/>
          </w:tcPr>
          <w:p>
            <w:r>
              <w:t>requirement-generating</w:t>
            </w:r>
          </w:p>
        </w:tc>
        <w:tc>
          <w:tcPr>
            <w:tcW w:type="dxa" w:w="1440"/>
          </w:tcPr>
          <w:p>
            <w:r>
              <w:t>Must</w:t>
            </w:r>
          </w:p>
        </w:tc>
        <w:tc>
          <w:tcPr>
            <w:tcW w:type="dxa" w:w="1440"/>
          </w:tcPr>
          <w:p>
            <w:r>
              <w:t>Customer, Bank operations</w:t>
            </w:r>
          </w:p>
        </w:tc>
        <w:tc>
          <w:tcPr>
            <w:tcW w:type="dxa" w:w="1440"/>
          </w:tcPr>
          <w:p>
            <w:r>
              <w:t>CH-OBJ5</w:t>
            </w:r>
          </w:p>
        </w:tc>
      </w:tr>
    </w:tbl>
    <w:p>
      <w:r>
        <w:t xml:space="preserve">All rules are </w:t>
      </w:r>
      <w:r>
        <w:rPr>
          <w:b/>
        </w:rPr>
        <w:t>status: Draft</w:t>
      </w:r>
      <w:r>
        <w:t>, pending human approval.</w:t>
      </w:r>
    </w:p>
    <w:p>
      <w:pPr>
        <w:pStyle w:val="Heading2"/>
      </w:pPr>
      <w:r>
        <w:t>7. Requirements</w:t>
      </w:r>
    </w:p>
    <w:p>
      <w:pPr>
        <w:pStyle w:val="Heading3"/>
      </w:pPr>
      <w:r>
        <w:t>7.1 Requirements Organisation</w:t>
      </w:r>
    </w:p>
    <w:p>
      <w:r>
        <w:t>Requirements are organized as Functional (F1, F2, ...) and Non-Functional (NF1, NF2, ...), each tracing to one or more Business Rules in Section 6 via `source_ids`, which in turn trace to charter.md or scope_agreement.md items (Section 1.3 References).</w:t>
      </w:r>
    </w:p>
    <w:p>
      <w:pPr>
        <w:pStyle w:val="Heading3"/>
      </w:pPr>
      <w:r>
        <w:t>7.2 Priority Key</w:t>
      </w:r>
    </w:p>
    <w:p>
      <w:r>
        <w:t>1 = Must, 2 = Should, 3 = Could, F = Future, BP = Business Process</w:t>
      </w:r>
    </w:p>
    <w:p>
      <w:pPr>
        <w:pStyle w:val="Heading3"/>
      </w:pPr>
      <w:r>
        <w:t>7.3 Functional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Statement</w:t>
            </w:r>
          </w:p>
        </w:tc>
        <w:tc>
          <w:tcPr>
            <w:tcW w:type="dxa" w:w="2160"/>
          </w:tcPr>
          <w:p>
            <w:r>
              <w:rPr>
                <w:b/>
              </w:rPr>
              <w:t>Priority</w:t>
            </w:r>
          </w:p>
        </w:tc>
        <w:tc>
          <w:tcPr>
            <w:tcW w:type="dxa" w:w="2160"/>
          </w:tcPr>
          <w:p>
            <w:r>
              <w:rPr>
                <w:b/>
              </w:rPr>
              <w:t>Source(s)</w:t>
            </w:r>
          </w:p>
        </w:tc>
      </w:tr>
      <w:tr>
        <w:tc>
          <w:tcPr>
            <w:tcW w:type="dxa" w:w="2160"/>
          </w:tcPr>
          <w:p>
            <w:r>
              <w:t>F1</w:t>
            </w:r>
          </w:p>
        </w:tc>
        <w:tc>
          <w:tcPr>
            <w:tcW w:type="dxa" w:w="2160"/>
          </w:tcPr>
          <w:p>
            <w:r>
              <w:t>The system shall allow a prospective customer to submit registration details including Aadhaar and PAN identifiers.</w:t>
            </w:r>
          </w:p>
        </w:tc>
        <w:tc>
          <w:tcPr>
            <w:tcW w:type="dxa" w:w="2160"/>
          </w:tcPr>
          <w:p>
            <w:r>
              <w:t>1 (Must)</w:t>
            </w:r>
          </w:p>
        </w:tc>
        <w:tc>
          <w:tcPr>
            <w:tcW w:type="dxa" w:w="2160"/>
          </w:tcPr>
          <w:p>
            <w:r>
              <w:t>BR-001, BR-002</w:t>
            </w:r>
          </w:p>
        </w:tc>
      </w:tr>
      <w:tr>
        <w:tc>
          <w:tcPr>
            <w:tcW w:type="dxa" w:w="2160"/>
          </w:tcPr>
          <w:p>
            <w:r>
              <w:t>F2</w:t>
            </w:r>
          </w:p>
        </w:tc>
        <w:tc>
          <w:tcPr>
            <w:tcW w:type="dxa" w:w="2160"/>
          </w:tcPr>
          <w:p>
            <w:r>
              <w:t>The system shall validate Aadhaar and PAN inputs against defined format rules and reject malformed values.</w:t>
            </w:r>
          </w:p>
        </w:tc>
        <w:tc>
          <w:tcPr>
            <w:tcW w:type="dxa" w:w="2160"/>
          </w:tcPr>
          <w:p>
            <w:r>
              <w:t>1 (Must)</w:t>
            </w:r>
          </w:p>
        </w:tc>
        <w:tc>
          <w:tcPr>
            <w:tcW w:type="dxa" w:w="2160"/>
          </w:tcPr>
          <w:p>
            <w:r>
              <w:t>BR-002</w:t>
            </w:r>
          </w:p>
        </w:tc>
      </w:tr>
      <w:tr>
        <w:tc>
          <w:tcPr>
            <w:tcW w:type="dxa" w:w="2160"/>
          </w:tcPr>
          <w:p>
            <w:r>
              <w:t>F3</w:t>
            </w:r>
          </w:p>
        </w:tc>
        <w:tc>
          <w:tcPr>
            <w:tcW w:type="dxa" w:w="2160"/>
          </w:tcPr>
          <w:p>
            <w:r>
              <w:t>The system shall route a submitted KYC application to Bank operations for review.</w:t>
            </w:r>
          </w:p>
        </w:tc>
        <w:tc>
          <w:tcPr>
            <w:tcW w:type="dxa" w:w="2160"/>
          </w:tcPr>
          <w:p>
            <w:r>
              <w:t>1 (Must)</w:t>
            </w:r>
          </w:p>
        </w:tc>
        <w:tc>
          <w:tcPr>
            <w:tcW w:type="dxa" w:w="2160"/>
          </w:tcPr>
          <w:p>
            <w:r>
              <w:t>BR-001, BR-012</w:t>
            </w:r>
          </w:p>
        </w:tc>
      </w:tr>
      <w:tr>
        <w:tc>
          <w:tcPr>
            <w:tcW w:type="dxa" w:w="2160"/>
          </w:tcPr>
          <w:p>
            <w:r>
              <w:t>F4</w:t>
            </w:r>
          </w:p>
        </w:tc>
        <w:tc>
          <w:tcPr>
            <w:tcW w:type="dxa" w:w="2160"/>
          </w:tcPr>
          <w:p>
            <w:r>
              <w:t>Bank operations shall be able to approve or reject a KYC submission.</w:t>
            </w:r>
          </w:p>
        </w:tc>
        <w:tc>
          <w:tcPr>
            <w:tcW w:type="dxa" w:w="2160"/>
          </w:tcPr>
          <w:p>
            <w:r>
              <w:t>1 (Must)</w:t>
            </w:r>
          </w:p>
        </w:tc>
        <w:tc>
          <w:tcPr>
            <w:tcW w:type="dxa" w:w="2160"/>
          </w:tcPr>
          <w:p>
            <w:r>
              <w:t>BR-012</w:t>
            </w:r>
          </w:p>
        </w:tc>
      </w:tr>
      <w:tr>
        <w:tc>
          <w:tcPr>
            <w:tcW w:type="dxa" w:w="2160"/>
          </w:tcPr>
          <w:p>
            <w:r>
              <w:t>F5</w:t>
            </w:r>
          </w:p>
        </w:tc>
        <w:tc>
          <w:tcPr>
            <w:tcW w:type="dxa" w:w="2160"/>
          </w:tcPr>
          <w:p>
            <w:r>
              <w:t>The system shall create an account record upon KYC approval, in a pending (not yet active) state.</w:t>
            </w:r>
          </w:p>
        </w:tc>
        <w:tc>
          <w:tcPr>
            <w:tcW w:type="dxa" w:w="2160"/>
          </w:tcPr>
          <w:p>
            <w:r>
              <w:t>1 (Must)</w:t>
            </w:r>
          </w:p>
        </w:tc>
        <w:tc>
          <w:tcPr>
            <w:tcW w:type="dxa" w:w="2160"/>
          </w:tcPr>
          <w:p>
            <w:r>
              <w:t>BR-001, BR-004</w:t>
            </w:r>
          </w:p>
        </w:tc>
      </w:tr>
      <w:tr>
        <w:tc>
          <w:tcPr>
            <w:tcW w:type="dxa" w:w="2160"/>
          </w:tcPr>
          <w:p>
            <w:r>
              <w:t>F6</w:t>
            </w:r>
          </w:p>
        </w:tc>
        <w:tc>
          <w:tcPr>
            <w:tcW w:type="dxa" w:w="2160"/>
          </w:tcPr>
          <w:p>
            <w:r>
              <w:t>Bank operations shall be able to activate a pending account.</w:t>
            </w:r>
          </w:p>
        </w:tc>
        <w:tc>
          <w:tcPr>
            <w:tcW w:type="dxa" w:w="2160"/>
          </w:tcPr>
          <w:p>
            <w:r>
              <w:t>1 (Must)</w:t>
            </w:r>
          </w:p>
        </w:tc>
        <w:tc>
          <w:tcPr>
            <w:tcW w:type="dxa" w:w="2160"/>
          </w:tcPr>
          <w:p>
            <w:r>
              <w:t>BR-004, BR-013</w:t>
            </w:r>
          </w:p>
        </w:tc>
      </w:tr>
      <w:tr>
        <w:tc>
          <w:tcPr>
            <w:tcW w:type="dxa" w:w="2160"/>
          </w:tcPr>
          <w:p>
            <w:r>
              <w:t>F7</w:t>
            </w:r>
          </w:p>
        </w:tc>
        <w:tc>
          <w:tcPr>
            <w:tcW w:type="dxa" w:w="2160"/>
          </w:tcPr>
          <w:p>
            <w:r>
              <w:t>Bank operations shall be able to freeze an active account.</w:t>
            </w:r>
          </w:p>
        </w:tc>
        <w:tc>
          <w:tcPr>
            <w:tcW w:type="dxa" w:w="2160"/>
          </w:tcPr>
          <w:p>
            <w:r>
              <w:t>2 (Should)</w:t>
            </w:r>
          </w:p>
        </w:tc>
        <w:tc>
          <w:tcPr>
            <w:tcW w:type="dxa" w:w="2160"/>
          </w:tcPr>
          <w:p>
            <w:r>
              <w:t>BR-013</w:t>
            </w:r>
          </w:p>
        </w:tc>
      </w:tr>
      <w:tr>
        <w:tc>
          <w:tcPr>
            <w:tcW w:type="dxa" w:w="2160"/>
          </w:tcPr>
          <w:p>
            <w:r>
              <w:t>F8</w:t>
            </w:r>
          </w:p>
        </w:tc>
        <w:tc>
          <w:tcPr>
            <w:tcW w:type="dxa" w:w="2160"/>
          </w:tcPr>
          <w:p>
            <w:r>
              <w:t>The system shall allow Customer and Bank operations users to log in with valid credentials.</w:t>
            </w:r>
          </w:p>
        </w:tc>
        <w:tc>
          <w:tcPr>
            <w:tcW w:type="dxa" w:w="2160"/>
          </w:tcPr>
          <w:p>
            <w:r>
              <w:t>1 (Must)</w:t>
            </w:r>
          </w:p>
        </w:tc>
        <w:tc>
          <w:tcPr>
            <w:tcW w:type="dxa" w:w="2160"/>
          </w:tcPr>
          <w:p>
            <w:r>
              <w:t>BR-005</w:t>
            </w:r>
          </w:p>
        </w:tc>
      </w:tr>
      <w:tr>
        <w:tc>
          <w:tcPr>
            <w:tcW w:type="dxa" w:w="2160"/>
          </w:tcPr>
          <w:p>
            <w:r>
              <w:t>F9</w:t>
            </w:r>
          </w:p>
        </w:tc>
        <w:tc>
          <w:tcPr>
            <w:tcW w:type="dxa" w:w="2160"/>
          </w:tcPr>
          <w:p>
            <w:r>
              <w:t>The system shall reject login attempts with invalid credentials.</w:t>
            </w:r>
          </w:p>
        </w:tc>
        <w:tc>
          <w:tcPr>
            <w:tcW w:type="dxa" w:w="2160"/>
          </w:tcPr>
          <w:p>
            <w:r>
              <w:t>1 (Must)</w:t>
            </w:r>
          </w:p>
        </w:tc>
        <w:tc>
          <w:tcPr>
            <w:tcW w:type="dxa" w:w="2160"/>
          </w:tcPr>
          <w:p>
            <w:r>
              <w:t>BR-005</w:t>
            </w:r>
          </w:p>
        </w:tc>
      </w:tr>
      <w:tr>
        <w:tc>
          <w:tcPr>
            <w:tcW w:type="dxa" w:w="2160"/>
          </w:tcPr>
          <w:p>
            <w:r>
              <w:t>F10</w:t>
            </w:r>
          </w:p>
        </w:tc>
        <w:tc>
          <w:tcPr>
            <w:tcW w:type="dxa" w:w="2160"/>
          </w:tcPr>
          <w:p>
            <w:r>
              <w:t>The system shall allow an authenticated user to log out, terminating the session.</w:t>
            </w:r>
          </w:p>
        </w:tc>
        <w:tc>
          <w:tcPr>
            <w:tcW w:type="dxa" w:w="2160"/>
          </w:tcPr>
          <w:p>
            <w:r>
              <w:t>1 (Must)</w:t>
            </w:r>
          </w:p>
        </w:tc>
        <w:tc>
          <w:tcPr>
            <w:tcW w:type="dxa" w:w="2160"/>
          </w:tcPr>
          <w:p>
            <w:r>
              <w:t>BR-006</w:t>
            </w:r>
          </w:p>
        </w:tc>
      </w:tr>
      <w:tr>
        <w:tc>
          <w:tcPr>
            <w:tcW w:type="dxa" w:w="2160"/>
          </w:tcPr>
          <w:p>
            <w:r>
              <w:t>F11</w:t>
            </w:r>
          </w:p>
        </w:tc>
        <w:tc>
          <w:tcPr>
            <w:tcW w:type="dxa" w:w="2160"/>
          </w:tcPr>
          <w:p>
            <w:r>
              <w:t>The system shall allow an authenticated Customer to initiate a money transfer from their own account to another account.</w:t>
            </w:r>
          </w:p>
        </w:tc>
        <w:tc>
          <w:tcPr>
            <w:tcW w:type="dxa" w:w="2160"/>
          </w:tcPr>
          <w:p>
            <w:r>
              <w:t>1 (Must)</w:t>
            </w:r>
          </w:p>
        </w:tc>
        <w:tc>
          <w:tcPr>
            <w:tcW w:type="dxa" w:w="2160"/>
          </w:tcPr>
          <w:p>
            <w:r>
              <w:t>BR-007</w:t>
            </w:r>
          </w:p>
        </w:tc>
      </w:tr>
      <w:tr>
        <w:tc>
          <w:tcPr>
            <w:tcW w:type="dxa" w:w="2160"/>
          </w:tcPr>
          <w:p>
            <w:r>
              <w:t>F12</w:t>
            </w:r>
          </w:p>
        </w:tc>
        <w:tc>
          <w:tcPr>
            <w:tcW w:type="dxa" w:w="2160"/>
          </w:tcPr>
          <w:p>
            <w:r>
              <w:t>The system shall prevent Bank operations users from initiating money transfers.</w:t>
            </w:r>
          </w:p>
        </w:tc>
        <w:tc>
          <w:tcPr>
            <w:tcW w:type="dxa" w:w="2160"/>
          </w:tcPr>
          <w:p>
            <w:r>
              <w:t>1 (Must)</w:t>
            </w:r>
          </w:p>
        </w:tc>
        <w:tc>
          <w:tcPr>
            <w:tcW w:type="dxa" w:w="2160"/>
          </w:tcPr>
          <w:p>
            <w:r>
              <w:t>BR-007</w:t>
            </w:r>
          </w:p>
        </w:tc>
      </w:tr>
      <w:tr>
        <w:tc>
          <w:tcPr>
            <w:tcW w:type="dxa" w:w="2160"/>
          </w:tcPr>
          <w:p>
            <w:r>
              <w:t>F13</w:t>
            </w:r>
          </w:p>
        </w:tc>
        <w:tc>
          <w:tcPr>
            <w:tcW w:type="dxa" w:w="2160"/>
          </w:tcPr>
          <w:p>
            <w:r>
              <w:t>The system shall debit the sender's synthetic balance and credit the recipient's synthetic balance upon a successful transfer.</w:t>
            </w:r>
          </w:p>
        </w:tc>
        <w:tc>
          <w:tcPr>
            <w:tcW w:type="dxa" w:w="2160"/>
          </w:tcPr>
          <w:p>
            <w:r>
              <w:t>1 (Must)</w:t>
            </w:r>
          </w:p>
        </w:tc>
        <w:tc>
          <w:tcPr>
            <w:tcW w:type="dxa" w:w="2160"/>
          </w:tcPr>
          <w:p>
            <w:r>
              <w:t>BR-007, BR-008, BR-009</w:t>
            </w:r>
          </w:p>
        </w:tc>
      </w:tr>
      <w:tr>
        <w:tc>
          <w:tcPr>
            <w:tcW w:type="dxa" w:w="2160"/>
          </w:tcPr>
          <w:p>
            <w:r>
              <w:t>F14</w:t>
            </w:r>
          </w:p>
        </w:tc>
        <w:tc>
          <w:tcPr>
            <w:tcW w:type="dxa" w:w="2160"/>
          </w:tcPr>
          <w:p>
            <w:r>
              <w:t>The system shall record a transaction entry for every transfer, visible to both the sending and receiving Customer.</w:t>
            </w:r>
          </w:p>
        </w:tc>
        <w:tc>
          <w:tcPr>
            <w:tcW w:type="dxa" w:w="2160"/>
          </w:tcPr>
          <w:p>
            <w:r>
              <w:t>1 (Must)</w:t>
            </w:r>
          </w:p>
        </w:tc>
        <w:tc>
          <w:tcPr>
            <w:tcW w:type="dxa" w:w="2160"/>
          </w:tcPr>
          <w:p>
            <w:r>
              <w:t>BR-009, BR-018</w:t>
            </w:r>
          </w:p>
        </w:tc>
      </w:tr>
      <w:tr>
        <w:tc>
          <w:tcPr>
            <w:tcW w:type="dxa" w:w="2160"/>
          </w:tcPr>
          <w:p>
            <w:r>
              <w:t>F15</w:t>
            </w:r>
          </w:p>
        </w:tc>
        <w:tc>
          <w:tcPr>
            <w:tcW w:type="dxa" w:w="2160"/>
          </w:tcPr>
          <w:p>
            <w:r>
              <w:t>The system shall allow Customer and Bank operations users to view an account statement for a selected account and period.</w:t>
            </w:r>
          </w:p>
        </w:tc>
        <w:tc>
          <w:tcPr>
            <w:tcW w:type="dxa" w:w="2160"/>
          </w:tcPr>
          <w:p>
            <w:r>
              <w:t>1 (Must)</w:t>
            </w:r>
          </w:p>
        </w:tc>
        <w:tc>
          <w:tcPr>
            <w:tcW w:type="dxa" w:w="2160"/>
          </w:tcPr>
          <w:p>
            <w:r>
              <w:t>BR-010</w:t>
            </w:r>
          </w:p>
        </w:tc>
      </w:tr>
      <w:tr>
        <w:tc>
          <w:tcPr>
            <w:tcW w:type="dxa" w:w="2160"/>
          </w:tcPr>
          <w:p>
            <w:r>
              <w:t>F16</w:t>
            </w:r>
          </w:p>
        </w:tc>
        <w:tc>
          <w:tcPr>
            <w:tcW w:type="dxa" w:w="2160"/>
          </w:tcPr>
          <w:p>
            <w:r>
              <w:t>The system shall allow a Customer to download their account statement as a file.</w:t>
            </w:r>
          </w:p>
        </w:tc>
        <w:tc>
          <w:tcPr>
            <w:tcW w:type="dxa" w:w="2160"/>
          </w:tcPr>
          <w:p>
            <w:r>
              <w:t>2 (Should)</w:t>
            </w:r>
          </w:p>
        </w:tc>
        <w:tc>
          <w:tcPr>
            <w:tcW w:type="dxa" w:w="2160"/>
          </w:tcPr>
          <w:p>
            <w:r>
              <w:t>BR-011</w:t>
            </w:r>
          </w:p>
        </w:tc>
      </w:tr>
      <w:tr>
        <w:tc>
          <w:tcPr>
            <w:tcW w:type="dxa" w:w="2160"/>
          </w:tcPr>
          <w:p>
            <w:r>
              <w:t>F17</w:t>
            </w:r>
          </w:p>
        </w:tc>
        <w:tc>
          <w:tcPr>
            <w:tcW w:type="dxa" w:w="2160"/>
          </w:tcPr>
          <w:p>
            <w:r>
              <w:t>The system shall provide Bank operations with an audit-trail view of account and transaction state changes.</w:t>
            </w:r>
          </w:p>
        </w:tc>
        <w:tc>
          <w:tcPr>
            <w:tcW w:type="dxa" w:w="2160"/>
          </w:tcPr>
          <w:p>
            <w:r>
              <w:t>1 (Must)</w:t>
            </w:r>
          </w:p>
        </w:tc>
        <w:tc>
          <w:tcPr>
            <w:tcW w:type="dxa" w:w="2160"/>
          </w:tcPr>
          <w:p>
            <w:r>
              <w:t>BR-014</w:t>
            </w:r>
          </w:p>
        </w:tc>
      </w:tr>
    </w:tbl>
    <w:p>
      <w:pPr>
        <w:pStyle w:val="Heading3"/>
      </w:pPr>
      <w:r>
        <w:t>7.4 Non-Functional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Statement</w:t>
            </w:r>
          </w:p>
        </w:tc>
        <w:tc>
          <w:tcPr>
            <w:tcW w:type="dxa" w:w="2160"/>
          </w:tcPr>
          <w:p>
            <w:r>
              <w:rPr>
                <w:b/>
              </w:rPr>
              <w:t>Priority</w:t>
            </w:r>
          </w:p>
        </w:tc>
        <w:tc>
          <w:tcPr>
            <w:tcW w:type="dxa" w:w="2160"/>
          </w:tcPr>
          <w:p>
            <w:r>
              <w:rPr>
                <w:b/>
              </w:rPr>
              <w:t>Source(s)</w:t>
            </w:r>
          </w:p>
        </w:tc>
      </w:tr>
      <w:tr>
        <w:tc>
          <w:tcPr>
            <w:tcW w:type="dxa" w:w="2160"/>
          </w:tcPr>
          <w:p>
            <w:r>
              <w:t>NF1</w:t>
            </w:r>
          </w:p>
        </w:tc>
        <w:tc>
          <w:tcPr>
            <w:tcW w:type="dxa" w:w="2160"/>
          </w:tcPr>
          <w:p>
            <w:r>
              <w:t>KYC and account data shall be protected with baseline security controls (e.g., encryption in transit, access control by role).</w:t>
            </w:r>
          </w:p>
        </w:tc>
        <w:tc>
          <w:tcPr>
            <w:tcW w:type="dxa" w:w="2160"/>
          </w:tcPr>
          <w:p>
            <w:r>
              <w:t>1 (Must)</w:t>
            </w:r>
          </w:p>
        </w:tc>
        <w:tc>
          <w:tcPr>
            <w:tcW w:type="dxa" w:w="2160"/>
          </w:tcPr>
          <w:p>
            <w:r>
              <w:t>BR-020</w:t>
            </w:r>
          </w:p>
        </w:tc>
      </w:tr>
      <w:tr>
        <w:tc>
          <w:tcPr>
            <w:tcW w:type="dxa" w:w="2160"/>
          </w:tcPr>
          <w:p>
            <w:r>
              <w:t>NF2</w:t>
            </w:r>
          </w:p>
        </w:tc>
        <w:tc>
          <w:tcPr>
            <w:tcW w:type="dxa" w:w="2160"/>
          </w:tcPr>
          <w:p>
            <w:r>
              <w:t>Customer PII (Aadhaar, PAN) shall be masked in UI displays and logs outside of authorized KYC review contexts.</w:t>
            </w:r>
          </w:p>
        </w:tc>
        <w:tc>
          <w:tcPr>
            <w:tcW w:type="dxa" w:w="2160"/>
          </w:tcPr>
          <w:p>
            <w:r>
              <w:t>2 (Should)</w:t>
            </w:r>
          </w:p>
        </w:tc>
        <w:tc>
          <w:tcPr>
            <w:tcW w:type="dxa" w:w="2160"/>
          </w:tcPr>
          <w:p>
            <w:r>
              <w:t>BR-020, BR-002</w:t>
            </w:r>
          </w:p>
        </w:tc>
      </w:tr>
      <w:tr>
        <w:tc>
          <w:tcPr>
            <w:tcW w:type="dxa" w:w="2160"/>
          </w:tcPr>
          <w:p>
            <w:r>
              <w:t>NF3</w:t>
            </w:r>
          </w:p>
        </w:tc>
        <w:tc>
          <w:tcPr>
            <w:tcW w:type="dxa" w:w="2160"/>
          </w:tcPr>
          <w:p>
            <w:r>
              <w:t>Customer-facing screens shall meet baseline accessibility conformance (e.g., keyboard-navigable, labeled form fields).</w:t>
            </w:r>
          </w:p>
        </w:tc>
        <w:tc>
          <w:tcPr>
            <w:tcW w:type="dxa" w:w="2160"/>
          </w:tcPr>
          <w:p>
            <w:r>
              <w:t>2 (Should)</w:t>
            </w:r>
          </w:p>
        </w:tc>
        <w:tc>
          <w:tcPr>
            <w:tcW w:type="dxa" w:w="2160"/>
          </w:tcPr>
          <w:p>
            <w:r>
              <w:t>BR-020</w:t>
            </w:r>
          </w:p>
        </w:tc>
      </w:tr>
      <w:tr>
        <w:tc>
          <w:tcPr>
            <w:tcW w:type="dxa" w:w="2160"/>
          </w:tcPr>
          <w:p>
            <w:r>
              <w:t>NF4</w:t>
            </w:r>
          </w:p>
        </w:tc>
        <w:tc>
          <w:tcPr>
            <w:tcW w:type="dxa" w:w="2160"/>
          </w:tcPr>
          <w:p>
            <w:r>
              <w:t>Every state-changing action (KYC decision, account activation/freeze, transfer) shall be logged with actor, timestamp, and before/after state to support the audit trail.</w:t>
            </w:r>
          </w:p>
        </w:tc>
        <w:tc>
          <w:tcPr>
            <w:tcW w:type="dxa" w:w="2160"/>
          </w:tcPr>
          <w:p>
            <w:r>
              <w:t>1 (Must)</w:t>
            </w:r>
          </w:p>
        </w:tc>
        <w:tc>
          <w:tcPr>
            <w:tcW w:type="dxa" w:w="2160"/>
          </w:tcPr>
          <w:p>
            <w:r>
              <w:t>BR-014, BR-018</w:t>
            </w:r>
          </w:p>
        </w:tc>
      </w:tr>
      <w:tr>
        <w:tc>
          <w:tcPr>
            <w:tcW w:type="dxa" w:w="2160"/>
          </w:tcPr>
          <w:p>
            <w:r>
              <w:t>NF5</w:t>
            </w:r>
          </w:p>
        </w:tc>
        <w:tc>
          <w:tcPr>
            <w:tcW w:type="dxa" w:w="2160"/>
          </w:tcPr>
          <w:p>
            <w:r>
              <w:t>Agent-generated pipeline artifacts (BRD, business rules, requirements) shall be schema-valid and source-linked to enable automated traceability checks.</w:t>
            </w:r>
          </w:p>
        </w:tc>
        <w:tc>
          <w:tcPr>
            <w:tcW w:type="dxa" w:w="2160"/>
          </w:tcPr>
          <w:p>
            <w:r>
              <w:t>1 (Must)</w:t>
            </w:r>
          </w:p>
        </w:tc>
        <w:tc>
          <w:tcPr>
            <w:tcW w:type="dxa" w:w="2160"/>
          </w:tcPr>
          <w:p>
            <w:r>
              <w:t>BR-019</w:t>
            </w:r>
          </w:p>
        </w:tc>
      </w:tr>
      <w:tr>
        <w:tc>
          <w:tcPr>
            <w:tcW w:type="dxa" w:w="2160"/>
          </w:tcPr>
          <w:p>
            <w:r>
              <w:t>NF6</w:t>
            </w:r>
          </w:p>
        </w:tc>
        <w:tc>
          <w:tcPr>
            <w:tcW w:type="dxa" w:w="2160"/>
          </w:tcPr>
          <w:p>
            <w:r>
              <w:t>Each in-scope customer journey (onboarding, login, transfer, statement) shall be reliable and testable such that it can be exercised end-to-end via automation.</w:t>
            </w:r>
          </w:p>
        </w:tc>
        <w:tc>
          <w:tcPr>
            <w:tcW w:type="dxa" w:w="2160"/>
          </w:tcPr>
          <w:p>
            <w:r>
              <w:t>1 (Must)</w:t>
            </w:r>
          </w:p>
        </w:tc>
        <w:tc>
          <w:tcPr>
            <w:tcW w:type="dxa" w:w="2160"/>
          </w:tcPr>
          <w:p>
            <w:r>
              <w:t>BR-020</w:t>
            </w:r>
          </w:p>
        </w:tc>
      </w:tr>
    </w:tbl>
    <w:p>
      <w:pPr>
        <w:pStyle w:val="Heading2"/>
      </w:pPr>
      <w:r>
        <w:t>8. Business Implementation Requirements</w:t>
      </w:r>
    </w:p>
    <w:p>
      <w:pPr>
        <w:pStyle w:val="ListBullet"/>
      </w:pPr>
      <w:r>
        <w:t>Downstream agents must treat every functional and non-functional requirement in this document as tracing to a Business Rule (Section 6), which in turn traces to a scope_agreement.md or charter.md item.</w:t>
      </w:r>
    </w:p>
    <w:p>
      <w:pPr>
        <w:pStyle w:val="ListBullet"/>
      </w:pPr>
      <w:r>
        <w:t>Requirements dependent on unresolved open questions (OQ-002 minimum balance, OQ-003 daily cap) must not implement a default numeric limit; implementation must remain configurable/deferred until those questions are answered.</w:t>
      </w:r>
    </w:p>
    <w:p>
      <w:pPr>
        <w:pStyle w:val="ListBullet"/>
      </w:pPr>
      <w:r>
        <w:t>Exclusion-type business rules (BR-003, BR-008, BR-015, BR-016, BR-017) must not generate downstream functional requirements or FRD entries; they exist to record intentional scope boundaries so traceability checks can distinguish them from coverage gaps.</w:t>
      </w:r>
    </w:p>
    <w:p>
      <w:pPr>
        <w:pStyle w:val="ListBullet"/>
      </w:pPr>
      <w:r>
        <w:t>All artifacts in this pipeline stage (brd.json, business_rules.json, open_questions.json, BRD.md, BRD.docx) are DRAFT and require human review/approval before being treated as an approved baseline for the next stage.</w:t>
      </w:r>
    </w:p>
    <w:p>
      <w:pPr>
        <w:pStyle w:val="Heading2"/>
      </w:pPr>
      <w:r>
        <w:t>9. Issues</w:t>
      </w:r>
    </w:p>
    <w:p>
      <w:r>
        <w:t>No implementation issues have been raised at this stage; this document precedes design and build. Open questions that may surface issues if unresolved before downstream work begins are tracked in Section 10 and in open_questions.json.</w:t>
      </w:r>
    </w:p>
    <w:p>
      <w:pPr>
        <w:pStyle w:val="Heading2"/>
      </w:pPr>
      <w:r>
        <w:t>10. Handover</w:t>
      </w:r>
    </w:p>
    <w:p>
      <w:r>
        <w:t>This BRD, together with business_rules.json, open_questions.json, and this document's rendered BRD.docx, is the handover package from the BRD agent (Stage 1) to the technical design/coding/unit-testing agent (Stage 2) of the Group 2 pipeline. All open questions below must be tracked to resolution; none are assumed answered in this draft.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Question</w:t>
            </w:r>
          </w:p>
        </w:tc>
        <w:tc>
          <w:tcPr>
            <w:tcW w:type="dxa" w:w="2160"/>
          </w:tcPr>
          <w:p>
            <w:r>
              <w:rPr>
                <w:b/>
              </w:rPr>
              <w:t>Owner</w:t>
            </w:r>
          </w:p>
        </w:tc>
        <w:tc>
          <w:tcPr>
            <w:tcW w:type="dxa" w:w="2160"/>
          </w:tcPr>
          <w:p>
            <w:r>
              <w:rPr>
                <w:b/>
              </w:rPr>
              <w:t>Blocks</w:t>
            </w:r>
          </w:p>
        </w:tc>
      </w:tr>
      <w:tr>
        <w:tc>
          <w:tcPr>
            <w:tcW w:type="dxa" w:w="2160"/>
          </w:tcPr>
          <w:p>
            <w:r>
              <w:t>OQ-001</w:t>
            </w:r>
          </w:p>
        </w:tc>
        <w:tc>
          <w:tcPr>
            <w:tcW w:type="dxa" w:w="2160"/>
          </w:tcPr>
          <w:p>
            <w:r>
              <w:t>Who executes UAT?</w:t>
            </w:r>
          </w:p>
        </w:tc>
        <w:tc>
          <w:tcPr>
            <w:tcW w:type="dxa" w:w="2160"/>
          </w:tcPr>
          <w:p>
            <w:r>
              <w:t>Business stakeholders (TBD)</w:t>
            </w:r>
          </w:p>
        </w:tc>
        <w:tc>
          <w:tcPr>
            <w:tcW w:type="dxa" w:w="2160"/>
          </w:tcPr>
          <w:p>
            <w:r>
              <w:t>UAT sign-off for all in-scope journeys; BRD approval to Ready status</w:t>
            </w:r>
          </w:p>
        </w:tc>
      </w:tr>
      <w:tr>
        <w:tc>
          <w:tcPr>
            <w:tcW w:type="dxa" w:w="2160"/>
          </w:tcPr>
          <w:p>
            <w:r>
              <w:t>OQ-002</w:t>
            </w:r>
          </w:p>
        </w:tc>
        <w:tc>
          <w:tcPr>
            <w:tcW w:type="dxa" w:w="2160"/>
          </w:tcPr>
          <w:p>
            <w:r>
              <w:t>Minimum balance?</w:t>
            </w:r>
          </w:p>
        </w:tc>
        <w:tc>
          <w:tcPr>
            <w:tcW w:type="dxa" w:w="2160"/>
          </w:tcPr>
          <w:p>
            <w:r>
              <w:t>Business stakeholders (TBD)</w:t>
            </w:r>
          </w:p>
        </w:tc>
        <w:tc>
          <w:tcPr>
            <w:tcW w:type="dxa" w:w="2160"/>
          </w:tcPr>
          <w:p>
            <w:r>
              <w:t>F11 - initiate money transfer; F13 - debit/credit balance on transfer</w:t>
            </w:r>
          </w:p>
        </w:tc>
      </w:tr>
      <w:tr>
        <w:tc>
          <w:tcPr>
            <w:tcW w:type="dxa" w:w="2160"/>
          </w:tcPr>
          <w:p>
            <w:r>
              <w:t>OQ-003</w:t>
            </w:r>
          </w:p>
        </w:tc>
        <w:tc>
          <w:tcPr>
            <w:tcW w:type="dxa" w:w="2160"/>
          </w:tcPr>
          <w:p>
            <w:r>
              <w:t>Daily cap?</w:t>
            </w:r>
          </w:p>
        </w:tc>
        <w:tc>
          <w:tcPr>
            <w:tcW w:type="dxa" w:w="2160"/>
          </w:tcPr>
          <w:p>
            <w:r>
              <w:t>Business stakeholders (TBD)</w:t>
            </w:r>
          </w:p>
        </w:tc>
        <w:tc>
          <w:tcPr>
            <w:tcW w:type="dxa" w:w="2160"/>
          </w:tcPr>
          <w:p>
            <w:r>
              <w:t>F11 - initiate money transfer; F13 - debit/credit balance on transfer</w:t>
            </w:r>
          </w:p>
        </w:tc>
      </w:tr>
      <w:tr>
        <w:tc>
          <w:tcPr>
            <w:tcW w:type="dxa" w:w="2160"/>
          </w:tcPr>
          <w:p>
            <w:r>
              <w:t>OQ-004</w:t>
            </w:r>
          </w:p>
        </w:tc>
        <w:tc>
          <w:tcPr>
            <w:tcW w:type="dxa" w:w="2160"/>
          </w:tcPr>
          <w:p>
            <w:r>
              <w:t>data-testid convention confirmed?</w:t>
            </w:r>
          </w:p>
        </w:tc>
        <w:tc>
          <w:tcPr>
            <w:tcW w:type="dxa" w:w="2160"/>
          </w:tcPr>
          <w:p>
            <w:r>
              <w:t>Quality Assurance &amp; Testing (Mandeep &amp; Team)</w:t>
            </w:r>
          </w:p>
        </w:tc>
        <w:tc>
          <w:tcPr>
            <w:tcW w:type="dxa" w:w="2160"/>
          </w:tcPr>
          <w:p>
            <w:r>
              <w:t>System-test/automation agent test authoring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