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754880" cy="10756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10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Seattle Precision Machine Shop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ERP / MRP System Proposal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We ARE Quality!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46.8pt;margin-top:144.05pt;width:374.3pt;height:84.6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Seattle Precision Machine Shop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ERP / MRP System Proposal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We ARE Quality!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54880" cy="80137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80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Gregory K. Bowne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2/26/2017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46.8pt;margin-top:584.9pt;width:374.3pt;height:63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Gregory K. Bowne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2/26/2017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Seattle Precision Machine Shop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Project Background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Seattle Precision Machine Shop is a job shop which provides contracted machining services to the Aerospace, Marine, Industrial and Automotive industries.  We are a largely philanthropic business which provides many We also provide employment to those people with significant barriers to employment, including different types of disability, homelessness, etc.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We are requiring a ERP (Enterprise Resource Planning) and Manufacturing Resource Planning (MRP)  software package with the following requirements: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Technology and Environmental Requirements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Here are the environment and technology goals and requirements we have for our ERP/MRP system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Able to access from Windows desktop clients and use a dashboard/front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Able to access from Android tablet client (on web or App)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Served by a single Dell rackmount server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SQL backend / </w:t>
      </w:r>
      <w:r>
        <w:rPr>
          <w:rFonts w:cs="Times New Roman" w:ascii="Times New Roman" w:hAnsi="Times New Roman"/>
          <w:sz w:val="24"/>
          <w:szCs w:val="24"/>
        </w:rPr>
        <w:t>PostgreSQL Database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access cloud storage (data backup)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access to data using Android tablets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Allow access to system with 25 to 50 users concurrently logged into the system [most current apps we have tested have severely limited number of  logged in users]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Easy to administer and maintain with minimal downtime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Allow easy Barcode / QR Code / RFID data collection on shop floor using standard equipment using also Android tablets for employees doing warehousing, inventory, purchasing, time keeping,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Able to securely pass data to the web (Web or Cloud client) with a web front end / dashboard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Software that is updated or patched regularly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Able to interact with website/webserver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Technology used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IIS ??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ASP.NET MVC Core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REACT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Material-UI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PostgresSQL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Express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Notes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“</w:t>
      </w:r>
      <w:r>
        <w:rPr>
          <w:rFonts w:cs="Times New Roman" w:ascii="Times New Roman" w:hAnsi="Times New Roman"/>
          <w:i w:val="false"/>
          <w:sz w:val="24"/>
          <w:szCs w:val="24"/>
        </w:rPr>
        <w:t>Forms” are physical printable and/or PDF / paper forms we use.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Physical / Hardware Requirements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25 to 50 Dell Workstations running Windows 10 (Optiplex Tower/MiniTower) with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24"/>
        </w:rPr>
        <w:t xml:space="preserve"> Generation Intel Core i5 and 8gb RAM.  [Series 4 or Series 5]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Minimum of one (1) Dell PowerEdge rackmount R710/R720/R730 Servers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Storage Space Available: 8x 600gb 10kRPM  SAS  6gb/s 2.5”  [4-6tb]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Server Memory: 288gb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Server Processors: Two (2) Xeon X5650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Five (5) 10” Android tablets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Windows Server 2012 / 2016 / 2019 Standard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Database / Software Requirements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Human Resource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List of employees &amp; employee data, hire date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PDF scanned copy of Application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Employee Sick time/Leave/Vacation tracking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Training Records Management (copies of certificates)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Career Development (Training, Safety, etc.)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Photo of Employee (Security/Loss Prevention)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Time Records (Where (location and area)and when employee works/worked)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Name of direct manager and/or supervisor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PDF or scanned copies of Job Descriptions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We use a physical credit/debit card sized ID card for ID tracking which has a mag strip and bar code and a image of the employee plus employee number and our logo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Easily assign roles and assign managers and supervisors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Form: PDF Employment Application [Fillable/Online}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Form: PDF Application [Printable for walk-in’s]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Customer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Production Records (Work Orders/Job Tickets, etc)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Inventory of Customer Templates, Drawings/Blueprints, Dies, Tooling, Fixtures, etc. including their location, Part information,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Manufacturing / Production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Employee able to easily clock into each operation via bar code and/or mag stripe reader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Allows a “Expeditor” or “Machine Operator Supervisor” to walk around the shop floor to track and update work in progress on the shop floor and change due dates.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Allow entry of manufacturing plan data (order of operations by numerical increment of 005 or 010)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and Allow entry of Production and Engineering change order(s)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rFonts w:cs="Times New Roman"/>
          <w:sz w:val="24"/>
          <w:szCs w:val="24"/>
          <w:u w:val="single"/>
        </w:rPr>
        <w:t>Shop Floor Data Entry/Dashboard: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accept input via bar code scanners especially for timekeeping/login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Uses Code 39 Type Barcodes to enter Text in fillable fields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Time Keeping: Start and Stop Individual Operations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see and confirm both individual operations and finished/completed job ticket/workorder/traveller have closed every single operations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Complete Workorder/Job Tickets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easily insert new operations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Warehouse / Inventory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bookmarkStart w:id="2" w:name="__DdeLink__1379_232077800"/>
      <w:bookmarkEnd w:id="2"/>
      <w:r>
        <w:rPr>
          <w:rFonts w:cs="Times New Roman"/>
          <w:sz w:val="24"/>
          <w:szCs w:val="24"/>
        </w:rPr>
        <w:t xml:space="preserve">Able to accept input via bar code scanners 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3" w:name="__DdeLink__1379_2320778001"/>
      <w:bookmarkStart w:id="4" w:name="__DdeLink__1379_2320778001"/>
      <w:bookmarkEnd w:id="4"/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easily add materials including type, subtype/subcategory, size (L/W/H), warehouse storage location, quantity, unit (ea.,sq. ft., sq. in., etc.), cost, vendor, lot number, manufacturer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For Aluminum sheet, plate, rod, tubing, specifically track: 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Fed Specification ie QQ-A-200 or QQ-A-250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AMS / ASTM codes</w:t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rFonts w:cs="Times New Roman"/>
          <w:sz w:val="24"/>
          <w:szCs w:val="24"/>
        </w:rPr>
        <w:tab/>
        <w:t>For Aluminum extrusion track: AN, NAS, BAC shape and length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 it easy for Material Handlers to pick orders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Shipping and/or Receiving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shipping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Items, equipment, material/materiel scanned in and/or out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Material Handling equipment maintenance records (forklift)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Training records for Forklift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Bill of Lading and/or Packing List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Enter tracking information and Track various shipping methods, UPS, FedEX, DHL, LTL Freight, Truck,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Forms: 2”x4” labels – for material ID</w:t>
      </w:r>
    </w:p>
    <w:p>
      <w:pPr>
        <w:pStyle w:val="ListParagraph"/>
        <w:spacing w:before="0" w:after="0"/>
        <w:contextualSpacing/>
        <w:rPr/>
      </w:pPr>
      <w:r>
        <w:rPr>
          <w:rFonts w:cs="Times New Roman"/>
          <w:sz w:val="24"/>
          <w:szCs w:val="24"/>
        </w:rPr>
        <w:t>Forms 4”x6” UPS/FedEX label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Maintenance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enter and update machine maintenance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Inventory and OCR scanned copy of manuals, etc.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track and schedule machine maintenance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maintenance request forms (or allow end user to request maintenance by department/machine)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Schedule Maintenance Tasks to certain staff/personell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[Data]Maintenance Parts inventory [ie filters, belts, bearings, lubricant/oil]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Quality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enter and update gage and equipment calibration records including all due dates, add and remove, track gages and equipment (location data), add equipment (gages, etc.)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enter and track rejection information by part number, lot number, rejection tag number, rejection report number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enter track production lot data and acceptance/sampling plan data for Statistical Process Control(s) ;ie SPC usually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Engineering and Manufacturing Drawing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Tracking Non-Conforming Material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Tracking Rejections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SPC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We have been using a Excel Spreadsheet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Accounting Data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Payroll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Taxes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Accounts Payable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Accounts Receivable</w:t>
      </w:r>
    </w:p>
    <w:p>
      <w:pPr>
        <w:pStyle w:val="ListParagraph"/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Estimating and Request for Quote/Quoting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Prints material labels that affix directly to stored material [2”x4”]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>Data: [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 xml:space="preserve">Forms: 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rFonts w:cs="Times New Roman"/>
          <w:sz w:val="24"/>
          <w:szCs w:val="24"/>
          <w:u w:val="single"/>
        </w:rPr>
        <w:t>CRM for Sales &amp; Marketing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Contact data for Vendors, Suppliers,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Customer contact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Sales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Purchase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Form: RFP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RFQ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Purchasing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add and enter and update Purchase Orders and automatically assign a sequential purchase order number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Purchase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Material Requisition Form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Request for Purchase Form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Data [EDP No][Model][List No][Manufacturer][MSRP/List Price]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MRO purchasing System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-Definition: M</w:t>
      </w:r>
      <w:r>
        <w:rPr>
          <w:rStyle w:val="Emphasis"/>
          <w:rFonts w:cs="Times New Roman"/>
          <w:sz w:val="24"/>
          <w:szCs w:val="24"/>
        </w:rPr>
        <w:t>RO</w:t>
      </w:r>
      <w:r>
        <w:rPr>
          <w:rFonts w:cs="Times New Roman"/>
          <w:sz w:val="24"/>
          <w:szCs w:val="24"/>
        </w:rPr>
        <w:t xml:space="preserve"> refers to Maintenance, repair and operation </w:t>
      </w:r>
      <w:r>
        <w:rPr>
          <w:rStyle w:val="Emphasis"/>
          <w:rFonts w:cs="Times New Roman"/>
          <w:sz w:val="24"/>
          <w:szCs w:val="24"/>
        </w:rPr>
        <w:t>supplies</w:t>
      </w:r>
      <w:r>
        <w:rPr>
          <w:rFonts w:cs="Times New Roman"/>
          <w:sz w:val="24"/>
          <w:szCs w:val="24"/>
        </w:rPr>
        <w:t xml:space="preserve">. These are materials, </w:t>
      </w:r>
      <w:r>
        <w:rPr>
          <w:rStyle w:val="Emphasis"/>
          <w:rFonts w:cs="Times New Roman"/>
          <w:sz w:val="24"/>
          <w:szCs w:val="24"/>
        </w:rPr>
        <w:t>equipment</w:t>
      </w:r>
      <w:r>
        <w:rPr>
          <w:rFonts w:cs="Times New Roman"/>
          <w:sz w:val="24"/>
          <w:szCs w:val="24"/>
        </w:rPr>
        <w:t xml:space="preserve"> and </w:t>
      </w:r>
      <w:r>
        <w:rPr>
          <w:rStyle w:val="Emphasis"/>
          <w:rFonts w:cs="Times New Roman"/>
          <w:sz w:val="24"/>
          <w:szCs w:val="24"/>
        </w:rPr>
        <w:t>supplies</w:t>
      </w:r>
      <w:r>
        <w:rPr>
          <w:rFonts w:cs="Times New Roman"/>
          <w:sz w:val="24"/>
          <w:szCs w:val="24"/>
        </w:rPr>
        <w:t xml:space="preserve"> used in the production process at a manufacturing plant but are not part of the finished goods being produced.  Ie office supplies, furniture, toiletries, etc.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Tooling, Fixture, Die and Template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add, enter and update data on Tooling, Fixture, Dies and Templates.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Tooling Request Form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Safety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Calibri"/>
      <w:lang w:eastAsia="ja-JP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Times New Roman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Times New Roman" w:hAnsi="Times New Roman"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Times New Roman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44">
    <w:name w:val="ListLabel 44"/>
    <w:qFormat/>
    <w:rPr>
      <w:rFonts w:ascii="Times New Roman" w:hAnsi="Times New Roman"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Times New Roman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Application>LibreOffice/6.1.5.2$Linux_X86_64 LibreOffice_project/10$Build-2</Application>
  <Pages>7</Pages>
  <Words>1164</Words>
  <Characters>6363</Characters>
  <CharactersWithSpaces>7392</CharactersWithSpaces>
  <Paragraphs>139</Paragraphs>
  <Company>Seattle Precision Machine Shop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2020-06-12T20:58:00Z</dcterms:created>
  <dc:creator>Gregory K. Bowne</dc:creator>
  <dc:description/>
  <dc:language>en-US</dc:language>
  <cp:lastModifiedBy/>
  <cp:lastPrinted>2017-06-01T05:27:00Z</cp:lastPrinted>
  <dcterms:modified xsi:type="dcterms:W3CDTF">2020-11-23T00:39:44Z</dcterms:modified>
  <cp:revision>6</cp:revision>
  <dc:subject>We ARE Quality!</dc:subject>
  <dc:title>ERP / MRP System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Seattle Precision Machine Shop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