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8776" w:type="dxa"/>
        <w:tblInd w:w="0" w:type="dxa"/>
        <w:tblLook w:val="04A0" w:firstRow="1" w:lastRow="0" w:firstColumn="1" w:lastColumn="0" w:noHBand="0" w:noVBand="1"/>
      </w:tblPr>
      <w:tblGrid>
        <w:gridCol w:w="3256"/>
        <w:gridCol w:w="2594"/>
        <w:gridCol w:w="2926"/>
      </w:tblGrid>
      <w:tr w:rsidR="00292184" w:rsidTr="00292184">
        <w:trPr>
          <w:trHeight w:val="27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Fecha: 3 de septiembre de 2026</w:t>
            </w: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Acta N°: 3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Gestión: 2 - 2026</w:t>
            </w:r>
          </w:p>
        </w:tc>
      </w:tr>
    </w:tbl>
    <w:p w:rsidR="00292184" w:rsidRDefault="00292184" w:rsidP="00292184">
      <w:pPr>
        <w:rPr>
          <w:rFonts w:cstheme="minorHAnsi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199390</wp:posOffset>
                </wp:positionV>
                <wp:extent cx="5829300" cy="0"/>
                <wp:effectExtent l="0" t="19050" r="38100" b="3810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19D8BA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5.7pt" to="459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" strokeweight="4.5pt">
                <v:stroke linestyle="thickThin"/>
                <w10:wrap anchorx="margin"/>
              </v:line>
            </w:pict>
          </mc:Fallback>
        </mc:AlternateConten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En la ciudad de La Paz, a horas 10:30 a.m. del día jueves 3 de septiembre de 2026, se reunieron los miembros del Comité de Becas de la Universidad de Los Andes, con la finalidad de considerar y analizar la propuesta de otorgamiento y renovación de becas correspondiente a la gestión académica 2/2026 de estudiantes cuyo sistema es modular, presentada por la Dirección de Bienestar Estudiantil.</w:t>
      </w:r>
    </w:p>
    <w:p w:rsidR="00292184" w:rsidRDefault="00292184" w:rsidP="00292184">
      <w:pPr>
        <w:ind w:left="708" w:hanging="708"/>
        <w:rPr>
          <w:rFonts w:cstheme="minorHAnsi"/>
        </w:rPr>
      </w:pPr>
      <w:r>
        <w:rPr>
          <w:rFonts w:cstheme="minorHAnsi"/>
        </w:rPr>
        <w:t>Orden del día: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Lectura del Informe de la Dirección de Bienestar Estudiantil 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Desarrollo de la sesión 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Conclusiones y recomendaciones 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Desarrollo:</w:t>
      </w:r>
    </w:p>
    <w:p w:rsidR="00292184" w:rsidRDefault="00292184" w:rsidP="00292184">
      <w:pPr>
        <w:pStyle w:val="Prrafodelista"/>
        <w:numPr>
          <w:ilvl w:val="0"/>
          <w:numId w:val="2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LECTURA DEL INFORME DE LA DIRECCIÓN DE BIENESTAR ESTUDIANTIL.</w:t>
      </w:r>
    </w:p>
    <w:p w:rsidR="00292184" w:rsidRDefault="00292184" w:rsidP="00292184">
      <w:pPr>
        <w:pStyle w:val="Prrafodelista"/>
        <w:numPr>
          <w:ilvl w:val="0"/>
          <w:numId w:val="2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DESARROLLO DE LA SESIÓN.</w:t>
      </w:r>
    </w:p>
    <w:p w:rsidR="00292184" w:rsidRDefault="00292184" w:rsidP="00292184">
      <w:pPr>
        <w:pStyle w:val="Prrafodelista"/>
        <w:numPr>
          <w:ilvl w:val="0"/>
          <w:numId w:val="3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Beca de Excelencia Académica – Renovación 2 / 2026.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Se procedió a la revisión de los estudiantes beneficiarios de la Beca de Excelencia Académica correspondiente a renovación….</w:t>
      </w:r>
    </w:p>
    <w:tbl>
      <w:tblPr>
        <w:tblW w:w="9094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6"/>
        <w:gridCol w:w="1111"/>
        <w:gridCol w:w="1051"/>
        <w:gridCol w:w="1030"/>
        <w:gridCol w:w="758"/>
        <w:gridCol w:w="953"/>
        <w:gridCol w:w="1130"/>
        <w:gridCol w:w="782"/>
        <w:gridCol w:w="905"/>
        <w:gridCol w:w="788"/>
      </w:tblGrid>
      <w:tr w:rsidR="00292184" w:rsidTr="00292184">
        <w:trPr>
          <w:trHeight w:val="627"/>
        </w:trPr>
        <w:tc>
          <w:tcPr>
            <w:tcW w:w="58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1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0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22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22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22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pStyle w:val="Prrafodelista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Beca de Excelencia Académica – Nueva 2 / 2026 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 xml:space="preserve">Posteriormente, </w:t>
      </w:r>
    </w:p>
    <w:tbl>
      <w:tblPr>
        <w:tblW w:w="9073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04"/>
        <w:gridCol w:w="1187"/>
        <w:gridCol w:w="1030"/>
        <w:gridCol w:w="758"/>
        <w:gridCol w:w="953"/>
        <w:gridCol w:w="1329"/>
        <w:gridCol w:w="782"/>
        <w:gridCol w:w="905"/>
        <w:gridCol w:w="788"/>
      </w:tblGrid>
      <w:tr w:rsidR="00292184" w:rsidTr="00292184">
        <w:trPr>
          <w:trHeight w:val="336"/>
        </w:trPr>
        <w:tc>
          <w:tcPr>
            <w:tcW w:w="3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04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8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32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181"/>
        </w:trPr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D4D4D4"/>
              <w:bottom w:val="single" w:sz="4" w:space="0" w:color="auto"/>
              <w:right w:val="single" w:sz="4" w:space="0" w:color="D4D4D4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5. Beca Económica Social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Se procedió a la revisión de los beneficiarios de la Beca Económica Social correspondiente a renovación, verificándose la situación de cuatro estudiantes.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</w:p>
    <w:tbl>
      <w:tblPr>
        <w:tblW w:w="907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"/>
        <w:gridCol w:w="1088"/>
        <w:gridCol w:w="1028"/>
        <w:gridCol w:w="1096"/>
        <w:gridCol w:w="853"/>
        <w:gridCol w:w="851"/>
        <w:gridCol w:w="1275"/>
        <w:gridCol w:w="851"/>
        <w:gridCol w:w="850"/>
        <w:gridCol w:w="851"/>
      </w:tblGrid>
      <w:tr w:rsidR="00292184" w:rsidTr="00292184">
        <w:trPr>
          <w:trHeight w:val="741"/>
          <w:jc w:val="center"/>
        </w:trPr>
        <w:tc>
          <w:tcPr>
            <w:tcW w:w="33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18"/>
                <w:szCs w:val="20"/>
                <w:lang w:eastAsia="es-BO"/>
              </w:rPr>
              <w:t>N°</w:t>
            </w:r>
          </w:p>
        </w:tc>
        <w:tc>
          <w:tcPr>
            <w:tcW w:w="108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Apellidos</w:t>
            </w:r>
          </w:p>
        </w:tc>
        <w:tc>
          <w:tcPr>
            <w:tcW w:w="102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Nombres</w:t>
            </w:r>
          </w:p>
        </w:tc>
        <w:tc>
          <w:tcPr>
            <w:tcW w:w="109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Código de estudiante</w:t>
            </w:r>
          </w:p>
        </w:tc>
        <w:tc>
          <w:tcPr>
            <w:tcW w:w="8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Carrera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Promedio de notas</w:t>
            </w:r>
          </w:p>
        </w:tc>
        <w:tc>
          <w:tcPr>
            <w:tcW w:w="12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Tipo de Beca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Gestión de inicio beca</w:t>
            </w:r>
          </w:p>
        </w:tc>
        <w:tc>
          <w:tcPr>
            <w:tcW w:w="85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% Beca semestre anterior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pStyle w:val="Prrafodelista"/>
        <w:spacing w:line="240" w:lineRule="auto"/>
        <w:ind w:left="360"/>
        <w:rPr>
          <w:rFonts w:cstheme="minorHAnsi"/>
          <w:b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 xml:space="preserve">Beca Convenio Interinstitucional – Renovación 2 / 2026 </w:t>
      </w:r>
    </w:p>
    <w:p w:rsidR="00292184" w:rsidRDefault="00292184" w:rsidP="00292184">
      <w:pPr>
        <w:spacing w:before="240"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Se procedió a la revisión </w:t>
      </w:r>
    </w:p>
    <w:tbl>
      <w:tblPr>
        <w:tblW w:w="8976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"/>
        <w:gridCol w:w="1175"/>
        <w:gridCol w:w="1164"/>
        <w:gridCol w:w="1030"/>
        <w:gridCol w:w="758"/>
        <w:gridCol w:w="953"/>
        <w:gridCol w:w="936"/>
        <w:gridCol w:w="782"/>
        <w:gridCol w:w="905"/>
        <w:gridCol w:w="788"/>
      </w:tblGrid>
      <w:tr w:rsidR="00292184" w:rsidTr="00292184">
        <w:trPr>
          <w:trHeight w:val="61"/>
        </w:trPr>
        <w:tc>
          <w:tcPr>
            <w:tcW w:w="48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1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64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93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1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1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pStyle w:val="Prrafodelista"/>
        <w:spacing w:after="0" w:line="240" w:lineRule="auto"/>
        <w:ind w:left="360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spacing w:after="0" w:line="240" w:lineRule="auto"/>
        <w:ind w:left="360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Beca Honorífica Directorio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Se procedió a la revisión de los beneficiarios de la Beca Honorífica Directorio… </w:t>
      </w:r>
    </w:p>
    <w:tbl>
      <w:tblPr>
        <w:tblpPr w:leftFromText="141" w:rightFromText="141" w:bottomFromText="160" w:vertAnchor="text" w:horzAnchor="margin" w:tblpY="118"/>
        <w:tblW w:w="88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029"/>
        <w:gridCol w:w="1111"/>
        <w:gridCol w:w="1030"/>
        <w:gridCol w:w="758"/>
        <w:gridCol w:w="953"/>
        <w:gridCol w:w="1148"/>
        <w:gridCol w:w="782"/>
        <w:gridCol w:w="905"/>
        <w:gridCol w:w="788"/>
      </w:tblGrid>
      <w:tr w:rsidR="00292184" w:rsidTr="00292184">
        <w:trPr>
          <w:trHeight w:val="360"/>
        </w:trPr>
        <w:tc>
          <w:tcPr>
            <w:tcW w:w="34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2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4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pStyle w:val="Prrafodelista"/>
        <w:spacing w:after="0" w:line="240" w:lineRule="auto"/>
        <w:ind w:left="1125"/>
        <w:jc w:val="both"/>
        <w:rPr>
          <w:rFonts w:cstheme="minorHAnsi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Beca Personal Administrativo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</w:p>
    <w:tbl>
      <w:tblPr>
        <w:tblW w:w="902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78"/>
        <w:gridCol w:w="910"/>
        <w:gridCol w:w="1030"/>
        <w:gridCol w:w="758"/>
        <w:gridCol w:w="953"/>
        <w:gridCol w:w="1484"/>
        <w:gridCol w:w="782"/>
        <w:gridCol w:w="905"/>
        <w:gridCol w:w="788"/>
      </w:tblGrid>
      <w:tr w:rsidR="00292184" w:rsidTr="00292184">
        <w:trPr>
          <w:trHeight w:val="100"/>
        </w:trPr>
        <w:tc>
          <w:tcPr>
            <w:tcW w:w="33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9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9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1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4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56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Tipo de </w:t>
            </w:r>
          </w:p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beca</w:t>
            </w:r>
          </w:p>
        </w:tc>
        <w:tc>
          <w:tcPr>
            <w:tcW w:w="76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89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50"/>
        </w:trPr>
        <w:tc>
          <w:tcPr>
            <w:tcW w:w="3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4472C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pStyle w:val="Prrafodelista"/>
        <w:spacing w:line="240" w:lineRule="auto"/>
        <w:ind w:left="360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Beca Ministerio de Educación – Renovación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Se procedió a la revisión de los beneficiarios de la Beca Ministerio de Educación</w:t>
      </w:r>
    </w:p>
    <w:tbl>
      <w:tblPr>
        <w:tblW w:w="9075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270"/>
        <w:gridCol w:w="1063"/>
        <w:gridCol w:w="1088"/>
        <w:gridCol w:w="707"/>
        <w:gridCol w:w="976"/>
        <w:gridCol w:w="1134"/>
        <w:gridCol w:w="709"/>
        <w:gridCol w:w="850"/>
        <w:gridCol w:w="851"/>
      </w:tblGrid>
      <w:tr w:rsidR="00292184" w:rsidTr="00292184">
        <w:trPr>
          <w:trHeight w:val="112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lastRenderedPageBreak/>
              <w:t>N°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18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78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78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72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6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48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78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48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78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78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542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557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48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588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557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588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557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57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588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527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557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527"/>
        </w:trPr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pStyle w:val="Prrafodelista"/>
        <w:spacing w:line="276" w:lineRule="auto"/>
        <w:ind w:left="360"/>
        <w:rPr>
          <w:rFonts w:cstheme="minorHAnsi"/>
          <w:b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76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Beca Solicitudes Nuevas</w:t>
      </w:r>
    </w:p>
    <w:p w:rsidR="00292184" w:rsidRDefault="00292184" w:rsidP="00292184">
      <w:pPr>
        <w:spacing w:after="0"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Se procedió a la revisión de las </w:t>
      </w:r>
    </w:p>
    <w:tbl>
      <w:tblPr>
        <w:tblW w:w="911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22"/>
        <w:gridCol w:w="1146"/>
        <w:gridCol w:w="1030"/>
        <w:gridCol w:w="758"/>
        <w:gridCol w:w="953"/>
        <w:gridCol w:w="1398"/>
        <w:gridCol w:w="782"/>
        <w:gridCol w:w="905"/>
        <w:gridCol w:w="788"/>
      </w:tblGrid>
      <w:tr w:rsidR="00292184" w:rsidTr="00292184">
        <w:trPr>
          <w:trHeight w:val="698"/>
        </w:trPr>
        <w:tc>
          <w:tcPr>
            <w:tcW w:w="3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2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4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39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465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8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8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pStyle w:val="Prrafodelista"/>
        <w:spacing w:after="0" w:line="240" w:lineRule="auto"/>
        <w:ind w:left="1125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El comité de Becas acordó otorgar un total de 66 becas, distribuidas en:</w:t>
      </w: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W w:w="50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"/>
        <w:gridCol w:w="3559"/>
        <w:gridCol w:w="1002"/>
      </w:tblGrid>
      <w:tr w:rsidR="00292184" w:rsidTr="00292184">
        <w:trPr>
          <w:trHeight w:val="315"/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lastRenderedPageBreak/>
              <w:t>Nº</w:t>
            </w:r>
          </w:p>
        </w:tc>
        <w:tc>
          <w:tcPr>
            <w:tcW w:w="36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t>BECA</w:t>
            </w:r>
          </w:p>
        </w:tc>
        <w:tc>
          <w:tcPr>
            <w:tcW w:w="9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t>CANTIDAD</w:t>
            </w:r>
          </w:p>
        </w:tc>
      </w:tr>
      <w:tr w:rsidR="00292184" w:rsidTr="00292184">
        <w:trPr>
          <w:trHeight w:val="21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1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Excelencia Académica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2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Excelencia Académica - Nueva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18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 xml:space="preserve">3 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Económica Social -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6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4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Convenio Interinstitucional –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7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eastAsia="es-BO"/>
              </w:rPr>
              <w:t>5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Honorifica Directorio - Renovación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27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6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Personal Administrativo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301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eastAsia="es-BO"/>
              </w:rPr>
              <w:t>7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Ministerio de Educación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408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8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Solicitudes Nuevas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315"/>
          <w:jc w:val="center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TOTAL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pStyle w:val="Prrafodelista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 xml:space="preserve">CONCLUSIONES Y RECOMENDACIONES </w:t>
      </w:r>
    </w:p>
    <w:p w:rsidR="00292184" w:rsidRDefault="00292184" w:rsidP="00292184">
      <w:pPr>
        <w:rPr>
          <w:rFonts w:cstheme="minorHAnsi"/>
        </w:rPr>
      </w:pPr>
      <w:r>
        <w:rPr>
          <w:rFonts w:cstheme="minorHAnsi"/>
        </w:rPr>
        <w:t>Concluida la revisión de los casos, el Comité de Becas determinó:</w:t>
      </w:r>
    </w:p>
    <w:p w:rsidR="00292184" w:rsidRDefault="00292184" w:rsidP="00292184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Aprobar….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0"/>
        <w:gridCol w:w="2757"/>
        <w:gridCol w:w="2637"/>
      </w:tblGrid>
      <w:tr w:rsidR="00292184" w:rsidTr="00292184">
        <w:trPr>
          <w:trHeight w:val="358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PARTICIPANTES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CARGO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FIRMA</w:t>
            </w:r>
          </w:p>
        </w:tc>
      </w:tr>
      <w:tr w:rsidR="00292184" w:rsidTr="00292184">
        <w:trPr>
          <w:trHeight w:val="1292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DR. JOSE LUIS MERIZALDE MOSTAJO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RECTOR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  <w:t xml:space="preserve">DR. ALBERTO A.    </w:t>
            </w:r>
            <w:r>
              <w:rPr>
                <w:rFonts w:eastAsia="Calibri" w:cstheme="minorHAnsi"/>
                <w:sz w:val="20"/>
                <w:szCs w:val="20"/>
                <w:lang w:eastAsia="en-US"/>
              </w:rPr>
              <w:t>SALAMANCA KACIC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VICERRECTOR ACADEMICO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LIC. JUAN CARLOS FERNANDEZ ARAMAYO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DIRECTOR ADMINISTRATIVO FINANCIERO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lastRenderedPageBreak/>
              <w:t>LIC. MELISSA FRANCIELE SILVERIO AVENDAÑO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RESPONSABLE DE BIENESTAR ESTUDIANTIL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</w:tbl>
    <w:p w:rsidR="003A7956" w:rsidRDefault="003A7956">
      <w:bookmarkStart w:id="0" w:name="_GoBack"/>
      <w:bookmarkEnd w:id="0"/>
    </w:p>
    <w:sectPr w:rsidR="003A79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723E8"/>
    <w:multiLevelType w:val="hybridMultilevel"/>
    <w:tmpl w:val="0C96423E"/>
    <w:lvl w:ilvl="0" w:tplc="A104C67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B55D5B"/>
    <w:multiLevelType w:val="hybridMultilevel"/>
    <w:tmpl w:val="3E1AB804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D84F2E"/>
    <w:multiLevelType w:val="hybridMultilevel"/>
    <w:tmpl w:val="E7FC6D9E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F55161"/>
    <w:multiLevelType w:val="hybridMultilevel"/>
    <w:tmpl w:val="3A4CBDDE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184"/>
    <w:rsid w:val="00292184"/>
    <w:rsid w:val="003A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0966EE-BAFA-4B19-86B5-57AE5DC4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18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2184"/>
    <w:pPr>
      <w:ind w:left="720"/>
      <w:contextualSpacing/>
    </w:pPr>
  </w:style>
  <w:style w:type="paragraph" w:customStyle="1" w:styleId="Prrafodelista1">
    <w:name w:val="Párrafo de lista1"/>
    <w:basedOn w:val="Normal"/>
    <w:rsid w:val="00292184"/>
    <w:pPr>
      <w:spacing w:before="100" w:beforeAutospacing="1" w:after="100" w:afterAutospacing="1" w:line="271" w:lineRule="auto"/>
      <w:contextualSpacing/>
    </w:pPr>
    <w:rPr>
      <w:rFonts w:ascii="Calibri" w:eastAsia="Times New Roman" w:hAnsi="Calibri" w:cs="Calibri"/>
      <w:b/>
      <w:bCs/>
      <w:sz w:val="24"/>
      <w:szCs w:val="24"/>
      <w:lang w:eastAsia="es-BO"/>
    </w:rPr>
  </w:style>
  <w:style w:type="table" w:styleId="Tablaconcuadrcula">
    <w:name w:val="Table Grid"/>
    <w:basedOn w:val="Tablanormal"/>
    <w:uiPriority w:val="59"/>
    <w:qFormat/>
    <w:rsid w:val="002921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0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657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DIRECCION-DSE</dc:creator>
  <cp:keywords/>
  <dc:description/>
  <cp:lastModifiedBy>DIRECCION-DSE</cp:lastModifiedBy>
  <cp:revision>1</cp:revision>
  <dcterms:created xsi:type="dcterms:W3CDTF">2026-09-17T00:16:00Z</dcterms:created>
  <dcterms:modified xsi:type="dcterms:W3CDTF">2026-09-17T00:16:00Z</dcterms:modified>
</cp:coreProperties>
</file>