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5B5" w:rsidRPr="00212105" w:rsidRDefault="00212105" w:rsidP="00EA0F2E">
      <w:pPr>
        <w:pStyle w:val="papertitle"/>
        <w:rPr>
          <w:rFonts w:eastAsia="MS Mincho"/>
          <w:lang w:val="ru-RU"/>
        </w:rPr>
      </w:pPr>
      <w:r>
        <w:rPr>
          <w:lang w:val="ru-RU"/>
        </w:rPr>
        <w:t>Р</w:t>
      </w:r>
      <w:r w:rsidRPr="00212105">
        <w:rPr>
          <w:lang w:val="ru-RU"/>
        </w:rPr>
        <w:t>азработка взаимосвязанной математической модели процесса выпаривания в ректификационной колонне</w:t>
      </w:r>
      <w:r w:rsidR="008A71BE" w:rsidRPr="00C778AC">
        <w:rPr>
          <w:lang w:val="ru-RU"/>
        </w:rPr>
        <w:t xml:space="preserve"> </w:t>
      </w:r>
    </w:p>
    <w:p w:rsidR="008A55B5" w:rsidRDefault="008A55B5">
      <w:pPr>
        <w:pStyle w:val="Author"/>
        <w:rPr>
          <w:rFonts w:eastAsia="MS Mincho"/>
        </w:rPr>
        <w:sectPr w:rsidR="008A55B5" w:rsidSect="00D6558D">
          <w:pgSz w:w="11909" w:h="16834" w:code="9"/>
          <w:pgMar w:top="1077" w:right="731" w:bottom="2432" w:left="731" w:header="720" w:footer="720" w:gutter="0"/>
          <w:cols w:space="720"/>
          <w:titlePg/>
          <w:docGrid w:linePitch="360"/>
        </w:sectPr>
      </w:pPr>
    </w:p>
    <w:p w:rsidR="005677D8" w:rsidRPr="00FB0110" w:rsidRDefault="005677D8" w:rsidP="005677D8">
      <w:pPr>
        <w:pStyle w:val="Author"/>
        <w:spacing w:after="0"/>
        <w:rPr>
          <w:rFonts w:eastAsia="MS Mincho"/>
        </w:rPr>
      </w:pPr>
      <w:r w:rsidRPr="00FB0110">
        <w:rPr>
          <w:rFonts w:eastAsia="MS Mincho"/>
        </w:rPr>
        <w:lastRenderedPageBreak/>
        <w:t>Ю. Н. Сердитов</w:t>
      </w:r>
      <w:r w:rsidRPr="00FB0110">
        <w:rPr>
          <w:rFonts w:eastAsia="MS Mincho"/>
          <w:vertAlign w:val="superscript"/>
        </w:rPr>
        <w:t>1</w:t>
      </w:r>
      <w:r w:rsidRPr="00FB0110">
        <w:rPr>
          <w:rFonts w:eastAsia="MS Mincho"/>
        </w:rPr>
        <w:t>, С. Е. Абрамкин</w:t>
      </w:r>
      <w:r w:rsidR="00C617D1">
        <w:rPr>
          <w:rFonts w:eastAsia="MS Mincho"/>
          <w:vertAlign w:val="superscript"/>
        </w:rPr>
        <w:t>2</w:t>
      </w:r>
      <w:r w:rsidRPr="00FB0110">
        <w:rPr>
          <w:rFonts w:eastAsia="MS Mincho"/>
        </w:rPr>
        <w:t>, С.Е. Душин</w:t>
      </w:r>
      <w:r w:rsidR="00C617D1">
        <w:rPr>
          <w:rFonts w:eastAsia="MS Mincho"/>
          <w:vertAlign w:val="superscript"/>
        </w:rPr>
        <w:t>3</w:t>
      </w:r>
    </w:p>
    <w:p w:rsidR="005677D8" w:rsidRPr="00FB0110" w:rsidRDefault="00FB0110" w:rsidP="005677D8">
      <w:pPr>
        <w:pStyle w:val="Affiliation"/>
        <w:rPr>
          <w:rFonts w:eastAsia="MS Mincho"/>
        </w:rPr>
      </w:pPr>
      <w:r w:rsidRPr="00FB0110">
        <w:rPr>
          <w:rFonts w:eastAsia="MS Mincho"/>
        </w:rPr>
        <w:t>Санкт-Петербургский государственный электротехнический университет «ЛЭТИ» им. В.И. Ульянова (Ленина)</w:t>
      </w:r>
    </w:p>
    <w:p w:rsidR="005677D8" w:rsidRPr="00FB0110" w:rsidRDefault="005677D8" w:rsidP="005677D8">
      <w:pPr>
        <w:pStyle w:val="Affiliation"/>
        <w:rPr>
          <w:rFonts w:eastAsia="MS Mincho"/>
        </w:rPr>
      </w:pPr>
      <w:r w:rsidRPr="00FB0110">
        <w:rPr>
          <w:rFonts w:eastAsia="MS Mincho"/>
          <w:vertAlign w:val="superscript"/>
        </w:rPr>
        <w:t>1</w:t>
      </w:r>
      <w:r w:rsidR="00FB0110" w:rsidRPr="00FB0110">
        <w:rPr>
          <w:rFonts w:eastAsia="MS Mincho"/>
          <w:lang w:val="en-US"/>
        </w:rPr>
        <w:t>ura</w:t>
      </w:r>
      <w:r w:rsidR="00FB0110" w:rsidRPr="00FB0110">
        <w:rPr>
          <w:rFonts w:eastAsia="MS Mincho"/>
        </w:rPr>
        <w:t>-</w:t>
      </w:r>
      <w:r w:rsidR="00FB0110" w:rsidRPr="00FB0110">
        <w:rPr>
          <w:rFonts w:eastAsia="MS Mincho"/>
          <w:lang w:val="en-US"/>
        </w:rPr>
        <w:t>nikolaevic</w:t>
      </w:r>
      <w:r w:rsidR="00FB0110" w:rsidRPr="00FB0110">
        <w:rPr>
          <w:rFonts w:eastAsia="MS Mincho"/>
        </w:rPr>
        <w:t>@</w:t>
      </w:r>
      <w:r w:rsidR="00FB0110" w:rsidRPr="00FB0110">
        <w:rPr>
          <w:rFonts w:eastAsia="MS Mincho"/>
          <w:lang w:val="en-US"/>
        </w:rPr>
        <w:t>yandex</w:t>
      </w:r>
      <w:r w:rsidR="00FB0110" w:rsidRPr="00FB0110">
        <w:rPr>
          <w:rFonts w:eastAsia="MS Mincho"/>
        </w:rPr>
        <w:t>.</w:t>
      </w:r>
      <w:r w:rsidR="00FB0110" w:rsidRPr="00FB0110">
        <w:rPr>
          <w:rFonts w:eastAsia="MS Mincho"/>
          <w:lang w:val="en-US"/>
        </w:rPr>
        <w:t>ru</w:t>
      </w:r>
      <w:r w:rsidR="00FB0110" w:rsidRPr="00FB0110">
        <w:rPr>
          <w:rFonts w:eastAsia="MS Mincho"/>
        </w:rPr>
        <w:t>,</w:t>
      </w:r>
      <w:r w:rsidRPr="009538DD">
        <w:rPr>
          <w:rFonts w:eastAsia="MS Mincho"/>
        </w:rPr>
        <w:t xml:space="preserve"> </w:t>
      </w:r>
      <w:hyperlink r:id="rId8" w:history="1">
        <w:r w:rsidR="00FB0110" w:rsidRPr="009538DD">
          <w:rPr>
            <w:rStyle w:val="af0"/>
            <w:rFonts w:eastAsia="MS Mincho"/>
            <w:color w:val="auto"/>
            <w:u w:val="none"/>
            <w:vertAlign w:val="superscript"/>
          </w:rPr>
          <w:t>2</w:t>
        </w:r>
        <w:r w:rsidR="00FB0110" w:rsidRPr="009538DD">
          <w:rPr>
            <w:rStyle w:val="af0"/>
            <w:rFonts w:eastAsia="MS Mincho"/>
            <w:color w:val="auto"/>
            <w:u w:val="none"/>
            <w:lang w:val="en-US"/>
          </w:rPr>
          <w:t>seabramkin</w:t>
        </w:r>
        <w:r w:rsidR="00FB0110" w:rsidRPr="009538DD">
          <w:rPr>
            <w:rStyle w:val="af0"/>
            <w:rFonts w:eastAsia="MS Mincho"/>
            <w:color w:val="auto"/>
            <w:u w:val="none"/>
          </w:rPr>
          <w:t>@</w:t>
        </w:r>
        <w:r w:rsidR="00FB0110" w:rsidRPr="009538DD">
          <w:rPr>
            <w:rStyle w:val="af0"/>
            <w:rFonts w:eastAsia="MS Mincho"/>
            <w:color w:val="auto"/>
            <w:u w:val="none"/>
            <w:lang w:val="en-US"/>
          </w:rPr>
          <w:t>etu</w:t>
        </w:r>
        <w:r w:rsidR="00FB0110" w:rsidRPr="009538DD">
          <w:rPr>
            <w:rStyle w:val="af0"/>
            <w:rFonts w:eastAsia="MS Mincho"/>
            <w:color w:val="auto"/>
            <w:u w:val="none"/>
          </w:rPr>
          <w:t>.</w:t>
        </w:r>
        <w:r w:rsidR="00FB0110" w:rsidRPr="009538DD">
          <w:rPr>
            <w:rStyle w:val="af0"/>
            <w:rFonts w:eastAsia="MS Mincho"/>
            <w:color w:val="auto"/>
            <w:u w:val="none"/>
            <w:lang w:val="en-US"/>
          </w:rPr>
          <w:t>ru</w:t>
        </w:r>
      </w:hyperlink>
      <w:r w:rsidR="00FB0110" w:rsidRPr="00FB0110">
        <w:rPr>
          <w:rFonts w:eastAsia="MS Mincho"/>
        </w:rPr>
        <w:t xml:space="preserve">, </w:t>
      </w:r>
      <w:r w:rsidR="00FB0110" w:rsidRPr="00FB0110">
        <w:rPr>
          <w:rFonts w:eastAsia="MS Mincho"/>
          <w:vertAlign w:val="superscript"/>
        </w:rPr>
        <w:t>3</w:t>
      </w:r>
      <w:r w:rsidR="00FB0110" w:rsidRPr="00FB0110">
        <w:rPr>
          <w:rFonts w:eastAsia="MS Mincho"/>
          <w:lang w:val="en-US"/>
        </w:rPr>
        <w:t>dushins</w:t>
      </w:r>
      <w:r w:rsidR="00FB0110" w:rsidRPr="00FB0110">
        <w:rPr>
          <w:rFonts w:eastAsia="MS Mincho"/>
        </w:rPr>
        <w:t>@</w:t>
      </w:r>
      <w:r w:rsidR="00FB0110" w:rsidRPr="00FB0110">
        <w:rPr>
          <w:rFonts w:eastAsia="MS Mincho"/>
          <w:lang w:val="en-US"/>
        </w:rPr>
        <w:t>yandex</w:t>
      </w:r>
      <w:r w:rsidR="00FB0110" w:rsidRPr="00FB0110">
        <w:rPr>
          <w:rFonts w:eastAsia="MS Mincho"/>
        </w:rPr>
        <w:t>.ru</w:t>
      </w:r>
    </w:p>
    <w:p w:rsidR="008A55B5" w:rsidRPr="00FB0110" w:rsidRDefault="008A55B5">
      <w:pPr>
        <w:rPr>
          <w:rFonts w:eastAsia="MS Mincho"/>
        </w:rPr>
      </w:pPr>
    </w:p>
    <w:p w:rsidR="0061344C" w:rsidRPr="00FB0110" w:rsidRDefault="0061344C">
      <w:pPr>
        <w:rPr>
          <w:rFonts w:eastAsia="MS Mincho"/>
        </w:rPr>
      </w:pPr>
    </w:p>
    <w:p w:rsidR="008A55B5" w:rsidRPr="00FB0110" w:rsidRDefault="008A55B5">
      <w:pPr>
        <w:rPr>
          <w:rFonts w:eastAsia="MS Mincho"/>
        </w:rPr>
        <w:sectPr w:rsidR="008A55B5" w:rsidRPr="00FB0110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982581" w:rsidRPr="00C778AC" w:rsidRDefault="00982581" w:rsidP="00982581">
      <w:pPr>
        <w:pStyle w:val="Abstract"/>
        <w:rPr>
          <w:rFonts w:eastAsia="MS Mincho"/>
          <w:lang w:val="ru-RU"/>
        </w:rPr>
      </w:pPr>
      <w:r w:rsidRPr="00C778AC">
        <w:rPr>
          <w:rFonts w:eastAsia="MS Mincho"/>
          <w:i/>
          <w:lang w:val="ru-RU"/>
        </w:rPr>
        <w:lastRenderedPageBreak/>
        <w:t>Аннотация</w:t>
      </w:r>
      <w:r w:rsidR="002954F7">
        <w:rPr>
          <w:rFonts w:eastAsia="MS Mincho"/>
          <w:lang w:val="ru-RU"/>
        </w:rPr>
        <w:t xml:space="preserve">. </w:t>
      </w:r>
      <w:r w:rsidR="0081204E">
        <w:rPr>
          <w:rFonts w:eastAsia="MS Mincho"/>
          <w:lang w:val="ru-RU"/>
        </w:rPr>
        <w:t>Разработана математическая модель взаимосвязанных процессов системы «ОРК – Теплообменник», отличающаяся учетом массообме</w:t>
      </w:r>
      <w:r w:rsidR="00E02B97">
        <w:rPr>
          <w:rFonts w:eastAsia="MS Mincho"/>
          <w:lang w:val="ru-RU"/>
        </w:rPr>
        <w:t xml:space="preserve">на и температуры пара в модели </w:t>
      </w:r>
      <w:r w:rsidR="00E02B97" w:rsidRPr="00137E02">
        <w:rPr>
          <w:rFonts w:eastAsia="MS Mincho"/>
          <w:lang w:val="ru-RU"/>
        </w:rPr>
        <w:t>т</w:t>
      </w:r>
      <w:r w:rsidR="0081204E">
        <w:rPr>
          <w:rFonts w:eastAsia="MS Mincho"/>
          <w:lang w:val="ru-RU"/>
        </w:rPr>
        <w:t xml:space="preserve">еплообменника. </w:t>
      </w:r>
      <w:r w:rsidR="00DB4999" w:rsidRPr="00DB4999">
        <w:rPr>
          <w:rFonts w:eastAsia="MS Mincho"/>
          <w:lang w:val="ru-RU"/>
        </w:rPr>
        <w:t>Представлены результаты</w:t>
      </w:r>
      <w:r w:rsidR="00A92FAC" w:rsidRPr="00A92FAC">
        <w:rPr>
          <w:rFonts w:eastAsia="MS Mincho"/>
          <w:lang w:val="ru-RU"/>
        </w:rPr>
        <w:t xml:space="preserve"> </w:t>
      </w:r>
      <w:r w:rsidR="0081204E">
        <w:rPr>
          <w:rFonts w:eastAsia="MS Mincho"/>
          <w:lang w:val="ru-RU"/>
        </w:rPr>
        <w:t>исследования</w:t>
      </w:r>
      <w:r w:rsidR="00C617D1">
        <w:rPr>
          <w:rFonts w:eastAsia="MS Mincho"/>
          <w:lang w:val="ru-RU"/>
        </w:rPr>
        <w:t xml:space="preserve"> </w:t>
      </w:r>
      <w:r w:rsidR="0081204E">
        <w:rPr>
          <w:rFonts w:eastAsia="MS Mincho"/>
          <w:lang w:val="ru-RU"/>
        </w:rPr>
        <w:t>процессов управления</w:t>
      </w:r>
      <w:r w:rsidR="00A92FAC" w:rsidRPr="00A92FAC">
        <w:rPr>
          <w:rFonts w:eastAsia="MS Mincho"/>
          <w:lang w:val="ru-RU"/>
        </w:rPr>
        <w:t xml:space="preserve"> </w:t>
      </w:r>
      <w:r w:rsidR="0081204E">
        <w:rPr>
          <w:rFonts w:eastAsia="MS Mincho"/>
          <w:lang w:val="ru-RU"/>
        </w:rPr>
        <w:t>данной системой с использованием</w:t>
      </w:r>
      <w:r w:rsidR="00A92FAC" w:rsidRPr="00A92FAC">
        <w:rPr>
          <w:rFonts w:eastAsia="MS Mincho"/>
          <w:lang w:val="ru-RU"/>
        </w:rPr>
        <w:t xml:space="preserve"> различных </w:t>
      </w:r>
      <w:r w:rsidR="0081204E">
        <w:rPr>
          <w:rFonts w:eastAsia="MS Mincho"/>
          <w:lang w:val="ru-RU"/>
        </w:rPr>
        <w:t>типов регуляторов (</w:t>
      </w:r>
      <w:r w:rsidR="00592840" w:rsidRPr="00592840">
        <w:rPr>
          <w:rFonts w:eastAsia="MS Mincho"/>
          <w:lang w:val="ru-RU"/>
        </w:rPr>
        <w:t>ПИ-регулятор</w:t>
      </w:r>
      <w:r w:rsidR="0081204E">
        <w:rPr>
          <w:rFonts w:eastAsia="MS Mincho"/>
          <w:lang w:val="ru-RU"/>
        </w:rPr>
        <w:t>, модальный и адаптивный) с учетом возмущающих воздействий</w:t>
      </w:r>
      <w:r w:rsidR="00592840" w:rsidRPr="00592840">
        <w:rPr>
          <w:rFonts w:eastAsia="MS Mincho"/>
          <w:lang w:val="ru-RU"/>
        </w:rPr>
        <w:t>.</w:t>
      </w:r>
      <w:r w:rsidR="0081204E">
        <w:rPr>
          <w:rFonts w:eastAsia="MS Mincho"/>
          <w:lang w:val="ru-RU"/>
        </w:rPr>
        <w:t xml:space="preserve"> По результатам исследования сделан вывод о достаточности применения ПИ-регулятора для этой системы.</w:t>
      </w:r>
    </w:p>
    <w:p w:rsidR="008A55B5" w:rsidRPr="00771B33" w:rsidRDefault="00982581" w:rsidP="00982581">
      <w:pPr>
        <w:pStyle w:val="keywords"/>
        <w:rPr>
          <w:rFonts w:eastAsia="MS Mincho"/>
          <w:lang w:val="ru-RU"/>
        </w:rPr>
      </w:pPr>
      <w:r w:rsidRPr="00C778AC">
        <w:rPr>
          <w:lang w:val="ru-RU"/>
        </w:rPr>
        <w:t>Ключевые</w:t>
      </w:r>
      <w:r w:rsidRPr="00982581">
        <w:rPr>
          <w:rFonts w:eastAsia="MS Mincho"/>
          <w:lang w:val="ru-RU"/>
        </w:rPr>
        <w:t xml:space="preserve"> слова</w:t>
      </w:r>
      <w:r w:rsidR="002954F7">
        <w:rPr>
          <w:rFonts w:eastAsia="MS Mincho"/>
          <w:lang w:val="ru-RU"/>
        </w:rPr>
        <w:t xml:space="preserve">: </w:t>
      </w:r>
      <w:r w:rsidR="00925D59" w:rsidRPr="00925D59">
        <w:rPr>
          <w:rFonts w:eastAsia="MS Mincho"/>
          <w:lang w:val="ru-RU"/>
        </w:rPr>
        <w:t>ректификация; математическая модель; компьютерное моделирование; ПИД-регулятор; массообмен; теплообмен.</w:t>
      </w:r>
      <w:r>
        <w:rPr>
          <w:rFonts w:eastAsia="MS Mincho"/>
          <w:lang w:val="ru-RU"/>
        </w:rPr>
        <w:t xml:space="preserve"> </w:t>
      </w:r>
    </w:p>
    <w:p w:rsidR="008A55B5" w:rsidRPr="00771B33" w:rsidRDefault="00CC2AD5" w:rsidP="002954F7">
      <w:pPr>
        <w:pStyle w:val="1"/>
      </w:pPr>
      <w:r>
        <w:t>Введение</w:t>
      </w:r>
    </w:p>
    <w:p w:rsidR="00D3298C" w:rsidRDefault="00D3298C" w:rsidP="00D3298C">
      <w:pPr>
        <w:pStyle w:val="a3"/>
      </w:pPr>
      <w:r>
        <w:t xml:space="preserve">Ректификация </w:t>
      </w:r>
      <w:r w:rsidR="00C617D1">
        <w:t>–</w:t>
      </w:r>
      <w:r>
        <w:t xml:space="preserve"> это </w:t>
      </w:r>
      <w:r w:rsidR="00972D38">
        <w:t>технологический процесс</w:t>
      </w:r>
      <w:r w:rsidR="00BE457C">
        <w:t xml:space="preserve"> (ТП)</w:t>
      </w:r>
      <w:r w:rsidR="00972D38">
        <w:t>,</w:t>
      </w:r>
      <w:r>
        <w:t xml:space="preserve"> распростран</w:t>
      </w:r>
      <w:r w:rsidR="00972D38">
        <w:t>е</w:t>
      </w:r>
      <w:r>
        <w:t>нный в разных отраслях промышленности</w:t>
      </w:r>
      <w:r w:rsidR="00972D38">
        <w:t xml:space="preserve"> (</w:t>
      </w:r>
      <w:r>
        <w:t>химической</w:t>
      </w:r>
      <w:r w:rsidR="00972D38">
        <w:t>,</w:t>
      </w:r>
      <w:r>
        <w:t xml:space="preserve"> нефтехимической</w:t>
      </w:r>
      <w:r w:rsidR="00972D38">
        <w:t>, пищевой</w:t>
      </w:r>
      <w:r>
        <w:t>,</w:t>
      </w:r>
      <w:r w:rsidR="00972D38">
        <w:t xml:space="preserve"> нефтяной, газовой)</w:t>
      </w:r>
      <w:r>
        <w:t xml:space="preserve">. </w:t>
      </w:r>
      <w:r w:rsidR="00972D38">
        <w:t>В данном исследовании рассмотрены установки регенерации диэтиленгликоля (ДЭГ) на объектах газовой промышленности.</w:t>
      </w:r>
      <w:r w:rsidR="00626129">
        <w:t xml:space="preserve"> Этот процесс осуществляется совместно с о</w:t>
      </w:r>
      <w:r>
        <w:t>сушк</w:t>
      </w:r>
      <w:r w:rsidR="00626129">
        <w:t>ой</w:t>
      </w:r>
      <w:r>
        <w:t xml:space="preserve"> природного газа методо</w:t>
      </w:r>
      <w:r w:rsidR="00626129">
        <w:t>м</w:t>
      </w:r>
      <w:r>
        <w:t xml:space="preserve"> абсорбци</w:t>
      </w:r>
      <w:r w:rsidR="00626129">
        <w:t>и. При регенерации</w:t>
      </w:r>
      <w:r>
        <w:t xml:space="preserve"> </w:t>
      </w:r>
      <w:r w:rsidR="00626129">
        <w:t>восстанавливаются</w:t>
      </w:r>
      <w:r>
        <w:t xml:space="preserve"> свойств</w:t>
      </w:r>
      <w:r w:rsidR="00626129">
        <w:t>а</w:t>
      </w:r>
      <w:r>
        <w:t xml:space="preserve"> </w:t>
      </w:r>
      <w:r w:rsidR="001A19A2">
        <w:t>ДЭГ,</w:t>
      </w:r>
      <w:r w:rsidR="00626129">
        <w:t xml:space="preserve"> и он вновь</w:t>
      </w:r>
      <w:r>
        <w:t xml:space="preserve"> по</w:t>
      </w:r>
      <w:r w:rsidR="00824E4D">
        <w:t>дается</w:t>
      </w:r>
      <w:r>
        <w:t xml:space="preserve"> </w:t>
      </w:r>
      <w:r w:rsidR="00626129">
        <w:t>в цех</w:t>
      </w:r>
      <w:r>
        <w:t xml:space="preserve"> абсорбци</w:t>
      </w:r>
      <w:r w:rsidR="00626129">
        <w:t>и</w:t>
      </w:r>
      <w:r>
        <w:t xml:space="preserve"> [1].</w:t>
      </w:r>
    </w:p>
    <w:p w:rsidR="00D3298C" w:rsidRDefault="001A19A2" w:rsidP="00D3298C">
      <w:pPr>
        <w:pStyle w:val="a3"/>
      </w:pPr>
      <w:r>
        <w:t>В процессе регенерации ДЭГ в виде п</w:t>
      </w:r>
      <w:r w:rsidR="00D3298C">
        <w:t>арожидкостн</w:t>
      </w:r>
      <w:r>
        <w:t>ой</w:t>
      </w:r>
      <w:r w:rsidR="00D3298C">
        <w:t xml:space="preserve"> смес</w:t>
      </w:r>
      <w:r>
        <w:t>и</w:t>
      </w:r>
      <w:r w:rsidR="00D3298C">
        <w:t>, поступа</w:t>
      </w:r>
      <w:r>
        <w:t xml:space="preserve">ет </w:t>
      </w:r>
      <w:r w:rsidR="00D3298C">
        <w:t xml:space="preserve">в </w:t>
      </w:r>
      <w:r>
        <w:t>ректификационную колонну (РК). Здесь она</w:t>
      </w:r>
      <w:r w:rsidR="00D3298C">
        <w:t xml:space="preserve"> </w:t>
      </w:r>
      <w:r>
        <w:t xml:space="preserve">при однократном испарении </w:t>
      </w:r>
      <w:r w:rsidR="00D3298C">
        <w:t>подвергается</w:t>
      </w:r>
      <w:r>
        <w:t xml:space="preserve"> частичному</w:t>
      </w:r>
      <w:r w:rsidR="00D3298C">
        <w:t xml:space="preserve"> разделению </w:t>
      </w:r>
      <w:r>
        <w:t>на</w:t>
      </w:r>
      <w:r w:rsidR="00D3298C">
        <w:t xml:space="preserve"> фаз</w:t>
      </w:r>
      <w:r>
        <w:t>ы</w:t>
      </w:r>
      <w:r w:rsidR="00D3298C">
        <w:t xml:space="preserve"> (эвапорационный процесс)</w:t>
      </w:r>
      <w:r>
        <w:t xml:space="preserve"> –</w:t>
      </w:r>
      <w:r w:rsidR="00D3298C">
        <w:t xml:space="preserve"> паровую и жидкую</w:t>
      </w:r>
      <w:r>
        <w:t>. Далее данные фазы,</w:t>
      </w:r>
      <w:r w:rsidR="00D3298C">
        <w:t xml:space="preserve"> дви</w:t>
      </w:r>
      <w:r>
        <w:t>гаясь</w:t>
      </w:r>
      <w:r w:rsidR="00D3298C">
        <w:t xml:space="preserve"> в противотоке</w:t>
      </w:r>
      <w:r>
        <w:t>, за счет многократного двухстороннего тепломассообменного процесса окончательно разделяются на относительно чистые продукты</w:t>
      </w:r>
      <w:r w:rsidR="00D3298C">
        <w:t xml:space="preserve">. </w:t>
      </w:r>
      <w:r w:rsidR="00592840">
        <w:t>При этом в</w:t>
      </w:r>
      <w:r w:rsidR="00D3298C">
        <w:t>заимодействие между фазами осуществляется за сч</w:t>
      </w:r>
      <w:r w:rsidR="00972D38">
        <w:t>е</w:t>
      </w:r>
      <w:r w:rsidR="00D3298C">
        <w:t xml:space="preserve">т диффузии влаги из жидкости в пар и </w:t>
      </w:r>
      <w:r w:rsidR="00592840">
        <w:t>ДЭГ</w:t>
      </w:r>
      <w:r w:rsidR="00D3298C">
        <w:t xml:space="preserve"> из пара в жидкость, которая возможна из-за разности концентраци</w:t>
      </w:r>
      <w:r w:rsidR="00592840">
        <w:t>й в текущих фазовых состояниях.</w:t>
      </w:r>
    </w:p>
    <w:p w:rsidR="00D3298C" w:rsidRDefault="00D3298C" w:rsidP="00626129">
      <w:pPr>
        <w:pStyle w:val="a3"/>
      </w:pPr>
      <w:r w:rsidRPr="00626129">
        <w:t>Полная</w:t>
      </w:r>
      <w:r>
        <w:t xml:space="preserve"> РК условно состоит из </w:t>
      </w:r>
      <w:r w:rsidR="00592840">
        <w:t>4</w:t>
      </w:r>
      <w:r>
        <w:t xml:space="preserve"> частей: аппарат</w:t>
      </w:r>
      <w:r w:rsidR="00592840">
        <w:t>а</w:t>
      </w:r>
      <w:r>
        <w:t xml:space="preserve"> воздушного охлаждения (АВО), укрепляющ</w:t>
      </w:r>
      <w:r w:rsidR="00592840">
        <w:t>ей</w:t>
      </w:r>
      <w:r>
        <w:t xml:space="preserve"> секци</w:t>
      </w:r>
      <w:r w:rsidR="00592840">
        <w:t>и</w:t>
      </w:r>
      <w:r>
        <w:t xml:space="preserve"> РК</w:t>
      </w:r>
      <w:r w:rsidR="00592840">
        <w:t xml:space="preserve"> (УРК)</w:t>
      </w:r>
      <w:r>
        <w:t>, отгонн</w:t>
      </w:r>
      <w:r w:rsidR="00592840">
        <w:t>ой</w:t>
      </w:r>
      <w:r>
        <w:t xml:space="preserve"> секци</w:t>
      </w:r>
      <w:r w:rsidR="00592840">
        <w:t>и</w:t>
      </w:r>
      <w:r>
        <w:t xml:space="preserve"> РК (ОРК) и теплообменник</w:t>
      </w:r>
      <w:r w:rsidR="00592840">
        <w:t>а</w:t>
      </w:r>
      <w:r>
        <w:t xml:space="preserve">. Каждая часть описывается собственной математической моделью </w:t>
      </w:r>
      <w:r w:rsidR="00592840">
        <w:t xml:space="preserve">(ММ) </w:t>
      </w:r>
      <w:r>
        <w:t xml:space="preserve">и может изучаться независимо. </w:t>
      </w:r>
      <w:r w:rsidR="00592840">
        <w:t xml:space="preserve">Поэтому в </w:t>
      </w:r>
      <w:r>
        <w:t>данной работе проводится исследование объедин</w:t>
      </w:r>
      <w:r w:rsidR="00972D38">
        <w:t>е</w:t>
      </w:r>
      <w:r>
        <w:t xml:space="preserve">нной модели «ОРК – Теплообменник», которая является математическим </w:t>
      </w:r>
      <w:r w:rsidR="00592840">
        <w:t>описанием процесса выпаривания.</w:t>
      </w:r>
    </w:p>
    <w:p w:rsidR="00DD1F15" w:rsidRPr="00771B33" w:rsidRDefault="00DD1F15" w:rsidP="00DD1F15">
      <w:pPr>
        <w:pStyle w:val="1"/>
      </w:pPr>
      <w:r w:rsidRPr="00DD1F15">
        <w:lastRenderedPageBreak/>
        <w:t xml:space="preserve">Математическая модель системы </w:t>
      </w:r>
      <w:r>
        <w:br/>
      </w:r>
      <w:r w:rsidRPr="00DD1F15">
        <w:t>«ОРК – Теплообменник»</w:t>
      </w:r>
    </w:p>
    <w:p w:rsidR="0045140D" w:rsidRDefault="0045140D" w:rsidP="0045140D">
      <w:pPr>
        <w:pStyle w:val="a3"/>
      </w:pPr>
      <w:r>
        <w:t xml:space="preserve">На сегодняшний день, существует большое разнообразие </w:t>
      </w:r>
      <w:r w:rsidR="00592840">
        <w:t>ММ</w:t>
      </w:r>
      <w:r>
        <w:t xml:space="preserve"> РК</w:t>
      </w:r>
      <w:r w:rsidR="00E02B97" w:rsidRPr="00137E02">
        <w:t>.</w:t>
      </w:r>
      <w:r w:rsidR="00C5789D">
        <w:t xml:space="preserve"> </w:t>
      </w:r>
      <w:r w:rsidR="00C5789D" w:rsidRPr="00137E02">
        <w:t>О</w:t>
      </w:r>
      <w:r w:rsidRPr="00137E02">
        <w:t>н</w:t>
      </w:r>
      <w:r>
        <w:t xml:space="preserve">и отличаются </w:t>
      </w:r>
      <w:r w:rsidR="00D34253" w:rsidRPr="00137E02">
        <w:t xml:space="preserve">детализацией </w:t>
      </w:r>
      <w:r w:rsidRPr="00137E02">
        <w:t xml:space="preserve">описаний, </w:t>
      </w:r>
      <w:r w:rsidR="00C5789D" w:rsidRPr="00137E02">
        <w:t>особенностями</w:t>
      </w:r>
      <w:r w:rsidR="00C5789D">
        <w:t xml:space="preserve"> </w:t>
      </w:r>
      <w:r w:rsidR="00CD0EDE">
        <w:t>ТП</w:t>
      </w:r>
      <w:bookmarkStart w:id="0" w:name="_GoBack"/>
      <w:bookmarkEnd w:id="0"/>
      <w:r>
        <w:t xml:space="preserve">, </w:t>
      </w:r>
      <w:r w:rsidR="00C5789D">
        <w:t xml:space="preserve">учитываемых </w:t>
      </w:r>
      <w:r>
        <w:t xml:space="preserve">при исследовании, количеством целевых </w:t>
      </w:r>
      <w:r w:rsidR="00592840">
        <w:t>компонентов (ЦК)</w:t>
      </w:r>
      <w:r>
        <w:t xml:space="preserve"> и</w:t>
      </w:r>
      <w:r w:rsidR="00592840">
        <w:t xml:space="preserve"> </w:t>
      </w:r>
      <w:r>
        <w:t xml:space="preserve">т.д. </w:t>
      </w:r>
      <w:r w:rsidR="00135719">
        <w:t>На основе а</w:t>
      </w:r>
      <w:r>
        <w:t>нализ</w:t>
      </w:r>
      <w:r w:rsidR="00135719">
        <w:t>а</w:t>
      </w:r>
      <w:r>
        <w:t xml:space="preserve"> </w:t>
      </w:r>
      <w:r w:rsidR="00592840" w:rsidRPr="00592840">
        <w:rPr>
          <w:highlight w:val="yellow"/>
        </w:rPr>
        <w:t>[]</w:t>
      </w:r>
      <w:r w:rsidR="0091615F" w:rsidRPr="00135719">
        <w:rPr>
          <w:highlight w:val="yellow"/>
        </w:rPr>
        <w:t>–</w:t>
      </w:r>
      <w:r w:rsidR="0091615F" w:rsidRPr="0091615F">
        <w:rPr>
          <w:highlight w:val="yellow"/>
        </w:rPr>
        <w:t>[]</w:t>
      </w:r>
      <w:r w:rsidR="00592840">
        <w:t xml:space="preserve"> </w:t>
      </w:r>
      <w:r w:rsidR="00135719">
        <w:t xml:space="preserve">для ОРК </w:t>
      </w:r>
      <w:r w:rsidR="00592840">
        <w:t>выбра</w:t>
      </w:r>
      <w:r w:rsidR="00135719">
        <w:t>на</w:t>
      </w:r>
      <w:r w:rsidR="00592840">
        <w:t xml:space="preserve"> </w:t>
      </w:r>
      <w:r>
        <w:t>нелинейн</w:t>
      </w:r>
      <w:r w:rsidR="00135719">
        <w:t>ая</w:t>
      </w:r>
      <w:r>
        <w:t xml:space="preserve"> тепломассобменн</w:t>
      </w:r>
      <w:r w:rsidR="00135719">
        <w:t>ая</w:t>
      </w:r>
      <w:r>
        <w:t xml:space="preserve"> ММ, </w:t>
      </w:r>
      <w:r w:rsidR="00135719">
        <w:t>представленная</w:t>
      </w:r>
      <w:r>
        <w:t xml:space="preserve"> в </w:t>
      </w:r>
      <w:r w:rsidR="00135719">
        <w:t>виде</w:t>
      </w:r>
      <w:r>
        <w:t xml:space="preserve"> дифференциальных уравнений в частных производных первого порядка (ДУЧП).</w:t>
      </w:r>
    </w:p>
    <w:p w:rsidR="0045140D" w:rsidRDefault="00CD0EDE" w:rsidP="0045140D">
      <w:pPr>
        <w:pStyle w:val="a3"/>
      </w:pPr>
      <w:r>
        <w:t>Приведем</w:t>
      </w:r>
      <w:r w:rsidR="0045140D">
        <w:t xml:space="preserve"> описание</w:t>
      </w:r>
      <w:r>
        <w:t xml:space="preserve"> ММ составных частей</w:t>
      </w:r>
      <w:r w:rsidR="0045140D">
        <w:t xml:space="preserve"> </w:t>
      </w:r>
      <w:r w:rsidR="00D34253">
        <w:t xml:space="preserve">(ОРК и </w:t>
      </w:r>
      <w:r w:rsidR="00D34253" w:rsidRPr="00137E02">
        <w:t>т</w:t>
      </w:r>
      <w:r w:rsidRPr="00137E02">
        <w:t>е</w:t>
      </w:r>
      <w:r>
        <w:t xml:space="preserve">плообменника) </w:t>
      </w:r>
      <w:r w:rsidR="003C10B8">
        <w:t xml:space="preserve">модели </w:t>
      </w:r>
      <w:r w:rsidR="0045140D">
        <w:t>взаимосвязанн</w:t>
      </w:r>
      <w:r w:rsidR="003C10B8">
        <w:t>ых процессов</w:t>
      </w:r>
      <w:r w:rsidR="0045140D">
        <w:t xml:space="preserve"> </w:t>
      </w:r>
      <w:r w:rsidR="003C10B8">
        <w:t>системы</w:t>
      </w:r>
      <w:r w:rsidR="0045140D">
        <w:t xml:space="preserve"> «ОРК – Теплообменник</w:t>
      </w:r>
      <w:r>
        <w:t>»</w:t>
      </w:r>
      <w:r w:rsidR="0045140D">
        <w:t>.</w:t>
      </w:r>
    </w:p>
    <w:p w:rsidR="00DD1F15" w:rsidRDefault="0045140D" w:rsidP="0045140D">
      <w:pPr>
        <w:pStyle w:val="a3"/>
      </w:pPr>
      <w:r>
        <w:t xml:space="preserve">Математическая модель ОРК </w:t>
      </w:r>
      <w:r w:rsidR="00787B09">
        <w:t xml:space="preserve">представлена </w:t>
      </w:r>
      <w:r>
        <w:t xml:space="preserve">в </w:t>
      </w:r>
      <w:r w:rsidR="00787B09">
        <w:t>виде</w:t>
      </w:r>
      <w:r>
        <w:t xml:space="preserve"> ДУЧП</w:t>
      </w:r>
      <w:r w:rsidR="00B70899">
        <w:t xml:space="preserve"> </w:t>
      </w:r>
      <w:r w:rsidR="002E4720">
        <w:t>[1], [2]</w:t>
      </w:r>
      <w:r>
        <w:t>:</w:t>
      </w:r>
      <w:r w:rsidR="00D34253">
        <w:t xml:space="preserve"> </w:t>
      </w:r>
      <w:r w:rsidR="00D34253" w:rsidRPr="00D34253">
        <w:rPr>
          <w:highlight w:val="cyan"/>
        </w:rPr>
        <w:t>/где граничные и начальные условия?/</w:t>
      </w:r>
    </w:p>
    <w:p w:rsidR="00787B09" w:rsidRPr="00056C7B" w:rsidRDefault="00787B09" w:rsidP="00056C7B">
      <w:pPr>
        <w:pStyle w:val="equation"/>
      </w:pPr>
      <w:r w:rsidRPr="00056C7B">
        <w:object w:dxaOrig="4360" w:dyaOrig="2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5pt;height:93.45pt" o:ole="">
            <v:imagedata r:id="rId9" o:title=""/>
          </v:shape>
          <o:OLEObject Type="Embed" ProgID="Equation.DSMT4" ShapeID="_x0000_i1025" DrawAspect="Content" ObjectID="_1677234149" r:id="rId10"/>
        </w:object>
      </w:r>
      <w:r w:rsidRPr="00056C7B">
        <w:tab/>
      </w:r>
      <w:r w:rsidRPr="00056C7B">
        <w:t></w:t>
      </w:r>
      <w:r w:rsidRPr="00056C7B">
        <w:t></w:t>
      </w:r>
      <w:r w:rsidRPr="00056C7B">
        <w:t></w:t>
      </w:r>
    </w:p>
    <w:p w:rsidR="003925D7" w:rsidRDefault="0023649D" w:rsidP="00C617D1">
      <w:pPr>
        <w:pStyle w:val="a3"/>
        <w:ind w:firstLine="0"/>
      </w:pPr>
      <w:r>
        <w:t xml:space="preserve">где </w:t>
      </w:r>
      <w:r w:rsidRPr="00C617D1">
        <w:rPr>
          <w:i/>
        </w:rPr>
        <w:t>C</w:t>
      </w:r>
      <w:r w:rsidRPr="00C617D1">
        <w:rPr>
          <w:position w:val="-6"/>
          <w:sz w:val="16"/>
        </w:rPr>
        <w:t>цп</w:t>
      </w:r>
      <w:r>
        <w:t xml:space="preserve">, </w:t>
      </w:r>
      <w:r w:rsidRPr="00C617D1">
        <w:rPr>
          <w:i/>
        </w:rPr>
        <w:t>C</w:t>
      </w:r>
      <w:r w:rsidRPr="00C617D1">
        <w:rPr>
          <w:position w:val="-6"/>
          <w:sz w:val="16"/>
        </w:rPr>
        <w:t>цж</w:t>
      </w:r>
      <w:r>
        <w:t xml:space="preserve"> – кон</w:t>
      </w:r>
      <w:r w:rsidR="00056C7B">
        <w:t>центрации ЦК в паре и в ДЭГе</w:t>
      </w:r>
      <w:r>
        <w:t xml:space="preserve">; </w:t>
      </w:r>
      <w:r w:rsidR="00C617D1" w:rsidRPr="00C617D1">
        <w:rPr>
          <w:position w:val="-12"/>
        </w:rPr>
        <w:object w:dxaOrig="900" w:dyaOrig="380">
          <v:shape id="_x0000_i1026" type="#_x0000_t75" style="width:44.85pt;height:19.1pt" o:ole="">
            <v:imagedata r:id="rId11" o:title=""/>
          </v:shape>
          <o:OLEObject Type="Embed" ProgID="Equation.DSMT4" ShapeID="_x0000_i1026" DrawAspect="Content" ObjectID="_1677234150" r:id="rId12"/>
        </w:object>
      </w:r>
      <w:r>
        <w:t xml:space="preserve"> – равновесная концентрация ЦК в </w:t>
      </w:r>
      <w:r w:rsidR="00056C7B">
        <w:t>ДЭГе</w:t>
      </w:r>
      <w:r>
        <w:t xml:space="preserve">; </w:t>
      </w:r>
      <w:r w:rsidRPr="00C617D1">
        <w:rPr>
          <w:i/>
        </w:rPr>
        <w:t>v</w:t>
      </w:r>
      <w:r w:rsidRPr="00C617D1">
        <w:rPr>
          <w:position w:val="-6"/>
          <w:sz w:val="16"/>
        </w:rPr>
        <w:t>п</w:t>
      </w:r>
      <w:r>
        <w:t xml:space="preserve">, </w:t>
      </w:r>
      <w:r w:rsidRPr="00C617D1">
        <w:rPr>
          <w:i/>
        </w:rPr>
        <w:t>v</w:t>
      </w:r>
      <w:r w:rsidRPr="00C617D1">
        <w:rPr>
          <w:position w:val="-6"/>
          <w:sz w:val="16"/>
        </w:rPr>
        <w:t>ж</w:t>
      </w:r>
      <w:r>
        <w:t xml:space="preserve"> − скорости пара и </w:t>
      </w:r>
      <w:r w:rsidR="00056C7B">
        <w:t>ДЭГа</w:t>
      </w:r>
      <w:r>
        <w:t>; θ</w:t>
      </w:r>
      <w:r w:rsidRPr="00C617D1">
        <w:rPr>
          <w:position w:val="-6"/>
          <w:sz w:val="16"/>
        </w:rPr>
        <w:t>п</w:t>
      </w:r>
      <w:r>
        <w:t>, θ</w:t>
      </w:r>
      <w:r w:rsidRPr="00C617D1">
        <w:rPr>
          <w:position w:val="-6"/>
          <w:sz w:val="16"/>
        </w:rPr>
        <w:t>ж</w:t>
      </w:r>
      <w:r>
        <w:t xml:space="preserve"> − температура пара и </w:t>
      </w:r>
      <w:r w:rsidR="00056C7B">
        <w:t>ДЭГа</w:t>
      </w:r>
      <w:r>
        <w:t xml:space="preserve">; </w:t>
      </w:r>
      <w:r w:rsidRPr="00C617D1">
        <w:rPr>
          <w:i/>
        </w:rPr>
        <w:t>R</w:t>
      </w:r>
      <w:r w:rsidRPr="00C617D1">
        <w:rPr>
          <w:position w:val="-6"/>
          <w:sz w:val="16"/>
        </w:rPr>
        <w:t>п</w:t>
      </w:r>
      <w:r>
        <w:t xml:space="preserve">, </w:t>
      </w:r>
      <w:r w:rsidRPr="00C617D1">
        <w:rPr>
          <w:i/>
        </w:rPr>
        <w:t>R</w:t>
      </w:r>
      <w:r w:rsidRPr="00C617D1">
        <w:rPr>
          <w:position w:val="-6"/>
          <w:sz w:val="16"/>
        </w:rPr>
        <w:t>ж</w:t>
      </w:r>
      <w:r>
        <w:t xml:space="preserve">, </w:t>
      </w:r>
      <w:r w:rsidRPr="00C617D1">
        <w:rPr>
          <w:i/>
        </w:rPr>
        <w:t>R</w:t>
      </w:r>
      <w:r w:rsidRPr="00C617D1">
        <w:rPr>
          <w:position w:val="-6"/>
          <w:sz w:val="16"/>
        </w:rPr>
        <w:t>θп</w:t>
      </w:r>
      <w:r>
        <w:t xml:space="preserve">, </w:t>
      </w:r>
      <w:r w:rsidRPr="00C617D1">
        <w:rPr>
          <w:i/>
        </w:rPr>
        <w:t>R</w:t>
      </w:r>
      <w:r w:rsidRPr="00C617D1">
        <w:rPr>
          <w:position w:val="-6"/>
          <w:sz w:val="16"/>
        </w:rPr>
        <w:t>θж</w:t>
      </w:r>
      <w:r>
        <w:t xml:space="preserve"> − физико-технологические коэффициенты, зависящие от физических свойств фаз и геометрии РК.</w:t>
      </w:r>
    </w:p>
    <w:p w:rsidR="00CE28CA" w:rsidRDefault="0023649D" w:rsidP="0023649D">
      <w:pPr>
        <w:pStyle w:val="a3"/>
      </w:pPr>
      <w:r>
        <w:t>М</w:t>
      </w:r>
      <w:r w:rsidR="00D34253">
        <w:t xml:space="preserve">атематическая модель </w:t>
      </w:r>
      <w:r w:rsidR="00D34253" w:rsidRPr="00137E02">
        <w:t>т</w:t>
      </w:r>
      <w:r>
        <w:t xml:space="preserve">еплообменника </w:t>
      </w:r>
      <w:r w:rsidR="00056C7B">
        <w:t xml:space="preserve">представлена </w:t>
      </w:r>
      <w:r>
        <w:t xml:space="preserve">в </w:t>
      </w:r>
      <w:r w:rsidR="00C617D1">
        <w:t>виде</w:t>
      </w:r>
      <w:r>
        <w:t xml:space="preserve"> ДУЧП</w:t>
      </w:r>
      <w:r w:rsidR="006E42BF">
        <w:t xml:space="preserve"> [1]</w:t>
      </w:r>
      <w:r>
        <w:t>:</w:t>
      </w:r>
    </w:p>
    <w:p w:rsidR="00056C7B" w:rsidRDefault="00056C7B" w:rsidP="00056C7B">
      <w:pPr>
        <w:pStyle w:val="equation"/>
      </w:pPr>
      <w:r w:rsidRPr="00C04348">
        <w:object w:dxaOrig="5760" w:dyaOrig="2299">
          <v:shape id="_x0000_i1027" type="#_x0000_t75" style="width:192.2pt;height:76.7pt" o:ole="">
            <v:imagedata r:id="rId13" o:title=""/>
          </v:shape>
          <o:OLEObject Type="Embed" ProgID="Equation.DSMT4" ShapeID="_x0000_i1027" DrawAspect="Content" ObjectID="_1677234151" r:id="rId14"/>
        </w:object>
      </w:r>
      <w:r>
        <w:tab/>
      </w:r>
      <w:r>
        <w:t></w:t>
      </w:r>
      <w:r>
        <w:t></w:t>
      </w:r>
      <w:r>
        <w:t></w:t>
      </w:r>
    </w:p>
    <w:p w:rsidR="008A227A" w:rsidRDefault="008A227A" w:rsidP="00C617D1">
      <w:pPr>
        <w:pStyle w:val="a3"/>
        <w:ind w:firstLine="0"/>
      </w:pPr>
      <w:r>
        <w:lastRenderedPageBreak/>
        <w:t>где θ</w:t>
      </w:r>
      <w:r w:rsidRPr="00C617D1">
        <w:rPr>
          <w:position w:val="-6"/>
          <w:sz w:val="16"/>
        </w:rPr>
        <w:t>ДГ</w:t>
      </w:r>
      <w:r>
        <w:t>, θ</w:t>
      </w:r>
      <w:r w:rsidRPr="00C617D1">
        <w:rPr>
          <w:position w:val="-6"/>
          <w:sz w:val="16"/>
        </w:rPr>
        <w:t>ДЭГ</w:t>
      </w:r>
      <w:r w:rsidRPr="00C617D1">
        <w:t>,</w:t>
      </w:r>
      <w:r w:rsidRPr="003D344E">
        <w:rPr>
          <w:vertAlign w:val="subscript"/>
        </w:rPr>
        <w:t xml:space="preserve"> </w:t>
      </w:r>
      <w:r>
        <w:t>θ</w:t>
      </w:r>
      <w:r w:rsidRPr="00C617D1">
        <w:rPr>
          <w:position w:val="-6"/>
          <w:sz w:val="16"/>
        </w:rPr>
        <w:t>ст</w:t>
      </w:r>
      <w:r>
        <w:t xml:space="preserve"> – температуры дымовых газов (ДГ), </w:t>
      </w:r>
      <w:r w:rsidR="00056C7B">
        <w:t>ДЭГа</w:t>
      </w:r>
      <w:r>
        <w:t xml:space="preserve"> и стенки; </w:t>
      </w:r>
      <w:r w:rsidRPr="00C617D1">
        <w:rPr>
          <w:i/>
        </w:rPr>
        <w:t>f</w:t>
      </w:r>
      <w:r>
        <w:t>(</w:t>
      </w:r>
      <w:r w:rsidRPr="00C617D1">
        <w:rPr>
          <w:i/>
        </w:rPr>
        <w:t>u</w:t>
      </w:r>
      <w:r>
        <w:t xml:space="preserve">) – функция управления скоростью ДГ; </w:t>
      </w:r>
      <w:r w:rsidRPr="00C617D1">
        <w:rPr>
          <w:i/>
        </w:rPr>
        <w:t>v</w:t>
      </w:r>
      <w:r w:rsidRPr="00C617D1">
        <w:rPr>
          <w:position w:val="-6"/>
          <w:sz w:val="16"/>
        </w:rPr>
        <w:t>ДЭГ</w:t>
      </w:r>
      <w:r>
        <w:t xml:space="preserve"> – скорость ДЭГа; </w:t>
      </w:r>
      <w:r w:rsidRPr="00C617D1">
        <w:rPr>
          <w:i/>
        </w:rPr>
        <w:t>R</w:t>
      </w:r>
      <w:r w:rsidRPr="00C617D1">
        <w:rPr>
          <w:position w:val="-6"/>
          <w:sz w:val="16"/>
        </w:rPr>
        <w:t>ДГ</w:t>
      </w:r>
      <w:r>
        <w:t xml:space="preserve">, </w:t>
      </w:r>
      <w:r w:rsidRPr="00C617D1">
        <w:rPr>
          <w:i/>
        </w:rPr>
        <w:t>R</w:t>
      </w:r>
      <w:r w:rsidRPr="00C617D1">
        <w:rPr>
          <w:position w:val="-6"/>
          <w:sz w:val="16"/>
        </w:rPr>
        <w:t>ДЭГ</w:t>
      </w:r>
      <w:r>
        <w:t xml:space="preserve">, </w:t>
      </w:r>
      <w:r w:rsidRPr="00C617D1">
        <w:rPr>
          <w:i/>
        </w:rPr>
        <w:t>R</w:t>
      </w:r>
      <w:r w:rsidRPr="00C617D1">
        <w:rPr>
          <w:position w:val="-6"/>
          <w:sz w:val="16"/>
        </w:rPr>
        <w:t>ДГ.ст</w:t>
      </w:r>
      <w:r>
        <w:t xml:space="preserve">, </w:t>
      </w:r>
      <w:r w:rsidRPr="00C617D1">
        <w:rPr>
          <w:i/>
        </w:rPr>
        <w:t>R</w:t>
      </w:r>
      <w:r w:rsidRPr="00C617D1">
        <w:rPr>
          <w:position w:val="-6"/>
          <w:sz w:val="16"/>
        </w:rPr>
        <w:t>ДЭГ.ст</w:t>
      </w:r>
      <w:r>
        <w:t xml:space="preserve"> – физико-технологические коэффициенты, зависящие от физических свойств ДГ, </w:t>
      </w:r>
      <w:r w:rsidR="00056C7B">
        <w:t>ДЭГа</w:t>
      </w:r>
      <w:r>
        <w:t xml:space="preserve"> и материала стенки жаровой трубы.</w:t>
      </w:r>
    </w:p>
    <w:p w:rsidR="00AE240F" w:rsidRPr="003C10B8" w:rsidRDefault="003C10B8" w:rsidP="003C10B8">
      <w:pPr>
        <w:pStyle w:val="a3"/>
        <w:rPr>
          <w:spacing w:val="-6"/>
        </w:rPr>
      </w:pPr>
      <w:r>
        <w:rPr>
          <w:spacing w:val="-4"/>
        </w:rPr>
        <w:t>Реализация модели взаимосвязанных</w:t>
      </w:r>
      <w:r w:rsidR="00AE240F" w:rsidRPr="003C10B8">
        <w:rPr>
          <w:spacing w:val="-4"/>
        </w:rPr>
        <w:t xml:space="preserve"> </w:t>
      </w:r>
      <w:r>
        <w:rPr>
          <w:spacing w:val="-4"/>
        </w:rPr>
        <w:t xml:space="preserve">процессов </w:t>
      </w:r>
      <w:r w:rsidR="00AE240F" w:rsidRPr="003C10B8">
        <w:rPr>
          <w:spacing w:val="-4"/>
        </w:rPr>
        <w:t>систем</w:t>
      </w:r>
      <w:r>
        <w:rPr>
          <w:spacing w:val="-4"/>
        </w:rPr>
        <w:t>ы</w:t>
      </w:r>
      <w:r w:rsidR="00AE240F" w:rsidRPr="003C10B8">
        <w:rPr>
          <w:spacing w:val="-4"/>
        </w:rPr>
        <w:t xml:space="preserve"> «ОРК – Теплообменник» </w:t>
      </w:r>
      <w:r w:rsidR="002A287F">
        <w:rPr>
          <w:spacing w:val="-4"/>
        </w:rPr>
        <w:t>осуществлена на основе</w:t>
      </w:r>
      <w:r w:rsidR="00AE240F" w:rsidRPr="003C10B8">
        <w:rPr>
          <w:spacing w:val="-4"/>
        </w:rPr>
        <w:t xml:space="preserve"> </w:t>
      </w:r>
      <w:r w:rsidR="002A287F">
        <w:rPr>
          <w:spacing w:val="-4"/>
        </w:rPr>
        <w:t>объединения ММ (1) и (2)</w:t>
      </w:r>
      <w:r w:rsidR="00AE240F" w:rsidRPr="003C10B8">
        <w:rPr>
          <w:spacing w:val="-4"/>
        </w:rPr>
        <w:t xml:space="preserve">, </w:t>
      </w:r>
      <w:r w:rsidR="002A287F">
        <w:rPr>
          <w:spacing w:val="-4"/>
        </w:rPr>
        <w:t>что</w:t>
      </w:r>
      <w:r w:rsidR="00AE240F" w:rsidRPr="003C10B8">
        <w:rPr>
          <w:spacing w:val="-4"/>
        </w:rPr>
        <w:t xml:space="preserve"> </w:t>
      </w:r>
      <w:r w:rsidR="002A287F">
        <w:rPr>
          <w:spacing w:val="-4"/>
        </w:rPr>
        <w:t>отражено</w:t>
      </w:r>
      <w:r w:rsidR="00AE240F" w:rsidRPr="003C10B8">
        <w:rPr>
          <w:spacing w:val="-4"/>
        </w:rPr>
        <w:t xml:space="preserve"> на схеме, на рис</w:t>
      </w:r>
      <w:r w:rsidR="00C617D1" w:rsidRPr="003C10B8">
        <w:rPr>
          <w:spacing w:val="-4"/>
        </w:rPr>
        <w:t>.</w:t>
      </w:r>
      <w:r w:rsidR="00AE240F" w:rsidRPr="003C10B8">
        <w:rPr>
          <w:spacing w:val="-4"/>
        </w:rPr>
        <w:t xml:space="preserve"> </w:t>
      </w:r>
      <w:r w:rsidRPr="003C10B8">
        <w:rPr>
          <w:spacing w:val="-4"/>
        </w:rPr>
        <w:t>1</w:t>
      </w:r>
      <w:r w:rsidR="00AE240F" w:rsidRPr="003C10B8">
        <w:rPr>
          <w:spacing w:val="-4"/>
        </w:rPr>
        <w:t>.</w:t>
      </w:r>
    </w:p>
    <w:p w:rsidR="00675ABF" w:rsidRDefault="00675ABF" w:rsidP="00675ABF">
      <w:pPr>
        <w:rPr>
          <w:b/>
          <w:szCs w:val="28"/>
        </w:rPr>
      </w:pPr>
      <w:r w:rsidRPr="00A942D1">
        <w:rPr>
          <w:noProof/>
          <w:szCs w:val="28"/>
          <w:lang w:eastAsia="ru-RU"/>
        </w:rPr>
        <w:drawing>
          <wp:inline distT="0" distB="0" distL="0" distR="0">
            <wp:extent cx="2132159" cy="2048933"/>
            <wp:effectExtent l="0" t="0" r="1905" b="8890"/>
            <wp:docPr id="2" name="Рисунок 2" descr="Схема РК-Испарит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хема РК-Испаритель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101" cy="209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40D" w:rsidRPr="00651AF7" w:rsidRDefault="00675ABF" w:rsidP="00651AF7">
      <w:pPr>
        <w:pStyle w:val="figurecaption"/>
        <w:rPr>
          <w:i/>
          <w:lang w:val="ru-RU"/>
        </w:rPr>
      </w:pPr>
      <w:r w:rsidRPr="00675ABF">
        <w:rPr>
          <w:lang w:val="ru-RU"/>
        </w:rPr>
        <w:t>Схема, показывающая взаимосвязь параметров в модели</w:t>
      </w:r>
      <w:r>
        <w:rPr>
          <w:lang w:val="ru-RU"/>
        </w:rPr>
        <w:t xml:space="preserve"> </w:t>
      </w:r>
      <w:r w:rsidRPr="00675ABF">
        <w:rPr>
          <w:lang w:val="ru-RU"/>
        </w:rPr>
        <w:t>«ОРК – Теплообменник»</w:t>
      </w:r>
      <w:r w:rsidR="00D34253">
        <w:rPr>
          <w:lang w:val="ru-RU"/>
        </w:rPr>
        <w:t xml:space="preserve"> </w:t>
      </w:r>
      <w:r w:rsidR="00D34253" w:rsidRPr="00D34253">
        <w:rPr>
          <w:highlight w:val="cyan"/>
          <w:lang w:val="ru-RU"/>
        </w:rPr>
        <w:t>/почему на рис. английские слова?/</w:t>
      </w:r>
    </w:p>
    <w:p w:rsidR="00651AF7" w:rsidRDefault="006F3350" w:rsidP="00651AF7">
      <w:pPr>
        <w:pStyle w:val="a3"/>
      </w:pPr>
      <w:r>
        <w:t>Анализ схемы, представленной на рис.1, показал, что в</w:t>
      </w:r>
      <w:r w:rsidR="00651AF7">
        <w:t xml:space="preserve"> </w:t>
      </w:r>
      <w:r>
        <w:t>ММ теплообменника</w:t>
      </w:r>
      <w:r w:rsidR="00651AF7">
        <w:t xml:space="preserve"> необходимо добав</w:t>
      </w:r>
      <w:r>
        <w:t>ить</w:t>
      </w:r>
      <w:r w:rsidR="00651AF7">
        <w:t xml:space="preserve"> уравнения по концентрации пара и </w:t>
      </w:r>
      <w:r>
        <w:t>ДЭГа, а также</w:t>
      </w:r>
      <w:r w:rsidR="00651AF7">
        <w:t xml:space="preserve"> </w:t>
      </w:r>
      <w:r>
        <w:t>уравнение по температуре пара.</w:t>
      </w:r>
    </w:p>
    <w:p w:rsidR="00AE240F" w:rsidRDefault="00651AF7" w:rsidP="00651AF7">
      <w:pPr>
        <w:pStyle w:val="a3"/>
      </w:pPr>
      <w:r>
        <w:t>Взаимосвязанная ММ «ОРК – Теплообменник» в форме ДУЧП, с уч</w:t>
      </w:r>
      <w:r w:rsidR="00972D38">
        <w:t>е</w:t>
      </w:r>
      <w:r>
        <w:t xml:space="preserve">том </w:t>
      </w:r>
      <w:r w:rsidR="006F3350">
        <w:t>вышеуказанных дополнений</w:t>
      </w:r>
      <w:r>
        <w:t xml:space="preserve">, </w:t>
      </w:r>
      <w:r w:rsidR="006F3350">
        <w:t>представлена в виде</w:t>
      </w:r>
      <w:r w:rsidR="006E42BF">
        <w:t xml:space="preserve"> [</w:t>
      </w:r>
      <w:r w:rsidR="00362A06" w:rsidRPr="00362A06">
        <w:t>3</w:t>
      </w:r>
      <w:r w:rsidR="006E42BF">
        <w:t>]</w:t>
      </w:r>
      <w:r>
        <w:t>:</w:t>
      </w:r>
    </w:p>
    <w:p w:rsidR="006F3350" w:rsidRDefault="00D74809" w:rsidP="006F3350">
      <w:pPr>
        <w:pStyle w:val="equation"/>
      </w:pPr>
      <w:r w:rsidRPr="00640524">
        <w:object w:dxaOrig="7920" w:dyaOrig="5740">
          <v:shape id="_x0000_i1028" type="#_x0000_t75" style="width:232.75pt;height:172.15pt" o:ole="">
            <v:imagedata r:id="rId16" o:title=""/>
          </v:shape>
          <o:OLEObject Type="Embed" ProgID="Equation.DSMT4" ShapeID="_x0000_i1028" DrawAspect="Content" ObjectID="_1677234152" r:id="rId17"/>
        </w:object>
      </w:r>
      <w:r w:rsidR="006F3350">
        <w:tab/>
      </w:r>
      <w:r w:rsidR="006F3350">
        <w:t></w:t>
      </w:r>
      <w:r w:rsidR="006F3350">
        <w:t></w:t>
      </w:r>
      <w:r w:rsidR="006F3350">
        <w:t></w:t>
      </w:r>
    </w:p>
    <w:p w:rsidR="004A4E8A" w:rsidRDefault="004A4E8A" w:rsidP="006D1D5A">
      <w:pPr>
        <w:pStyle w:val="a3"/>
        <w:ind w:firstLine="0"/>
      </w:pPr>
      <w:r>
        <w:t xml:space="preserve">где </w:t>
      </w:r>
      <w:r w:rsidRPr="006D1D5A">
        <w:rPr>
          <w:i/>
        </w:rPr>
        <w:t>C</w:t>
      </w:r>
      <w:r w:rsidRPr="006D1D5A">
        <w:rPr>
          <w:position w:val="-6"/>
          <w:sz w:val="16"/>
        </w:rPr>
        <w:t>цп_ОРК</w:t>
      </w:r>
      <w:r>
        <w:t xml:space="preserve">, </w:t>
      </w:r>
      <w:r w:rsidRPr="006D1D5A">
        <w:rPr>
          <w:i/>
        </w:rPr>
        <w:t>C</w:t>
      </w:r>
      <w:r w:rsidRPr="006D1D5A">
        <w:rPr>
          <w:position w:val="-6"/>
          <w:sz w:val="16"/>
        </w:rPr>
        <w:t>цж_ОРК</w:t>
      </w:r>
      <w:r>
        <w:t xml:space="preserve"> – концентрации ЦК в паре и в </w:t>
      </w:r>
      <w:r w:rsidR="00D74809">
        <w:t>ДЭГе</w:t>
      </w:r>
      <w:r>
        <w:t xml:space="preserve">; </w:t>
      </w:r>
      <w:r w:rsidR="006D1D5A" w:rsidRPr="007A7CF3">
        <w:rPr>
          <w:position w:val="-16"/>
        </w:rPr>
        <w:object w:dxaOrig="1680" w:dyaOrig="420">
          <v:shape id="_x0000_i1029" type="#_x0000_t75" style="width:84.05pt;height:21.1pt" o:ole="">
            <v:imagedata r:id="rId18" o:title=""/>
          </v:shape>
          <o:OLEObject Type="Embed" ProgID="Equation.DSMT4" ShapeID="_x0000_i1029" DrawAspect="Content" ObjectID="_1677234153" r:id="rId19"/>
        </w:object>
      </w:r>
      <w:r>
        <w:t xml:space="preserve"> – равновесная концентрация ЦК в </w:t>
      </w:r>
      <w:r w:rsidR="00D74809">
        <w:t>ДЭГе</w:t>
      </w:r>
      <w:r>
        <w:t xml:space="preserve">; </w:t>
      </w:r>
      <w:r w:rsidRPr="006D1D5A">
        <w:rPr>
          <w:i/>
        </w:rPr>
        <w:t>v</w:t>
      </w:r>
      <w:r w:rsidRPr="006D1D5A">
        <w:rPr>
          <w:position w:val="-6"/>
          <w:sz w:val="16"/>
        </w:rPr>
        <w:t>п</w:t>
      </w:r>
      <w:r>
        <w:t xml:space="preserve">, </w:t>
      </w:r>
      <w:r w:rsidRPr="006D1D5A">
        <w:rPr>
          <w:i/>
        </w:rPr>
        <w:t>v</w:t>
      </w:r>
      <w:r w:rsidRPr="006D1D5A">
        <w:rPr>
          <w:position w:val="-6"/>
          <w:sz w:val="16"/>
        </w:rPr>
        <w:t>ж</w:t>
      </w:r>
      <w:r>
        <w:t xml:space="preserve"> − скорости пара и </w:t>
      </w:r>
      <w:r w:rsidR="00D74809">
        <w:t>ДЭГа</w:t>
      </w:r>
      <w:r>
        <w:t>; θ</w:t>
      </w:r>
      <w:r w:rsidRPr="006D1D5A">
        <w:rPr>
          <w:position w:val="-6"/>
          <w:sz w:val="16"/>
        </w:rPr>
        <w:t>п</w:t>
      </w:r>
      <w:r>
        <w:t>, θ</w:t>
      </w:r>
      <w:r w:rsidRPr="006D1D5A">
        <w:rPr>
          <w:position w:val="-6"/>
          <w:sz w:val="16"/>
        </w:rPr>
        <w:t>ж</w:t>
      </w:r>
      <w:r w:rsidR="006D1D5A">
        <w:t>, θ</w:t>
      </w:r>
      <w:r w:rsidR="006D1D5A">
        <w:rPr>
          <w:position w:val="-6"/>
          <w:sz w:val="16"/>
        </w:rPr>
        <w:t>ДГ</w:t>
      </w:r>
      <w:r w:rsidR="006D1D5A">
        <w:t>, θ</w:t>
      </w:r>
      <w:r w:rsidR="006D1D5A">
        <w:rPr>
          <w:position w:val="-6"/>
          <w:sz w:val="16"/>
        </w:rPr>
        <w:t>ст</w:t>
      </w:r>
      <w:r w:rsidR="006D1D5A">
        <w:t xml:space="preserve"> </w:t>
      </w:r>
      <w:r>
        <w:t>− температура пара</w:t>
      </w:r>
      <w:r w:rsidR="006D1D5A">
        <w:t>,</w:t>
      </w:r>
      <w:r>
        <w:t xml:space="preserve"> </w:t>
      </w:r>
      <w:r w:rsidR="00D74809">
        <w:t>ДЭГа</w:t>
      </w:r>
      <w:r w:rsidR="006D1D5A">
        <w:t xml:space="preserve">, </w:t>
      </w:r>
      <w:r w:rsidR="00D74809">
        <w:t>ДГ</w:t>
      </w:r>
      <w:r w:rsidR="006D1D5A">
        <w:t xml:space="preserve"> и стенки</w:t>
      </w:r>
      <w:r>
        <w:t xml:space="preserve">; </w:t>
      </w:r>
      <w:r w:rsidRPr="006D1D5A">
        <w:rPr>
          <w:i/>
        </w:rPr>
        <w:t>R</w:t>
      </w:r>
      <w:r w:rsidRPr="006D1D5A">
        <w:rPr>
          <w:position w:val="-6"/>
          <w:sz w:val="16"/>
        </w:rPr>
        <w:t>п_ОРК</w:t>
      </w:r>
      <w:r>
        <w:t xml:space="preserve">, </w:t>
      </w:r>
      <w:r w:rsidRPr="006D1D5A">
        <w:rPr>
          <w:i/>
        </w:rPr>
        <w:t>R</w:t>
      </w:r>
      <w:r w:rsidRPr="006D1D5A">
        <w:rPr>
          <w:position w:val="-6"/>
          <w:sz w:val="16"/>
        </w:rPr>
        <w:t>ж_ОРК</w:t>
      </w:r>
      <w:r>
        <w:t xml:space="preserve">, </w:t>
      </w:r>
      <w:r w:rsidRPr="006D1D5A">
        <w:rPr>
          <w:i/>
        </w:rPr>
        <w:t>R</w:t>
      </w:r>
      <w:r w:rsidRPr="006D1D5A">
        <w:rPr>
          <w:position w:val="-6"/>
          <w:sz w:val="16"/>
        </w:rPr>
        <w:t>ДГ</w:t>
      </w:r>
      <w:r>
        <w:t xml:space="preserve">, </w:t>
      </w:r>
      <w:r w:rsidRPr="006D1D5A">
        <w:rPr>
          <w:i/>
        </w:rPr>
        <w:t>R</w:t>
      </w:r>
      <w:r w:rsidRPr="006D1D5A">
        <w:rPr>
          <w:position w:val="-6"/>
          <w:sz w:val="16"/>
        </w:rPr>
        <w:t>п</w:t>
      </w:r>
      <w:r>
        <w:t xml:space="preserve">, </w:t>
      </w:r>
      <w:r w:rsidRPr="006D1D5A">
        <w:rPr>
          <w:i/>
        </w:rPr>
        <w:t>R</w:t>
      </w:r>
      <w:r w:rsidRPr="006D1D5A">
        <w:rPr>
          <w:position w:val="-6"/>
          <w:sz w:val="16"/>
        </w:rPr>
        <w:t>ж</w:t>
      </w:r>
      <w:r>
        <w:t xml:space="preserve">, </w:t>
      </w:r>
      <w:r w:rsidRPr="006D1D5A">
        <w:rPr>
          <w:i/>
        </w:rPr>
        <w:t>R</w:t>
      </w:r>
      <w:r w:rsidRPr="006D1D5A">
        <w:rPr>
          <w:position w:val="-6"/>
          <w:sz w:val="16"/>
        </w:rPr>
        <w:t>θп</w:t>
      </w:r>
      <w:r>
        <w:t xml:space="preserve">, </w:t>
      </w:r>
      <w:r w:rsidRPr="006D1D5A">
        <w:rPr>
          <w:i/>
        </w:rPr>
        <w:t>R</w:t>
      </w:r>
      <w:r w:rsidRPr="006D1D5A">
        <w:rPr>
          <w:position w:val="-6"/>
          <w:sz w:val="16"/>
        </w:rPr>
        <w:t>θж</w:t>
      </w:r>
      <w:r w:rsidR="00A932C2">
        <w:t xml:space="preserve">, </w:t>
      </w:r>
      <w:r w:rsidR="00A932C2" w:rsidRPr="006D1D5A">
        <w:rPr>
          <w:i/>
        </w:rPr>
        <w:t>R</w:t>
      </w:r>
      <w:r w:rsidR="00A932C2" w:rsidRPr="006D1D5A">
        <w:rPr>
          <w:position w:val="-6"/>
          <w:sz w:val="16"/>
        </w:rPr>
        <w:t>ДГ</w:t>
      </w:r>
      <w:r w:rsidR="00A932C2">
        <w:rPr>
          <w:position w:val="-6"/>
          <w:sz w:val="16"/>
        </w:rPr>
        <w:t>ст</w:t>
      </w:r>
      <w:r w:rsidR="00A932C2">
        <w:t xml:space="preserve">, </w:t>
      </w:r>
      <w:r w:rsidR="00A932C2" w:rsidRPr="006D1D5A">
        <w:rPr>
          <w:i/>
        </w:rPr>
        <w:t>R</w:t>
      </w:r>
      <w:r w:rsidR="00A932C2">
        <w:rPr>
          <w:position w:val="-6"/>
          <w:sz w:val="16"/>
        </w:rPr>
        <w:t>жст</w:t>
      </w:r>
      <w:r w:rsidR="00A932C2">
        <w:t xml:space="preserve"> </w:t>
      </w:r>
      <w:r>
        <w:t xml:space="preserve">− физико-технологические </w:t>
      </w:r>
      <w:r>
        <w:lastRenderedPageBreak/>
        <w:t xml:space="preserve">коэффициенты, зависящие от физических свойств фаз и геометрии РК. </w:t>
      </w:r>
      <w:r w:rsidR="00420E8A" w:rsidRPr="00420E8A">
        <w:rPr>
          <w:highlight w:val="cyan"/>
        </w:rPr>
        <w:t>/в урав-ях (3) очень сложная индексация/</w:t>
      </w:r>
    </w:p>
    <w:p w:rsidR="004A4E8A" w:rsidRDefault="004A4E8A" w:rsidP="004A4E8A">
      <w:pPr>
        <w:pStyle w:val="a3"/>
      </w:pPr>
      <w:r>
        <w:t xml:space="preserve">Для каждой точки в пространстве </w:t>
      </w:r>
      <w:r w:rsidR="00D34253" w:rsidRPr="00137E02">
        <w:t>т</w:t>
      </w:r>
      <w:r w:rsidR="00B85213">
        <w:t xml:space="preserve">еплообменника </w:t>
      </w:r>
      <w:r>
        <w:t xml:space="preserve">температура пара приравнивается к температуре </w:t>
      </w:r>
      <w:r w:rsidR="00B85213">
        <w:t>ДЭГа</w:t>
      </w:r>
      <w:r>
        <w:t xml:space="preserve"> в этой точк</w:t>
      </w:r>
      <w:r w:rsidR="00B85213">
        <w:t>е</w:t>
      </w:r>
      <w:r>
        <w:t>. Также существует особенность способ</w:t>
      </w:r>
      <w:r w:rsidR="00420E8A">
        <w:t>а</w:t>
      </w:r>
      <w:r>
        <w:t xml:space="preserve"> </w:t>
      </w:r>
      <w:r w:rsidR="00420E8A">
        <w:t xml:space="preserve">взаимодействия </w:t>
      </w:r>
      <w:r w:rsidR="00D34253" w:rsidRPr="00137E02">
        <w:t>двух</w:t>
      </w:r>
      <w:r w:rsidRPr="00137E02">
        <w:t xml:space="preserve"> моделей, </w:t>
      </w:r>
      <w:r w:rsidR="00D34253" w:rsidRPr="00137E02">
        <w:t xml:space="preserve">потоки в которых </w:t>
      </w:r>
      <w:r w:rsidR="00420E8A" w:rsidRPr="00137E02">
        <w:t xml:space="preserve">направлены </w:t>
      </w:r>
      <w:r w:rsidRPr="00137E02">
        <w:t xml:space="preserve">ортогонально </w:t>
      </w:r>
      <w:r w:rsidR="00420E8A" w:rsidRPr="00137E02">
        <w:t xml:space="preserve">друг другу </w:t>
      </w:r>
      <w:r w:rsidRPr="00137E02">
        <w:t xml:space="preserve">в пространстве, </w:t>
      </w:r>
      <w:r w:rsidR="00420E8A" w:rsidRPr="00137E02">
        <w:t xml:space="preserve">что определяет </w:t>
      </w:r>
      <w:r w:rsidRPr="00137E02">
        <w:t>формир</w:t>
      </w:r>
      <w:r w:rsidR="00420E8A" w:rsidRPr="00137E02">
        <w:t xml:space="preserve">ование </w:t>
      </w:r>
      <w:r w:rsidRPr="00137E02">
        <w:t>начальн</w:t>
      </w:r>
      <w:r w:rsidR="00420E8A" w:rsidRPr="00137E02">
        <w:t>ого распределения</w:t>
      </w:r>
      <w:r w:rsidR="00420E8A">
        <w:t xml:space="preserve"> </w:t>
      </w:r>
      <w:r>
        <w:t>паровой фазы для модели ОРК.</w:t>
      </w:r>
    </w:p>
    <w:p w:rsidR="009D6D7E" w:rsidRDefault="004A4E8A" w:rsidP="004A4E8A">
      <w:pPr>
        <w:pStyle w:val="a3"/>
      </w:pPr>
      <w:r>
        <w:t xml:space="preserve">Компьютерная модель </w:t>
      </w:r>
      <w:r w:rsidR="00B85213">
        <w:t>Т</w:t>
      </w:r>
      <w:r>
        <w:t>еплообменника приведена на рис</w:t>
      </w:r>
      <w:r w:rsidR="006D1D5A">
        <w:t>.</w:t>
      </w:r>
      <w:r>
        <w:t xml:space="preserve"> </w:t>
      </w:r>
      <w:r w:rsidR="00D74809">
        <w:t>2</w:t>
      </w:r>
      <w:r>
        <w:t>.</w:t>
      </w:r>
    </w:p>
    <w:p w:rsidR="00BA4A2E" w:rsidRDefault="00BA4A2E" w:rsidP="00BA4A2E">
      <w:pPr>
        <w:rPr>
          <w:b/>
          <w:szCs w:val="28"/>
        </w:rPr>
      </w:pPr>
      <w:r w:rsidRPr="00A17F6B">
        <w:rPr>
          <w:b/>
          <w:noProof/>
          <w:szCs w:val="28"/>
          <w:lang w:eastAsia="ru-RU"/>
        </w:rPr>
        <w:drawing>
          <wp:inline distT="0" distB="0" distL="0" distR="0">
            <wp:extent cx="2817304" cy="2135018"/>
            <wp:effectExtent l="0" t="0" r="2540" b="0"/>
            <wp:docPr id="3" name="Рисунок 3" descr="2021-02-17_23-57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2021-02-17_23-57-4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754" cy="215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A2E" w:rsidRPr="00BA4A2E" w:rsidRDefault="00BA4A2E" w:rsidP="00BA4A2E">
      <w:pPr>
        <w:pStyle w:val="figurecaption"/>
        <w:rPr>
          <w:lang w:val="ru-RU"/>
        </w:rPr>
      </w:pPr>
      <w:r w:rsidRPr="00BA4A2E">
        <w:rPr>
          <w:lang w:val="ru-RU"/>
        </w:rPr>
        <w:t>Компьютерная модель Теплообменника в системе «ОРК – Теплообменник»</w:t>
      </w:r>
    </w:p>
    <w:p w:rsidR="00444207" w:rsidRDefault="00444207" w:rsidP="00444207">
      <w:pPr>
        <w:pStyle w:val="a3"/>
      </w:pPr>
      <w:r>
        <w:t xml:space="preserve">Результаты </w:t>
      </w:r>
      <w:r w:rsidR="00B85213">
        <w:t>многократных компьютерных экспериментов</w:t>
      </w:r>
      <w:r>
        <w:t xml:space="preserve"> подтверждают доминировани</w:t>
      </w:r>
      <w:r w:rsidR="00B85213">
        <w:t>е</w:t>
      </w:r>
      <w:r>
        <w:t xml:space="preserve"> температурной составляющей над массообменной. Другими словами, из всех параметров именно изменение температуры оказывает наибольшее влияние на концентрацию</w:t>
      </w:r>
      <w:r w:rsidR="00420E8A">
        <w:t xml:space="preserve"> </w:t>
      </w:r>
      <w:r w:rsidR="00420E8A" w:rsidRPr="00420E8A">
        <w:rPr>
          <w:highlight w:val="cyan"/>
        </w:rPr>
        <w:t>/чего?/</w:t>
      </w:r>
      <w:r>
        <w:t xml:space="preserve">. В частности, температура пара является тем параметром системы, который позволяет связать </w:t>
      </w:r>
      <w:r w:rsidR="00B85213">
        <w:t>ее</w:t>
      </w:r>
      <w:r>
        <w:t xml:space="preserve"> уравнени</w:t>
      </w:r>
      <w:r w:rsidR="00B85213">
        <w:t>я между собой</w:t>
      </w:r>
      <w:r>
        <w:t xml:space="preserve">. </w:t>
      </w:r>
    </w:p>
    <w:p w:rsidR="009D6D7E" w:rsidRDefault="00444207" w:rsidP="00444207">
      <w:pPr>
        <w:pStyle w:val="a3"/>
      </w:pPr>
      <w:r>
        <w:t xml:space="preserve">Цель разработки </w:t>
      </w:r>
      <w:r w:rsidR="00B637AD">
        <w:t xml:space="preserve">составляет построение </w:t>
      </w:r>
      <w:r w:rsidR="00B85213">
        <w:t xml:space="preserve">ММ </w:t>
      </w:r>
      <w:r>
        <w:t>взаимосвязанн</w:t>
      </w:r>
      <w:r w:rsidR="00B85213">
        <w:t>ых процессов системы</w:t>
      </w:r>
      <w:r>
        <w:t xml:space="preserve"> «ОРК – Теплообменник» </w:t>
      </w:r>
      <w:r w:rsidR="00B85213">
        <w:t>с</w:t>
      </w:r>
      <w:r>
        <w:t xml:space="preserve"> уч</w:t>
      </w:r>
      <w:r w:rsidR="00B85213">
        <w:t>етом</w:t>
      </w:r>
      <w:r>
        <w:t xml:space="preserve"> особенност</w:t>
      </w:r>
      <w:r w:rsidR="00B637AD">
        <w:t>ей</w:t>
      </w:r>
      <w:r>
        <w:t xml:space="preserve"> противофазного движения потоков пара и жидкост</w:t>
      </w:r>
      <w:r w:rsidR="00B85213">
        <w:t>и.</w:t>
      </w:r>
    </w:p>
    <w:p w:rsidR="00CB2D84" w:rsidRPr="00771B33" w:rsidRDefault="00CB2D84" w:rsidP="00CB2D84">
      <w:pPr>
        <w:pStyle w:val="1"/>
      </w:pPr>
      <w:r w:rsidRPr="00CB2D84">
        <w:t>Исследование работы ПИ</w:t>
      </w:r>
      <w:r>
        <w:t>-</w:t>
      </w:r>
      <w:r w:rsidRPr="00CB2D84">
        <w:t>регулятора</w:t>
      </w:r>
      <w:r w:rsidRPr="00DD1F15">
        <w:t xml:space="preserve"> </w:t>
      </w:r>
    </w:p>
    <w:p w:rsidR="00444207" w:rsidRDefault="00A9592D" w:rsidP="00444207">
      <w:pPr>
        <w:pStyle w:val="a3"/>
      </w:pPr>
      <w:r w:rsidRPr="00A9592D">
        <w:t xml:space="preserve">Для достижения требуемого значения выходной концентрации </w:t>
      </w:r>
      <w:r w:rsidR="00B85213">
        <w:t>ДЭГа</w:t>
      </w:r>
      <w:r w:rsidRPr="00A9592D">
        <w:t>, в систему включ</w:t>
      </w:r>
      <w:r w:rsidR="00B85213">
        <w:t>ен</w:t>
      </w:r>
      <w:r w:rsidRPr="00A9592D">
        <w:t xml:space="preserve"> контур регулирования по температуре </w:t>
      </w:r>
      <w:r w:rsidR="00B85213">
        <w:t xml:space="preserve">ДЭГа. </w:t>
      </w:r>
      <w:r w:rsidRPr="00A9592D">
        <w:t xml:space="preserve">Распределение тепла в </w:t>
      </w:r>
      <w:r w:rsidR="00B637AD" w:rsidRPr="00137E02">
        <w:t>т</w:t>
      </w:r>
      <w:r w:rsidRPr="00137E02">
        <w:t>е</w:t>
      </w:r>
      <w:r w:rsidRPr="00A9592D">
        <w:t>плообменнике осуществляется за сч</w:t>
      </w:r>
      <w:r w:rsidR="00972D38">
        <w:t>е</w:t>
      </w:r>
      <w:r w:rsidRPr="00A9592D">
        <w:t xml:space="preserve">т </w:t>
      </w:r>
      <w:r w:rsidR="00EC4543">
        <w:t>системы жаровых труб</w:t>
      </w:r>
      <w:r w:rsidRPr="00A9592D">
        <w:t xml:space="preserve">, которая позволяет равномерно отвести тепло от источника горения к дымовой трубе </w:t>
      </w:r>
      <w:r w:rsidR="00EC4543">
        <w:t>и передать тепло через стенку находящемуся в нем</w:t>
      </w:r>
      <w:r w:rsidRPr="00A9592D">
        <w:t xml:space="preserve"> объ</w:t>
      </w:r>
      <w:r w:rsidR="00972D38">
        <w:t>е</w:t>
      </w:r>
      <w:r w:rsidRPr="00A9592D">
        <w:t>м</w:t>
      </w:r>
      <w:r w:rsidR="00EC4543">
        <w:t>у</w:t>
      </w:r>
      <w:r w:rsidRPr="00A9592D">
        <w:t xml:space="preserve"> </w:t>
      </w:r>
      <w:r w:rsidR="00B85213">
        <w:t>ДЭГа.</w:t>
      </w:r>
    </w:p>
    <w:p w:rsidR="00EC5C7E" w:rsidRPr="00AD288D" w:rsidRDefault="00EC4543" w:rsidP="00EC5C7E">
      <w:pPr>
        <w:pStyle w:val="a3"/>
        <w:rPr>
          <w:spacing w:val="-4"/>
        </w:rPr>
      </w:pPr>
      <w:r w:rsidRPr="00AD288D">
        <w:rPr>
          <w:spacing w:val="-4"/>
        </w:rPr>
        <w:t xml:space="preserve">Проведена серия компьютерных экспериментов, </w:t>
      </w:r>
      <w:r w:rsidRPr="00137E02">
        <w:rPr>
          <w:spacing w:val="-4"/>
        </w:rPr>
        <w:t>а</w:t>
      </w:r>
      <w:r w:rsidR="004C50A3" w:rsidRPr="00137E02">
        <w:rPr>
          <w:spacing w:val="-4"/>
        </w:rPr>
        <w:t xml:space="preserve">нализ </w:t>
      </w:r>
      <w:r w:rsidR="00B637AD" w:rsidRPr="00137E02">
        <w:rPr>
          <w:spacing w:val="-4"/>
        </w:rPr>
        <w:t xml:space="preserve">результатов </w:t>
      </w:r>
      <w:r w:rsidRPr="00137E02">
        <w:rPr>
          <w:spacing w:val="-4"/>
        </w:rPr>
        <w:t>которых</w:t>
      </w:r>
      <w:r w:rsidR="00B637AD" w:rsidRPr="00137E02">
        <w:rPr>
          <w:spacing w:val="-4"/>
        </w:rPr>
        <w:t xml:space="preserve"> привел к заключению</w:t>
      </w:r>
      <w:r w:rsidR="004C50A3" w:rsidRPr="00137E02">
        <w:rPr>
          <w:spacing w:val="-4"/>
        </w:rPr>
        <w:t>,</w:t>
      </w:r>
      <w:r w:rsidR="00EC5C7E" w:rsidRPr="00AD288D">
        <w:rPr>
          <w:spacing w:val="-4"/>
        </w:rPr>
        <w:t xml:space="preserve"> что </w:t>
      </w:r>
      <w:r w:rsidR="00EC5C7E" w:rsidRPr="00B637AD">
        <w:rPr>
          <w:spacing w:val="-4"/>
        </w:rPr>
        <w:t xml:space="preserve">включение </w:t>
      </w:r>
      <w:r w:rsidR="00EC5C7E" w:rsidRPr="00AD288D">
        <w:rPr>
          <w:spacing w:val="-4"/>
        </w:rPr>
        <w:t>ПИ-регулятор</w:t>
      </w:r>
      <w:r w:rsidR="00B637AD">
        <w:rPr>
          <w:spacing w:val="-4"/>
        </w:rPr>
        <w:t>а</w:t>
      </w:r>
      <w:r w:rsidR="00EC5C7E" w:rsidRPr="00AD288D">
        <w:rPr>
          <w:spacing w:val="-4"/>
        </w:rPr>
        <w:t xml:space="preserve"> существенно ускор</w:t>
      </w:r>
      <w:r w:rsidRPr="00AD288D">
        <w:rPr>
          <w:spacing w:val="-4"/>
        </w:rPr>
        <w:t>яет</w:t>
      </w:r>
      <w:r w:rsidR="00EC5C7E" w:rsidRPr="00AD288D">
        <w:rPr>
          <w:spacing w:val="-4"/>
        </w:rPr>
        <w:t xml:space="preserve"> переходный процесс, </w:t>
      </w:r>
      <w:r w:rsidRPr="00AD288D">
        <w:rPr>
          <w:spacing w:val="-4"/>
        </w:rPr>
        <w:t>а</w:t>
      </w:r>
      <w:r w:rsidR="00EC5C7E" w:rsidRPr="00AD288D">
        <w:rPr>
          <w:spacing w:val="-4"/>
        </w:rPr>
        <w:t xml:space="preserve"> перерегулирование </w:t>
      </w:r>
      <w:r w:rsidRPr="00AD288D">
        <w:rPr>
          <w:spacing w:val="-4"/>
        </w:rPr>
        <w:t xml:space="preserve">при этом </w:t>
      </w:r>
      <w:r w:rsidR="00EC5C7E" w:rsidRPr="00AD288D">
        <w:rPr>
          <w:spacing w:val="-4"/>
        </w:rPr>
        <w:t xml:space="preserve">минимально и не оказывает существенного влияния на </w:t>
      </w:r>
      <w:r w:rsidRPr="00AD288D">
        <w:rPr>
          <w:spacing w:val="-4"/>
        </w:rPr>
        <w:t>ТП</w:t>
      </w:r>
      <w:r w:rsidR="00EC5C7E" w:rsidRPr="00AD288D">
        <w:rPr>
          <w:spacing w:val="-4"/>
        </w:rPr>
        <w:t>.</w:t>
      </w:r>
    </w:p>
    <w:p w:rsidR="00911919" w:rsidRPr="00771B33" w:rsidRDefault="00911919" w:rsidP="00911919">
      <w:pPr>
        <w:pStyle w:val="1"/>
      </w:pPr>
      <w:r w:rsidRPr="00911919">
        <w:lastRenderedPageBreak/>
        <w:t>Исследование работы модального регулятора</w:t>
      </w:r>
    </w:p>
    <w:p w:rsidR="00444207" w:rsidRDefault="002A43F7" w:rsidP="00444207">
      <w:pPr>
        <w:pStyle w:val="a3"/>
      </w:pPr>
      <w:r w:rsidRPr="002A43F7">
        <w:t xml:space="preserve">В связи с тем, что рабочий диапазон системы </w:t>
      </w:r>
      <w:r w:rsidR="0078563C">
        <w:t>в окрестности</w:t>
      </w:r>
      <w:r w:rsidRPr="002A43F7">
        <w:t xml:space="preserve"> рабочей точки </w:t>
      </w:r>
      <w:r w:rsidR="0078563C">
        <w:t xml:space="preserve">сравнительно </w:t>
      </w:r>
      <w:r w:rsidRPr="002A43F7">
        <w:t xml:space="preserve">небольшой, то </w:t>
      </w:r>
      <w:r w:rsidR="0078563C">
        <w:t>при</w:t>
      </w:r>
      <w:r w:rsidRPr="002A43F7">
        <w:t xml:space="preserve"> линеариз</w:t>
      </w:r>
      <w:r w:rsidR="0078563C">
        <w:t>ации</w:t>
      </w:r>
      <w:r w:rsidRPr="002A43F7">
        <w:t xml:space="preserve"> </w:t>
      </w:r>
      <w:r w:rsidR="0078563C">
        <w:t>ММ</w:t>
      </w:r>
      <w:r w:rsidRPr="002A43F7">
        <w:t xml:space="preserve"> в рабочей точке </w:t>
      </w:r>
      <w:r w:rsidR="0078563C">
        <w:t>можно</w:t>
      </w:r>
      <w:r w:rsidRPr="002A43F7">
        <w:t xml:space="preserve"> применить </w:t>
      </w:r>
      <w:r w:rsidR="00AD1973" w:rsidRPr="00137E02">
        <w:t xml:space="preserve">известные </w:t>
      </w:r>
      <w:r w:rsidRPr="00137E02">
        <w:t xml:space="preserve">методы синтеза регулятора, широко </w:t>
      </w:r>
      <w:r w:rsidR="0078563C" w:rsidRPr="00137E02">
        <w:t>представленные</w:t>
      </w:r>
      <w:r w:rsidRPr="00137E02">
        <w:t xml:space="preserve"> в </w:t>
      </w:r>
      <w:r w:rsidR="00B637AD" w:rsidRPr="00137E02">
        <w:t>линейной</w:t>
      </w:r>
      <w:r w:rsidR="00B637AD">
        <w:t xml:space="preserve"> </w:t>
      </w:r>
      <w:r w:rsidRPr="002A43F7">
        <w:t xml:space="preserve">теории управления. </w:t>
      </w:r>
      <w:r w:rsidR="00AD1973">
        <w:t xml:space="preserve">Ниже рассматривается синтез системы управления ТП с использованием </w:t>
      </w:r>
      <w:r w:rsidRPr="002A43F7">
        <w:t>модального регулятора.</w:t>
      </w:r>
    </w:p>
    <w:p w:rsidR="005C179C" w:rsidRDefault="0078563C" w:rsidP="005C179C">
      <w:pPr>
        <w:pStyle w:val="a3"/>
      </w:pPr>
      <w:r>
        <w:t>Р</w:t>
      </w:r>
      <w:r w:rsidR="005C179C">
        <w:t>азработк</w:t>
      </w:r>
      <w:r>
        <w:t>а</w:t>
      </w:r>
      <w:r w:rsidR="005C179C">
        <w:t xml:space="preserve"> модального регулятора осуществлен</w:t>
      </w:r>
      <w:r w:rsidR="000C06E5">
        <w:t>а</w:t>
      </w:r>
      <w:r w:rsidR="005C179C">
        <w:t xml:space="preserve"> с помощью </w:t>
      </w:r>
      <w:r w:rsidR="000C06E5">
        <w:t>реализации</w:t>
      </w:r>
      <w:r w:rsidR="005C179C">
        <w:t xml:space="preserve"> скрипта в пакете прикладных программ </w:t>
      </w:r>
      <w:r w:rsidR="005C179C" w:rsidRPr="000C06E5">
        <w:rPr>
          <w:i/>
        </w:rPr>
        <w:t>Matlab</w:t>
      </w:r>
      <w:r w:rsidR="005C179C">
        <w:t>. Упрощ</w:t>
      </w:r>
      <w:r w:rsidR="00972D38">
        <w:t>е</w:t>
      </w:r>
      <w:r w:rsidR="005C179C">
        <w:t xml:space="preserve">нный алгоритм </w:t>
      </w:r>
      <w:r w:rsidR="00AD1973" w:rsidRPr="00137E02">
        <w:t>выглядит следующим образом</w:t>
      </w:r>
      <w:r w:rsidR="005C179C" w:rsidRPr="00137E02">
        <w:t>:</w:t>
      </w:r>
    </w:p>
    <w:p w:rsidR="005C179C" w:rsidRPr="00137E02" w:rsidRDefault="005C179C" w:rsidP="005C179C">
      <w:pPr>
        <w:pStyle w:val="a3"/>
      </w:pPr>
      <w:r>
        <w:t>1)</w:t>
      </w:r>
      <w:r>
        <w:tab/>
        <w:t xml:space="preserve">Модель ОРК в форме пространства состояний (ФПС) </w:t>
      </w:r>
      <w:r w:rsidRPr="00137E02">
        <w:t>линеаризуе</w:t>
      </w:r>
      <w:r w:rsidR="00AD1973" w:rsidRPr="00137E02">
        <w:t>тся</w:t>
      </w:r>
      <w:r w:rsidRPr="00137E02">
        <w:t xml:space="preserve"> (линеаризация встроенными средствами программы </w:t>
      </w:r>
      <w:r w:rsidRPr="00137E02">
        <w:rPr>
          <w:i/>
        </w:rPr>
        <w:t>SimInTech</w:t>
      </w:r>
      <w:r w:rsidRPr="00137E02">
        <w:t>) и экспортируе</w:t>
      </w:r>
      <w:r w:rsidR="00AD1973" w:rsidRPr="00137E02">
        <w:t>тся</w:t>
      </w:r>
      <w:r w:rsidRPr="00137E02">
        <w:t xml:space="preserve"> из </w:t>
      </w:r>
      <w:r w:rsidRPr="00137E02">
        <w:rPr>
          <w:i/>
        </w:rPr>
        <w:t>SimInTech</w:t>
      </w:r>
      <w:r w:rsidRPr="00137E02">
        <w:t xml:space="preserve">. </w:t>
      </w:r>
      <w:r w:rsidR="000C06E5" w:rsidRPr="00137E02">
        <w:t>При этом п</w:t>
      </w:r>
      <w:r w:rsidRPr="00137E02">
        <w:t>олучен</w:t>
      </w:r>
      <w:r w:rsidR="00AD1973" w:rsidRPr="00137E02">
        <w:t>н</w:t>
      </w:r>
      <w:r w:rsidRPr="00137E02">
        <w:t>ы</w:t>
      </w:r>
      <w:r w:rsidR="00AD1973" w:rsidRPr="00137E02">
        <w:t>е</w:t>
      </w:r>
      <w:r w:rsidRPr="00137E02">
        <w:t xml:space="preserve"> матрицы следующих размерностей: </w:t>
      </w:r>
      <w:r w:rsidR="000C06E5" w:rsidRPr="00137E02">
        <w:rPr>
          <w:lang w:val="en-US"/>
        </w:rPr>
        <w:t>A</w:t>
      </w:r>
      <w:r w:rsidRPr="00137E02">
        <w:t>[35</w:t>
      </w:r>
      <w:r w:rsidR="00A932C2" w:rsidRPr="00137E02">
        <w:t>×</w:t>
      </w:r>
      <w:r w:rsidRPr="00137E02">
        <w:t>35], B[35</w:t>
      </w:r>
      <w:r w:rsidR="00A932C2" w:rsidRPr="00137E02">
        <w:t>×</w:t>
      </w:r>
      <w:r w:rsidRPr="00137E02">
        <w:t>1], C[1</w:t>
      </w:r>
      <w:r w:rsidR="00A932C2" w:rsidRPr="00137E02">
        <w:t>×</w:t>
      </w:r>
      <w:r w:rsidRPr="00137E02">
        <w:t>35], D[1</w:t>
      </w:r>
      <w:r w:rsidR="00A932C2" w:rsidRPr="00137E02">
        <w:t>×</w:t>
      </w:r>
      <w:r w:rsidRPr="00137E02">
        <w:t xml:space="preserve">1]); </w:t>
      </w:r>
    </w:p>
    <w:p w:rsidR="005C179C" w:rsidRPr="00137E02" w:rsidRDefault="005C179C" w:rsidP="005C179C">
      <w:pPr>
        <w:pStyle w:val="a3"/>
      </w:pPr>
      <w:r w:rsidRPr="00137E02">
        <w:t>2)</w:t>
      </w:r>
      <w:r w:rsidRPr="00137E02">
        <w:tab/>
      </w:r>
      <w:r w:rsidR="000C06E5" w:rsidRPr="00137E02">
        <w:t>В результате п</w:t>
      </w:r>
      <w:r w:rsidRPr="00137E02">
        <w:t>ервичн</w:t>
      </w:r>
      <w:r w:rsidR="000C06E5" w:rsidRPr="00137E02">
        <w:t>ой</w:t>
      </w:r>
      <w:r w:rsidRPr="00137E02">
        <w:t xml:space="preserve"> проверк</w:t>
      </w:r>
      <w:r w:rsidR="000C06E5" w:rsidRPr="00137E02">
        <w:t>и</w:t>
      </w:r>
      <w:r w:rsidRPr="00137E02">
        <w:t xml:space="preserve"> корректност</w:t>
      </w:r>
      <w:r w:rsidR="000C06E5" w:rsidRPr="00137E02">
        <w:t>и</w:t>
      </w:r>
      <w:r w:rsidRPr="00137E02">
        <w:t xml:space="preserve"> линеаризации </w:t>
      </w:r>
      <w:r w:rsidR="000C06E5" w:rsidRPr="00137E02">
        <w:t>(</w:t>
      </w:r>
      <w:r w:rsidRPr="00137E02">
        <w:t>на отрицательность собственных чисел</w:t>
      </w:r>
      <w:r w:rsidR="000C06E5" w:rsidRPr="00137E02">
        <w:t>)</w:t>
      </w:r>
      <w:r w:rsidRPr="00137E02">
        <w:t xml:space="preserve"> получ</w:t>
      </w:r>
      <w:r w:rsidR="000C06E5" w:rsidRPr="00137E02">
        <w:t xml:space="preserve">ен </w:t>
      </w:r>
      <w:r w:rsidRPr="00137E02">
        <w:t>вектор комплексных значений с отрицательной вещественной частью</w:t>
      </w:r>
      <w:r w:rsidR="00713C28" w:rsidRPr="00137E02">
        <w:t xml:space="preserve">, что указывает на </w:t>
      </w:r>
      <w:r w:rsidRPr="00137E02">
        <w:t>устойчивост</w:t>
      </w:r>
      <w:r w:rsidR="00713C28" w:rsidRPr="00137E02">
        <w:t>ь</w:t>
      </w:r>
      <w:r w:rsidRPr="00137E02">
        <w:t>;</w:t>
      </w:r>
    </w:p>
    <w:p w:rsidR="00444207" w:rsidRPr="00137E02" w:rsidRDefault="005C179C" w:rsidP="00BB5677">
      <w:pPr>
        <w:pStyle w:val="a3"/>
      </w:pPr>
      <w:r w:rsidRPr="00137E02">
        <w:t>3)</w:t>
      </w:r>
      <w:r w:rsidRPr="00137E02">
        <w:tab/>
      </w:r>
      <w:r w:rsidR="00713C28" w:rsidRPr="00137E02">
        <w:t>Ф</w:t>
      </w:r>
      <w:r w:rsidRPr="00137E02">
        <w:t>орми</w:t>
      </w:r>
      <w:r w:rsidR="00713C28" w:rsidRPr="00137E02">
        <w:t>руются</w:t>
      </w:r>
      <w:r w:rsidRPr="00137E02">
        <w:t xml:space="preserve"> матрицы управляемости</w:t>
      </w:r>
      <w:r>
        <w:t xml:space="preserve"> и наблюдаемости</w:t>
      </w:r>
      <w:r w:rsidR="00137E02">
        <w:t>:</w:t>
      </w:r>
    </w:p>
    <w:p w:rsidR="00BB5677" w:rsidRPr="00137E02" w:rsidRDefault="00A932C2" w:rsidP="000C06E5">
      <w:pPr>
        <w:pStyle w:val="equation"/>
      </w:pPr>
      <w:r w:rsidRPr="00C266EE">
        <w:object w:dxaOrig="2799" w:dyaOrig="380">
          <v:shape id="_x0000_i1030" type="#_x0000_t75" style="width:104.15pt;height:14.4pt" o:ole="">
            <v:imagedata r:id="rId21" o:title=""/>
          </v:shape>
          <o:OLEObject Type="Embed" ProgID="Equation.DSMT4" ShapeID="_x0000_i1030" DrawAspect="Content" ObjectID="_1677234154" r:id="rId22"/>
        </w:object>
      </w:r>
      <w:r w:rsidR="00713C28">
        <w:t></w:t>
      </w:r>
    </w:p>
    <w:p w:rsidR="00BB5677" w:rsidRPr="008C407E" w:rsidRDefault="00DC2009" w:rsidP="000C06E5">
      <w:pPr>
        <w:pStyle w:val="equation"/>
        <w:rPr>
          <w:szCs w:val="28"/>
        </w:rPr>
      </w:pPr>
      <w:r w:rsidRPr="00C266EE">
        <w:rPr>
          <w:position w:val="-84"/>
        </w:rPr>
        <w:object w:dxaOrig="1219" w:dyaOrig="1800">
          <v:shape id="_x0000_i1031" type="#_x0000_t75" style="width:43.55pt;height:64.65pt" o:ole="">
            <v:imagedata r:id="rId23" o:title=""/>
          </v:shape>
          <o:OLEObject Type="Embed" ProgID="Equation.DSMT4" ShapeID="_x0000_i1031" DrawAspect="Content" ObjectID="_1677234155" r:id="rId24"/>
        </w:object>
      </w:r>
    </w:p>
    <w:p w:rsidR="00BB5677" w:rsidRPr="00EC7557" w:rsidRDefault="00BB5677" w:rsidP="00BB5677">
      <w:pPr>
        <w:pStyle w:val="a3"/>
        <w:rPr>
          <w:szCs w:val="28"/>
          <w:highlight w:val="magenta"/>
        </w:rPr>
      </w:pPr>
      <w:r w:rsidRPr="00EC7557">
        <w:rPr>
          <w:szCs w:val="28"/>
          <w:highlight w:val="magenta"/>
        </w:rPr>
        <w:t>Пров</w:t>
      </w:r>
      <w:r w:rsidR="000C06E5" w:rsidRPr="00EC7557">
        <w:rPr>
          <w:szCs w:val="28"/>
          <w:highlight w:val="magenta"/>
        </w:rPr>
        <w:t>е</w:t>
      </w:r>
      <w:r w:rsidRPr="00EC7557">
        <w:rPr>
          <w:szCs w:val="28"/>
          <w:highlight w:val="magenta"/>
        </w:rPr>
        <w:t>д</w:t>
      </w:r>
      <w:r w:rsidR="000C06E5" w:rsidRPr="00EC7557">
        <w:rPr>
          <w:szCs w:val="28"/>
          <w:highlight w:val="magenta"/>
        </w:rPr>
        <w:t>ена</w:t>
      </w:r>
      <w:r w:rsidRPr="00EC7557">
        <w:rPr>
          <w:szCs w:val="28"/>
          <w:highlight w:val="magenta"/>
        </w:rPr>
        <w:t xml:space="preserve"> проверк</w:t>
      </w:r>
      <w:r w:rsidR="000C06E5" w:rsidRPr="00EC7557">
        <w:rPr>
          <w:szCs w:val="28"/>
          <w:highlight w:val="magenta"/>
        </w:rPr>
        <w:t>а</w:t>
      </w:r>
      <w:r w:rsidRPr="00EC7557">
        <w:rPr>
          <w:szCs w:val="28"/>
          <w:highlight w:val="magenta"/>
        </w:rPr>
        <w:t xml:space="preserve"> ранга матриц управляемости и наблюдаемости: </w:t>
      </w:r>
      <w:r w:rsidR="000C06E5" w:rsidRPr="00EC7557">
        <w:rPr>
          <w:i/>
          <w:szCs w:val="28"/>
          <w:highlight w:val="magenta"/>
          <w:lang w:val="en-US"/>
        </w:rPr>
        <w:t>rang</w:t>
      </w:r>
      <w:r w:rsidR="000C06E5" w:rsidRPr="00EC7557">
        <w:rPr>
          <w:i/>
          <w:szCs w:val="28"/>
          <w:highlight w:val="magenta"/>
        </w:rPr>
        <w:t xml:space="preserve"> </w:t>
      </w:r>
      <w:r w:rsidR="000C06E5" w:rsidRPr="00EC7557">
        <w:rPr>
          <w:i/>
          <w:szCs w:val="28"/>
          <w:highlight w:val="magenta"/>
          <w:lang w:val="en-US"/>
        </w:rPr>
        <w:t>U</w:t>
      </w:r>
      <w:r w:rsidR="000C06E5" w:rsidRPr="00EC7557">
        <w:rPr>
          <w:szCs w:val="28"/>
          <w:highlight w:val="magenta"/>
        </w:rPr>
        <w:t xml:space="preserve"> = 4,</w:t>
      </w:r>
      <w:r w:rsidRPr="00EC7557">
        <w:rPr>
          <w:highlight w:val="magenta"/>
        </w:rPr>
        <w:t xml:space="preserve"> а </w:t>
      </w:r>
      <w:r w:rsidR="000C06E5" w:rsidRPr="00EC7557">
        <w:rPr>
          <w:i/>
          <w:szCs w:val="28"/>
          <w:highlight w:val="magenta"/>
          <w:lang w:val="en-US"/>
        </w:rPr>
        <w:t>rang</w:t>
      </w:r>
      <w:r w:rsidR="000C06E5" w:rsidRPr="00EC7557">
        <w:rPr>
          <w:i/>
          <w:szCs w:val="28"/>
          <w:highlight w:val="magenta"/>
        </w:rPr>
        <w:t xml:space="preserve"> </w:t>
      </w:r>
      <w:r w:rsidR="000C06E5" w:rsidRPr="00EC7557">
        <w:rPr>
          <w:i/>
          <w:szCs w:val="28"/>
          <w:highlight w:val="magenta"/>
          <w:lang w:val="en-US"/>
        </w:rPr>
        <w:t>V</w:t>
      </w:r>
      <w:r w:rsidR="000C06E5" w:rsidRPr="00EC7557">
        <w:rPr>
          <w:szCs w:val="28"/>
          <w:highlight w:val="magenta"/>
        </w:rPr>
        <w:t xml:space="preserve"> = 3</w:t>
      </w:r>
      <w:r w:rsidRPr="00EC7557">
        <w:rPr>
          <w:highlight w:val="magenta"/>
        </w:rPr>
        <w:t>. П</w:t>
      </w:r>
      <w:r w:rsidRPr="00EC7557">
        <w:rPr>
          <w:szCs w:val="28"/>
          <w:highlight w:val="magenta"/>
        </w:rPr>
        <w:t>олученные ранги матриц управляемости и наблюдаемости намного меньше порядка матрицы состояния (A[35</w:t>
      </w:r>
      <w:r w:rsidR="00A932C2" w:rsidRPr="00EC7557">
        <w:rPr>
          <w:szCs w:val="28"/>
          <w:highlight w:val="magenta"/>
        </w:rPr>
        <w:t>×</w:t>
      </w:r>
      <w:r w:rsidR="000C06E5" w:rsidRPr="00EC7557">
        <w:rPr>
          <w:szCs w:val="28"/>
          <w:highlight w:val="magenta"/>
        </w:rPr>
        <w:t>35]).</w:t>
      </w:r>
      <w:r w:rsidRPr="00EC7557">
        <w:rPr>
          <w:szCs w:val="28"/>
          <w:highlight w:val="magenta"/>
        </w:rPr>
        <w:t xml:space="preserve"> </w:t>
      </w:r>
      <w:r w:rsidR="000C06E5" w:rsidRPr="00EC7557">
        <w:rPr>
          <w:szCs w:val="28"/>
          <w:highlight w:val="magenta"/>
        </w:rPr>
        <w:t>Это</w:t>
      </w:r>
      <w:r w:rsidRPr="00EC7557">
        <w:rPr>
          <w:szCs w:val="28"/>
          <w:highlight w:val="magenta"/>
        </w:rPr>
        <w:t xml:space="preserve"> значит</w:t>
      </w:r>
      <w:r w:rsidR="000C06E5" w:rsidRPr="00EC7557">
        <w:rPr>
          <w:szCs w:val="28"/>
          <w:highlight w:val="magenta"/>
        </w:rPr>
        <w:t>, что с точки зрения</w:t>
      </w:r>
      <w:r w:rsidRPr="00EC7557">
        <w:rPr>
          <w:szCs w:val="28"/>
          <w:highlight w:val="magenta"/>
        </w:rPr>
        <w:t xml:space="preserve"> классическ</w:t>
      </w:r>
      <w:r w:rsidR="000C06E5" w:rsidRPr="00EC7557">
        <w:rPr>
          <w:szCs w:val="28"/>
          <w:highlight w:val="magenta"/>
        </w:rPr>
        <w:t>ой</w:t>
      </w:r>
      <w:r w:rsidRPr="00EC7557">
        <w:rPr>
          <w:szCs w:val="28"/>
          <w:highlight w:val="magenta"/>
        </w:rPr>
        <w:t xml:space="preserve"> теория управл</w:t>
      </w:r>
      <w:r w:rsidR="000C06E5" w:rsidRPr="00EC7557">
        <w:rPr>
          <w:szCs w:val="28"/>
          <w:highlight w:val="magenta"/>
        </w:rPr>
        <w:t>ения для сосредоточенных систем</w:t>
      </w:r>
      <w:r w:rsidRPr="00EC7557">
        <w:rPr>
          <w:szCs w:val="28"/>
          <w:highlight w:val="magenta"/>
        </w:rPr>
        <w:t xml:space="preserve"> данная система полностью не наблюдаема и не управляема.</w:t>
      </w:r>
    </w:p>
    <w:p w:rsidR="00BB5677" w:rsidRPr="0027137E" w:rsidRDefault="00BB5677" w:rsidP="00BB5677">
      <w:pPr>
        <w:pStyle w:val="a3"/>
        <w:rPr>
          <w:szCs w:val="28"/>
          <w:highlight w:val="yellow"/>
        </w:rPr>
      </w:pPr>
      <w:r w:rsidRPr="00EC7557">
        <w:rPr>
          <w:szCs w:val="28"/>
          <w:highlight w:val="magenta"/>
        </w:rPr>
        <w:t xml:space="preserve">Для </w:t>
      </w:r>
      <w:r w:rsidR="000C06E5" w:rsidRPr="00EC7557">
        <w:rPr>
          <w:szCs w:val="28"/>
          <w:highlight w:val="magenta"/>
        </w:rPr>
        <w:t xml:space="preserve">полностью </w:t>
      </w:r>
      <w:r w:rsidRPr="00EC7557">
        <w:rPr>
          <w:szCs w:val="28"/>
          <w:highlight w:val="magenta"/>
        </w:rPr>
        <w:t xml:space="preserve">не наблюдаемых и не </w:t>
      </w:r>
      <w:r w:rsidR="00362A06" w:rsidRPr="00EC7557">
        <w:rPr>
          <w:szCs w:val="28"/>
          <w:highlight w:val="magenta"/>
        </w:rPr>
        <w:t>управляемых систем, в работе [4</w:t>
      </w:r>
      <w:r w:rsidRPr="00EC7557">
        <w:rPr>
          <w:szCs w:val="28"/>
          <w:highlight w:val="magenta"/>
        </w:rPr>
        <w:t xml:space="preserve">], указаны способы приведения системы к минимальной реализации. </w:t>
      </w:r>
      <w:r w:rsidR="000C06E5" w:rsidRPr="00EC7557">
        <w:rPr>
          <w:szCs w:val="28"/>
          <w:highlight w:val="magenta"/>
        </w:rPr>
        <w:t>Однако,</w:t>
      </w:r>
      <w:r w:rsidRPr="00EC7557">
        <w:rPr>
          <w:szCs w:val="28"/>
          <w:highlight w:val="magenta"/>
        </w:rPr>
        <w:t xml:space="preserve"> на основании этой работы, получены нулевые коэффициенты обратных связей компенсационного воздействия, что является абсурдным</w:t>
      </w:r>
      <w:r w:rsidRPr="00D4630F">
        <w:rPr>
          <w:szCs w:val="28"/>
        </w:rPr>
        <w:t>.</w:t>
      </w:r>
    </w:p>
    <w:p w:rsidR="00BB5677" w:rsidRPr="00306D1D" w:rsidRDefault="00BB5677" w:rsidP="00BB5677">
      <w:pPr>
        <w:pStyle w:val="a3"/>
        <w:rPr>
          <w:szCs w:val="28"/>
        </w:rPr>
      </w:pPr>
      <w:r w:rsidRPr="00306D1D">
        <w:rPr>
          <w:szCs w:val="28"/>
        </w:rPr>
        <w:t>В связи с этим, сделаны следующие выводы:</w:t>
      </w:r>
    </w:p>
    <w:p w:rsidR="00BB5677" w:rsidRPr="006337B3" w:rsidRDefault="005873D4" w:rsidP="000C06E5">
      <w:pPr>
        <w:pStyle w:val="bulletlist"/>
      </w:pPr>
      <w:r w:rsidRPr="00EC7557">
        <w:rPr>
          <w:highlight w:val="magenta"/>
        </w:rPr>
        <w:t>о</w:t>
      </w:r>
      <w:r w:rsidR="00BB5677" w:rsidRPr="00EC7557">
        <w:rPr>
          <w:highlight w:val="magenta"/>
        </w:rPr>
        <w:t xml:space="preserve">дной из основных причин неудачи при создании модального регулятора </w:t>
      </w:r>
      <w:r w:rsidR="000C06E5" w:rsidRPr="00EC7557">
        <w:rPr>
          <w:highlight w:val="magenta"/>
        </w:rPr>
        <w:t>является то</w:t>
      </w:r>
      <w:r w:rsidR="00BB5677" w:rsidRPr="00EC7557">
        <w:rPr>
          <w:highlight w:val="magenta"/>
        </w:rPr>
        <w:t>, что система сложная, т</w:t>
      </w:r>
      <w:r w:rsidR="000C06E5" w:rsidRPr="00EC7557">
        <w:rPr>
          <w:highlight w:val="magenta"/>
        </w:rPr>
        <w:t xml:space="preserve">ак </w:t>
      </w:r>
      <w:r w:rsidR="00BB5677" w:rsidRPr="00EC7557">
        <w:rPr>
          <w:highlight w:val="magenta"/>
        </w:rPr>
        <w:t>к</w:t>
      </w:r>
      <w:r w:rsidR="000C06E5" w:rsidRPr="00EC7557">
        <w:rPr>
          <w:highlight w:val="magenta"/>
        </w:rPr>
        <w:t>ак</w:t>
      </w:r>
      <w:r w:rsidR="00BB5677" w:rsidRPr="00EC7557">
        <w:rPr>
          <w:highlight w:val="magenta"/>
        </w:rPr>
        <w:t xml:space="preserve"> </w:t>
      </w:r>
      <w:r w:rsidR="000C06E5" w:rsidRPr="00EC7557">
        <w:rPr>
          <w:highlight w:val="magenta"/>
        </w:rPr>
        <w:t>она</w:t>
      </w:r>
      <w:r w:rsidR="00BB5677" w:rsidRPr="00EC7557">
        <w:rPr>
          <w:highlight w:val="magenta"/>
        </w:rPr>
        <w:t xml:space="preserve"> </w:t>
      </w:r>
      <w:r w:rsidR="000C06E5" w:rsidRPr="00EC7557">
        <w:rPr>
          <w:highlight w:val="magenta"/>
        </w:rPr>
        <w:t>нелинейная</w:t>
      </w:r>
      <w:r w:rsidR="00BB5677" w:rsidRPr="00EC7557">
        <w:rPr>
          <w:highlight w:val="magenta"/>
        </w:rPr>
        <w:t xml:space="preserve"> и распредел</w:t>
      </w:r>
      <w:r w:rsidR="00972D38" w:rsidRPr="00EC7557">
        <w:rPr>
          <w:highlight w:val="magenta"/>
        </w:rPr>
        <w:t>е</w:t>
      </w:r>
      <w:r w:rsidR="00BB5677" w:rsidRPr="00EC7557">
        <w:rPr>
          <w:highlight w:val="magenta"/>
        </w:rPr>
        <w:t>н</w:t>
      </w:r>
      <w:r w:rsidR="000C06E5" w:rsidRPr="00EC7557">
        <w:rPr>
          <w:highlight w:val="magenta"/>
        </w:rPr>
        <w:t>ная</w:t>
      </w:r>
      <w:r w:rsidR="00BB5677" w:rsidRPr="00EC7557">
        <w:rPr>
          <w:highlight w:val="magenta"/>
        </w:rPr>
        <w:t xml:space="preserve"> в пространстве</w:t>
      </w:r>
      <w:r w:rsidR="00BB5677" w:rsidRPr="006337B3">
        <w:t>;</w:t>
      </w:r>
    </w:p>
    <w:p w:rsidR="00BB5677" w:rsidRPr="00EC7557" w:rsidRDefault="00B32599" w:rsidP="000C06E5">
      <w:pPr>
        <w:pStyle w:val="bulletlist"/>
        <w:rPr>
          <w:highlight w:val="magenta"/>
        </w:rPr>
      </w:pPr>
      <w:r w:rsidRPr="00EC7557">
        <w:rPr>
          <w:highlight w:val="magenta"/>
        </w:rPr>
        <w:t>и</w:t>
      </w:r>
      <w:r w:rsidR="00BB5677" w:rsidRPr="00EC7557">
        <w:rPr>
          <w:highlight w:val="magenta"/>
        </w:rPr>
        <w:t>з-за того, что ранги матриц управляемости и наблюдаемости намного меньше порядка матрицы</w:t>
      </w:r>
      <w:r w:rsidR="00BB5677" w:rsidRPr="000E6CF4">
        <w:t xml:space="preserve"> </w:t>
      </w:r>
      <w:r w:rsidR="00BB5677" w:rsidRPr="00EC7557">
        <w:rPr>
          <w:highlight w:val="magenta"/>
        </w:rPr>
        <w:t>состояния (A[35</w:t>
      </w:r>
      <w:r w:rsidR="00A932C2" w:rsidRPr="00EC7557">
        <w:rPr>
          <w:highlight w:val="magenta"/>
        </w:rPr>
        <w:t>×</w:t>
      </w:r>
      <w:r w:rsidR="00BB5677" w:rsidRPr="00EC7557">
        <w:rPr>
          <w:highlight w:val="magenta"/>
        </w:rPr>
        <w:t>35]), данная система полностью не наблюдаема и не управляема;</w:t>
      </w:r>
    </w:p>
    <w:p w:rsidR="00BB5677" w:rsidRPr="000E6CF4" w:rsidRDefault="00B32599" w:rsidP="000C06E5">
      <w:pPr>
        <w:pStyle w:val="bulletlist"/>
      </w:pPr>
      <w:r w:rsidRPr="00EC7557">
        <w:rPr>
          <w:highlight w:val="magenta"/>
        </w:rPr>
        <w:lastRenderedPageBreak/>
        <w:t>п</w:t>
      </w:r>
      <w:r w:rsidR="00BB5677" w:rsidRPr="00EC7557">
        <w:rPr>
          <w:highlight w:val="magenta"/>
        </w:rPr>
        <w:t xml:space="preserve">ри использовании метода </w:t>
      </w:r>
      <w:r w:rsidR="002E4720" w:rsidRPr="00EC7557">
        <w:rPr>
          <w:highlight w:val="magenta"/>
        </w:rPr>
        <w:t>минимальной реализации [4</w:t>
      </w:r>
      <w:r w:rsidR="00BB5677" w:rsidRPr="00EC7557">
        <w:rPr>
          <w:highlight w:val="magenta"/>
        </w:rPr>
        <w:t>] получены неадекватные коэффициенты обратных связей компенсационного</w:t>
      </w:r>
      <w:r w:rsidR="000C06E5" w:rsidRPr="00EC7557">
        <w:rPr>
          <w:highlight w:val="magenta"/>
        </w:rPr>
        <w:t xml:space="preserve"> воздействия.</w:t>
      </w:r>
    </w:p>
    <w:p w:rsidR="00CE3DBD" w:rsidRPr="00771B33" w:rsidRDefault="00CE3DBD" w:rsidP="00CE3DBD">
      <w:pPr>
        <w:pStyle w:val="1"/>
      </w:pPr>
      <w:r w:rsidRPr="00CE3DBD">
        <w:t>Мотивация создания адаптивного регулятора и сравнение его с ПИ-регулятором</w:t>
      </w:r>
    </w:p>
    <w:p w:rsidR="00800C97" w:rsidRDefault="00800C97" w:rsidP="00800C97">
      <w:pPr>
        <w:pStyle w:val="a3"/>
      </w:pPr>
      <w:r>
        <w:t>На систему могут влиять различные внутренние и внешние возмущения, такие как</w:t>
      </w:r>
      <w:r w:rsidR="00EF0C43">
        <w:t xml:space="preserve"> изменение</w:t>
      </w:r>
      <w:r>
        <w:t xml:space="preserve"> рабоче</w:t>
      </w:r>
      <w:r w:rsidR="00EF0C43">
        <w:t>го</w:t>
      </w:r>
      <w:r>
        <w:t xml:space="preserve"> и атмосферно</w:t>
      </w:r>
      <w:r w:rsidR="00EF0C43">
        <w:t>го</w:t>
      </w:r>
      <w:r>
        <w:t xml:space="preserve"> давлени</w:t>
      </w:r>
      <w:r w:rsidR="00EF0C43">
        <w:t>я</w:t>
      </w:r>
      <w:r>
        <w:t>, температур</w:t>
      </w:r>
      <w:r w:rsidR="00EF0C43">
        <w:t>ы</w:t>
      </w:r>
      <w:r>
        <w:t xml:space="preserve"> </w:t>
      </w:r>
      <w:r w:rsidR="00EF0C43">
        <w:t>исходной смеси, концентрации</w:t>
      </w:r>
      <w:r>
        <w:t xml:space="preserve"> влаги в жидкой фазе исходной смеси. </w:t>
      </w:r>
      <w:r w:rsidR="00EF0C43">
        <w:t>И</w:t>
      </w:r>
      <w:r>
        <w:t>сследовани</w:t>
      </w:r>
      <w:r w:rsidR="00EF0C43">
        <w:t>е</w:t>
      </w:r>
      <w:r>
        <w:t xml:space="preserve"> влияния данных возмущений на систему</w:t>
      </w:r>
      <w:r w:rsidRPr="00137E02">
        <w:t>,</w:t>
      </w:r>
      <w:r>
        <w:t xml:space="preserve"> </w:t>
      </w:r>
      <w:r w:rsidR="00EF0C43">
        <w:t xml:space="preserve">позволило </w:t>
      </w:r>
      <w:r>
        <w:t>принят</w:t>
      </w:r>
      <w:r w:rsidR="00EF0C43">
        <w:t>ь</w:t>
      </w:r>
      <w:r>
        <w:t xml:space="preserve"> решение</w:t>
      </w:r>
      <w:r w:rsidR="00EF0C43">
        <w:t xml:space="preserve"> об</w:t>
      </w:r>
      <w:r>
        <w:t xml:space="preserve"> использова</w:t>
      </w:r>
      <w:r w:rsidR="00EF0C43">
        <w:t>нии</w:t>
      </w:r>
      <w:r>
        <w:t xml:space="preserve"> адаптивно</w:t>
      </w:r>
      <w:r w:rsidR="00EF0C43">
        <w:t>го</w:t>
      </w:r>
      <w:r>
        <w:t xml:space="preserve"> управлени</w:t>
      </w:r>
      <w:r w:rsidR="00EF0C43">
        <w:t>я</w:t>
      </w:r>
      <w:r w:rsidR="00EC7557">
        <w:t xml:space="preserve"> с</w:t>
      </w:r>
      <w:r w:rsidR="00EF0C43">
        <w:t xml:space="preserve"> </w:t>
      </w:r>
      <w:r w:rsidR="00EC7557">
        <w:t>ц</w:t>
      </w:r>
      <w:r w:rsidR="00EF0C43">
        <w:t xml:space="preserve">елью </w:t>
      </w:r>
      <w:r>
        <w:t>возможност</w:t>
      </w:r>
      <w:r w:rsidR="00EF0C43">
        <w:t>и</w:t>
      </w:r>
      <w:r>
        <w:t xml:space="preserve"> улучшения результатов, полученных </w:t>
      </w:r>
      <w:r w:rsidR="00EC7557" w:rsidRPr="00137E02">
        <w:t>при использовании</w:t>
      </w:r>
      <w:r w:rsidR="00EC7557">
        <w:t xml:space="preserve"> </w:t>
      </w:r>
      <w:r>
        <w:t>ПИ-регулятор</w:t>
      </w:r>
      <w:r w:rsidR="00EC7557">
        <w:t>а</w:t>
      </w:r>
      <w:r>
        <w:t xml:space="preserve"> в контуре управления.</w:t>
      </w:r>
    </w:p>
    <w:p w:rsidR="00444207" w:rsidRDefault="00800C97" w:rsidP="00800C97">
      <w:pPr>
        <w:pStyle w:val="a3"/>
      </w:pPr>
      <w:r>
        <w:t>Компьютерная модель адаптивного регулятора с коррекци</w:t>
      </w:r>
      <w:r w:rsidR="00EF0C43">
        <w:t>ей</w:t>
      </w:r>
      <w:r>
        <w:t xml:space="preserve"> выходного управляющего сигнала от ПИ-ре</w:t>
      </w:r>
      <w:r w:rsidR="00C714B2">
        <w:t>гулятора, приведен</w:t>
      </w:r>
      <w:r w:rsidR="00EF0C43">
        <w:t>а</w:t>
      </w:r>
      <w:r w:rsidR="00C714B2">
        <w:t xml:space="preserve"> на рис</w:t>
      </w:r>
      <w:r w:rsidR="00A932C2">
        <w:t>.</w:t>
      </w:r>
      <w:r w:rsidR="00C714B2">
        <w:t xml:space="preserve"> </w:t>
      </w:r>
      <w:r w:rsidR="00AD288D">
        <w:t>3</w:t>
      </w:r>
      <w:r>
        <w:t>.</w:t>
      </w:r>
    </w:p>
    <w:p w:rsidR="00B26DC0" w:rsidRPr="00857F52" w:rsidRDefault="00B26DC0" w:rsidP="00B26DC0">
      <w:pPr>
        <w:rPr>
          <w:szCs w:val="28"/>
        </w:rPr>
      </w:pPr>
      <w:r w:rsidRPr="000528D2">
        <w:rPr>
          <w:noProof/>
          <w:szCs w:val="28"/>
          <w:lang w:eastAsia="ru-RU"/>
        </w:rPr>
        <w:drawing>
          <wp:inline distT="0" distB="0" distL="0" distR="0">
            <wp:extent cx="3201670" cy="2139920"/>
            <wp:effectExtent l="0" t="0" r="0" b="0"/>
            <wp:docPr id="10" name="Рисунок 10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Снимок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2"/>
                    <a:stretch/>
                  </pic:blipFill>
                  <pic:spPr bwMode="auto">
                    <a:xfrm>
                      <a:off x="0" y="0"/>
                      <a:ext cx="3222909" cy="215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DC0" w:rsidRPr="00B26DC0" w:rsidRDefault="00B26DC0" w:rsidP="00B26DC0">
      <w:pPr>
        <w:pStyle w:val="figurecaption"/>
        <w:rPr>
          <w:lang w:val="ru-RU"/>
        </w:rPr>
      </w:pPr>
      <w:r w:rsidRPr="00B26DC0">
        <w:rPr>
          <w:lang w:val="ru-RU"/>
        </w:rPr>
        <w:t xml:space="preserve">Компьютерная модель части системы «ОРК </w:t>
      </w:r>
      <w:r w:rsidRPr="00B26DC0">
        <w:rPr>
          <w:spacing w:val="-6"/>
          <w:lang w:val="ru-RU"/>
        </w:rPr>
        <w:t>−</w:t>
      </w:r>
      <w:r w:rsidRPr="00B26DC0">
        <w:rPr>
          <w:lang w:val="ru-RU"/>
        </w:rPr>
        <w:t xml:space="preserve"> Теплообменник», где реализовано регулирование по температуре пара</w:t>
      </w:r>
    </w:p>
    <w:p w:rsidR="000C01F6" w:rsidRDefault="00EF0C43" w:rsidP="000C01F6">
      <w:pPr>
        <w:pStyle w:val="a3"/>
        <w:rPr>
          <w:szCs w:val="28"/>
        </w:rPr>
      </w:pPr>
      <w:r w:rsidRPr="00EC7557">
        <w:rPr>
          <w:highlight w:val="magenta"/>
        </w:rPr>
        <w:t>М</w:t>
      </w:r>
      <w:r w:rsidR="00E03DE1" w:rsidRPr="00EC7557">
        <w:rPr>
          <w:highlight w:val="magenta"/>
        </w:rPr>
        <w:t>оделировани</w:t>
      </w:r>
      <w:r w:rsidRPr="00EC7557">
        <w:rPr>
          <w:highlight w:val="magenta"/>
        </w:rPr>
        <w:t>е системы такого вида</w:t>
      </w:r>
      <w:r w:rsidR="00E03DE1" w:rsidRPr="00EC7557">
        <w:rPr>
          <w:highlight w:val="magenta"/>
        </w:rPr>
        <w:t xml:space="preserve"> </w:t>
      </w:r>
      <w:r w:rsidRPr="00EC7557">
        <w:rPr>
          <w:highlight w:val="magenta"/>
        </w:rPr>
        <w:t xml:space="preserve">дало </w:t>
      </w:r>
      <w:r w:rsidR="00E03DE1" w:rsidRPr="00EC7557">
        <w:rPr>
          <w:highlight w:val="magenta"/>
        </w:rPr>
        <w:t>результаты</w:t>
      </w:r>
      <w:r w:rsidRPr="00EC7557">
        <w:rPr>
          <w:highlight w:val="magenta"/>
        </w:rPr>
        <w:t xml:space="preserve"> идентичные</w:t>
      </w:r>
      <w:r w:rsidR="00E03DE1" w:rsidRPr="00EC7557">
        <w:rPr>
          <w:highlight w:val="magenta"/>
        </w:rPr>
        <w:t xml:space="preserve"> </w:t>
      </w:r>
      <w:r w:rsidRPr="00EC7557">
        <w:rPr>
          <w:highlight w:val="magenta"/>
        </w:rPr>
        <w:t xml:space="preserve">полученным </w:t>
      </w:r>
      <w:r w:rsidR="00E03DE1" w:rsidRPr="00EC7557">
        <w:rPr>
          <w:highlight w:val="magenta"/>
        </w:rPr>
        <w:t>при использова</w:t>
      </w:r>
      <w:r w:rsidRPr="00EC7557">
        <w:rPr>
          <w:highlight w:val="magenta"/>
        </w:rPr>
        <w:t>нии</w:t>
      </w:r>
      <w:r w:rsidR="00E03DE1" w:rsidRPr="00EC7557">
        <w:rPr>
          <w:highlight w:val="magenta"/>
        </w:rPr>
        <w:t xml:space="preserve"> ПИ-регулятор</w:t>
      </w:r>
      <w:r w:rsidRPr="00EC7557">
        <w:rPr>
          <w:highlight w:val="magenta"/>
        </w:rPr>
        <w:t>а. Таким образом</w:t>
      </w:r>
      <w:r w:rsidR="00E03DE1" w:rsidRPr="00EC7557">
        <w:rPr>
          <w:highlight w:val="magenta"/>
        </w:rPr>
        <w:t>,</w:t>
      </w:r>
      <w:r w:rsidRPr="00EC7557">
        <w:rPr>
          <w:highlight w:val="magenta"/>
        </w:rPr>
        <w:t xml:space="preserve"> можно сделать заключение, что в данном случае применения классического ПИ-регулятора достаточно для</w:t>
      </w:r>
      <w:r w:rsidR="00E03DE1" w:rsidRPr="00EC7557">
        <w:rPr>
          <w:highlight w:val="magenta"/>
        </w:rPr>
        <w:t xml:space="preserve"> </w:t>
      </w:r>
      <w:r w:rsidRPr="00EC7557">
        <w:rPr>
          <w:highlight w:val="magenta"/>
        </w:rPr>
        <w:t>компенсации возмущения</w:t>
      </w:r>
      <w:r w:rsidR="00E03DE1" w:rsidRPr="00EC7557">
        <w:rPr>
          <w:highlight w:val="magenta"/>
        </w:rPr>
        <w:t xml:space="preserve">, но только </w:t>
      </w:r>
      <w:r w:rsidRPr="00EC7557">
        <w:rPr>
          <w:highlight w:val="magenta"/>
        </w:rPr>
        <w:t xml:space="preserve">по </w:t>
      </w:r>
      <w:r w:rsidR="006554F0" w:rsidRPr="00EC7557">
        <w:rPr>
          <w:highlight w:val="magenta"/>
        </w:rPr>
        <w:t>температуре ДЭГа</w:t>
      </w:r>
      <w:r w:rsidRPr="00EC7557">
        <w:rPr>
          <w:highlight w:val="magenta"/>
        </w:rPr>
        <w:t>.</w:t>
      </w:r>
      <w:r w:rsidR="006554F0" w:rsidRPr="00EC7557">
        <w:rPr>
          <w:highlight w:val="magenta"/>
        </w:rPr>
        <w:t xml:space="preserve"> Так же а</w:t>
      </w:r>
      <w:r w:rsidR="00996157" w:rsidRPr="00EC7557">
        <w:rPr>
          <w:szCs w:val="28"/>
          <w:highlight w:val="magenta"/>
        </w:rPr>
        <w:t>нализ</w:t>
      </w:r>
      <w:r w:rsidR="000C01F6" w:rsidRPr="00EC7557">
        <w:rPr>
          <w:szCs w:val="28"/>
          <w:highlight w:val="magenta"/>
        </w:rPr>
        <w:t xml:space="preserve"> результат</w:t>
      </w:r>
      <w:r w:rsidR="00996157" w:rsidRPr="00EC7557">
        <w:rPr>
          <w:szCs w:val="28"/>
          <w:highlight w:val="magenta"/>
        </w:rPr>
        <w:t xml:space="preserve">ов моделирования </w:t>
      </w:r>
      <w:r w:rsidRPr="00EC7557">
        <w:rPr>
          <w:szCs w:val="28"/>
          <w:highlight w:val="magenta"/>
        </w:rPr>
        <w:t>показал</w:t>
      </w:r>
      <w:r w:rsidR="00996157" w:rsidRPr="00EC7557">
        <w:rPr>
          <w:szCs w:val="28"/>
          <w:highlight w:val="magenta"/>
        </w:rPr>
        <w:t>, что</w:t>
      </w:r>
      <w:r w:rsidR="000C01F6" w:rsidRPr="00EC7557">
        <w:rPr>
          <w:szCs w:val="28"/>
          <w:highlight w:val="magenta"/>
        </w:rPr>
        <w:t xml:space="preserve"> регулирование по другим </w:t>
      </w:r>
      <w:r w:rsidR="006554F0" w:rsidRPr="00EC7557">
        <w:rPr>
          <w:szCs w:val="28"/>
          <w:highlight w:val="magenta"/>
        </w:rPr>
        <w:t>возмущающим воздействиям не осуществляется. Э</w:t>
      </w:r>
      <w:r w:rsidR="004A6872" w:rsidRPr="00EC7557">
        <w:rPr>
          <w:szCs w:val="28"/>
          <w:highlight w:val="magenta"/>
        </w:rPr>
        <w:t xml:space="preserve">то </w:t>
      </w:r>
      <w:r w:rsidR="006554F0" w:rsidRPr="00EC7557">
        <w:rPr>
          <w:szCs w:val="28"/>
          <w:highlight w:val="magenta"/>
        </w:rPr>
        <w:t xml:space="preserve">видно по некоторым отклонениям </w:t>
      </w:r>
      <w:r w:rsidR="004A6872" w:rsidRPr="00EC7557">
        <w:rPr>
          <w:szCs w:val="28"/>
          <w:highlight w:val="magenta"/>
        </w:rPr>
        <w:t>при переходном процессе</w:t>
      </w:r>
      <w:r w:rsidR="004A6872">
        <w:rPr>
          <w:szCs w:val="28"/>
        </w:rPr>
        <w:t>.</w:t>
      </w:r>
      <w:r w:rsidR="000C01F6" w:rsidRPr="001D0A6D">
        <w:rPr>
          <w:szCs w:val="28"/>
        </w:rPr>
        <w:t xml:space="preserve"> </w:t>
      </w:r>
    </w:p>
    <w:p w:rsidR="000C01F6" w:rsidRPr="00E70DF4" w:rsidRDefault="000C01F6" w:rsidP="000C01F6">
      <w:pPr>
        <w:pStyle w:val="a3"/>
        <w:rPr>
          <w:szCs w:val="28"/>
        </w:rPr>
      </w:pPr>
      <w:r w:rsidRPr="00E70DF4">
        <w:rPr>
          <w:szCs w:val="28"/>
        </w:rPr>
        <w:t>В данной распредел</w:t>
      </w:r>
      <w:r w:rsidR="00972D38">
        <w:rPr>
          <w:szCs w:val="28"/>
        </w:rPr>
        <w:t>е</w:t>
      </w:r>
      <w:r w:rsidRPr="00E70DF4">
        <w:rPr>
          <w:szCs w:val="28"/>
        </w:rPr>
        <w:t xml:space="preserve">нной системе </w:t>
      </w:r>
      <w:r>
        <w:rPr>
          <w:szCs w:val="28"/>
        </w:rPr>
        <w:t>часть возмущений</w:t>
      </w:r>
      <w:r w:rsidR="006554F0" w:rsidRPr="006554F0">
        <w:rPr>
          <w:szCs w:val="28"/>
        </w:rPr>
        <w:t xml:space="preserve"> </w:t>
      </w:r>
      <w:r w:rsidR="006554F0" w:rsidRPr="00E70DF4">
        <w:rPr>
          <w:szCs w:val="28"/>
        </w:rPr>
        <w:t>невозможно скомпенсировать</w:t>
      </w:r>
      <w:r>
        <w:rPr>
          <w:szCs w:val="28"/>
        </w:rPr>
        <w:t xml:space="preserve">, </w:t>
      </w:r>
      <w:r w:rsidRPr="00E70DF4">
        <w:rPr>
          <w:szCs w:val="28"/>
        </w:rPr>
        <w:t>т</w:t>
      </w:r>
      <w:r w:rsidR="00EF0C43">
        <w:rPr>
          <w:szCs w:val="28"/>
        </w:rPr>
        <w:t xml:space="preserve">ак </w:t>
      </w:r>
      <w:r w:rsidRPr="00E70DF4">
        <w:rPr>
          <w:szCs w:val="28"/>
        </w:rPr>
        <w:t>к</w:t>
      </w:r>
      <w:r w:rsidR="00EF0C43">
        <w:rPr>
          <w:szCs w:val="28"/>
        </w:rPr>
        <w:t>ак</w:t>
      </w:r>
      <w:r w:rsidRPr="00E70DF4">
        <w:rPr>
          <w:szCs w:val="28"/>
        </w:rPr>
        <w:t xml:space="preserve"> управл</w:t>
      </w:r>
      <w:r w:rsidR="006554F0">
        <w:rPr>
          <w:szCs w:val="28"/>
        </w:rPr>
        <w:t xml:space="preserve">ение осуществляется </w:t>
      </w:r>
      <w:r w:rsidRPr="00E70DF4">
        <w:rPr>
          <w:szCs w:val="28"/>
        </w:rPr>
        <w:t xml:space="preserve">только </w:t>
      </w:r>
      <w:r w:rsidR="006554F0">
        <w:rPr>
          <w:szCs w:val="28"/>
        </w:rPr>
        <w:t>по последней</w:t>
      </w:r>
      <w:r>
        <w:rPr>
          <w:szCs w:val="28"/>
        </w:rPr>
        <w:t xml:space="preserve"> пространственн</w:t>
      </w:r>
      <w:r w:rsidR="006554F0">
        <w:rPr>
          <w:szCs w:val="28"/>
        </w:rPr>
        <w:t>ой</w:t>
      </w:r>
      <w:r>
        <w:rPr>
          <w:szCs w:val="28"/>
        </w:rPr>
        <w:t xml:space="preserve"> точк</w:t>
      </w:r>
      <w:r w:rsidR="006554F0">
        <w:rPr>
          <w:szCs w:val="28"/>
        </w:rPr>
        <w:t>е</w:t>
      </w:r>
      <w:r w:rsidRPr="00E70DF4">
        <w:rPr>
          <w:szCs w:val="28"/>
        </w:rPr>
        <w:t>.</w:t>
      </w:r>
      <w:r w:rsidR="00EC7557" w:rsidRPr="00EC7557">
        <w:rPr>
          <w:szCs w:val="28"/>
          <w:highlight w:val="cyan"/>
        </w:rPr>
        <w:t>???</w:t>
      </w:r>
    </w:p>
    <w:p w:rsidR="000C01F6" w:rsidRDefault="006554F0" w:rsidP="000C01F6">
      <w:pPr>
        <w:pStyle w:val="a3"/>
        <w:rPr>
          <w:szCs w:val="28"/>
        </w:rPr>
      </w:pPr>
      <w:r>
        <w:rPr>
          <w:szCs w:val="28"/>
        </w:rPr>
        <w:t>Выше указано</w:t>
      </w:r>
      <w:r w:rsidR="000C01F6">
        <w:rPr>
          <w:szCs w:val="28"/>
        </w:rPr>
        <w:t>,</w:t>
      </w:r>
      <w:r>
        <w:rPr>
          <w:szCs w:val="28"/>
        </w:rPr>
        <w:t xml:space="preserve"> что,</w:t>
      </w:r>
      <w:r w:rsidR="000C01F6">
        <w:rPr>
          <w:szCs w:val="28"/>
        </w:rPr>
        <w:t xml:space="preserve"> нагрев </w:t>
      </w:r>
      <w:r>
        <w:rPr>
          <w:szCs w:val="28"/>
        </w:rPr>
        <w:t>ДЭГа</w:t>
      </w:r>
      <w:r w:rsidR="000C01F6">
        <w:rPr>
          <w:szCs w:val="28"/>
        </w:rPr>
        <w:t xml:space="preserve"> и соответственно пара происходит с помощью </w:t>
      </w:r>
      <w:r>
        <w:rPr>
          <w:szCs w:val="28"/>
        </w:rPr>
        <w:t>жаровых труб</w:t>
      </w:r>
      <w:r w:rsidR="000C01F6">
        <w:rPr>
          <w:szCs w:val="28"/>
        </w:rPr>
        <w:t>, температура стенок котор</w:t>
      </w:r>
      <w:r>
        <w:rPr>
          <w:szCs w:val="28"/>
        </w:rPr>
        <w:t>ых</w:t>
      </w:r>
      <w:r w:rsidR="000C01F6">
        <w:rPr>
          <w:szCs w:val="28"/>
        </w:rPr>
        <w:t xml:space="preserve"> различается вблизи источника тепла и на удалении от него. Таким образом происходит неравномерный нагрев </w:t>
      </w:r>
      <w:r>
        <w:rPr>
          <w:szCs w:val="28"/>
        </w:rPr>
        <w:t>ДЭГа</w:t>
      </w:r>
      <w:r w:rsidR="000C01F6">
        <w:rPr>
          <w:szCs w:val="28"/>
        </w:rPr>
        <w:t xml:space="preserve"> и пара. Определение </w:t>
      </w:r>
      <w:r w:rsidR="000C01F6" w:rsidRPr="00E70DF4">
        <w:rPr>
          <w:szCs w:val="28"/>
        </w:rPr>
        <w:t>Т</w:t>
      </w:r>
      <w:r w:rsidR="000C01F6" w:rsidRPr="00A932C2">
        <w:rPr>
          <w:position w:val="-6"/>
          <w:sz w:val="16"/>
          <w:szCs w:val="28"/>
        </w:rPr>
        <w:t>пара</w:t>
      </w:r>
      <w:r w:rsidR="000C01F6">
        <w:rPr>
          <w:szCs w:val="28"/>
          <w:vertAlign w:val="subscript"/>
        </w:rPr>
        <w:t xml:space="preserve"> </w:t>
      </w:r>
      <w:r w:rsidR="000C01F6" w:rsidRPr="00144894">
        <w:rPr>
          <w:szCs w:val="28"/>
        </w:rPr>
        <w:t>для</w:t>
      </w:r>
      <w:r w:rsidR="000C01F6">
        <w:rPr>
          <w:szCs w:val="28"/>
        </w:rPr>
        <w:t xml:space="preserve"> модели </w:t>
      </w:r>
      <w:r w:rsidR="00EC7557" w:rsidRPr="00137E02">
        <w:rPr>
          <w:szCs w:val="28"/>
        </w:rPr>
        <w:t>т</w:t>
      </w:r>
      <w:r w:rsidR="000C01F6">
        <w:rPr>
          <w:szCs w:val="28"/>
        </w:rPr>
        <w:t>еплообменника рассчитывается как среднее значение по четыр</w:t>
      </w:r>
      <w:r w:rsidR="00972D38">
        <w:rPr>
          <w:szCs w:val="28"/>
        </w:rPr>
        <w:t>е</w:t>
      </w:r>
      <w:r w:rsidR="000C01F6">
        <w:rPr>
          <w:szCs w:val="28"/>
        </w:rPr>
        <w:t>м точкам в пространстве</w:t>
      </w:r>
      <w:r>
        <w:rPr>
          <w:szCs w:val="28"/>
        </w:rPr>
        <w:t>, расположенным</w:t>
      </w:r>
      <w:r w:rsidR="000C01F6">
        <w:rPr>
          <w:szCs w:val="28"/>
        </w:rPr>
        <w:t xml:space="preserve"> на одно</w:t>
      </w:r>
      <w:r>
        <w:rPr>
          <w:szCs w:val="28"/>
        </w:rPr>
        <w:t>м</w:t>
      </w:r>
      <w:r w:rsidR="000C01F6">
        <w:rPr>
          <w:szCs w:val="28"/>
        </w:rPr>
        <w:t xml:space="preserve"> </w:t>
      </w:r>
      <w:r w:rsidR="000C01F6">
        <w:rPr>
          <w:szCs w:val="28"/>
        </w:rPr>
        <w:lastRenderedPageBreak/>
        <w:t xml:space="preserve">уровне. При этом требуется обеспечивать одинаковую температуру </w:t>
      </w:r>
      <w:r>
        <w:rPr>
          <w:szCs w:val="28"/>
        </w:rPr>
        <w:t>ДЭГ</w:t>
      </w:r>
      <w:r w:rsidR="000C01F6">
        <w:rPr>
          <w:szCs w:val="28"/>
        </w:rPr>
        <w:t>а на выходе из системы (последняя точка из четыр</w:t>
      </w:r>
      <w:r w:rsidR="00972D38">
        <w:rPr>
          <w:szCs w:val="28"/>
        </w:rPr>
        <w:t>е</w:t>
      </w:r>
      <w:r w:rsidR="000C01F6">
        <w:rPr>
          <w:szCs w:val="28"/>
        </w:rPr>
        <w:t xml:space="preserve">х) и температуру пара </w:t>
      </w:r>
      <w:r>
        <w:rPr>
          <w:szCs w:val="28"/>
        </w:rPr>
        <w:t>в</w:t>
      </w:r>
      <w:r w:rsidR="000C01F6" w:rsidRPr="00144894">
        <w:rPr>
          <w:szCs w:val="28"/>
        </w:rPr>
        <w:t xml:space="preserve"> </w:t>
      </w:r>
      <w:r w:rsidR="000C01F6">
        <w:rPr>
          <w:szCs w:val="28"/>
        </w:rPr>
        <w:t>модели Теплообменника. Такое решение приводит к невозможности</w:t>
      </w:r>
      <w:r w:rsidR="000C01F6" w:rsidRPr="00144894">
        <w:rPr>
          <w:szCs w:val="28"/>
        </w:rPr>
        <w:t xml:space="preserve"> </w:t>
      </w:r>
      <w:r w:rsidR="000C01F6">
        <w:rPr>
          <w:szCs w:val="28"/>
        </w:rPr>
        <w:t>поддерживать одинаковую температуру</w:t>
      </w:r>
      <w:r w:rsidR="000C01F6" w:rsidRPr="00E70DF4">
        <w:rPr>
          <w:szCs w:val="28"/>
        </w:rPr>
        <w:t xml:space="preserve"> </w:t>
      </w:r>
      <w:r>
        <w:rPr>
          <w:szCs w:val="28"/>
        </w:rPr>
        <w:t>2</w:t>
      </w:r>
      <w:r w:rsidR="000C01F6">
        <w:rPr>
          <w:szCs w:val="28"/>
        </w:rPr>
        <w:t xml:space="preserve"> параметров </w:t>
      </w:r>
      <w:r w:rsidR="000C01F6" w:rsidRPr="00E70DF4">
        <w:rPr>
          <w:szCs w:val="28"/>
        </w:rPr>
        <w:t>системы</w:t>
      </w:r>
      <w:r w:rsidR="000C01F6">
        <w:rPr>
          <w:szCs w:val="28"/>
        </w:rPr>
        <w:t xml:space="preserve"> (</w:t>
      </w:r>
      <w:r w:rsidR="000C01F6" w:rsidRPr="00E70DF4">
        <w:rPr>
          <w:szCs w:val="28"/>
        </w:rPr>
        <w:t>Т</w:t>
      </w:r>
      <w:r w:rsidR="000C01F6" w:rsidRPr="00A932C2">
        <w:rPr>
          <w:position w:val="-6"/>
          <w:sz w:val="16"/>
          <w:szCs w:val="28"/>
        </w:rPr>
        <w:t>пара</w:t>
      </w:r>
      <w:r w:rsidR="000C01F6">
        <w:rPr>
          <w:szCs w:val="28"/>
        </w:rPr>
        <w:t>,</w:t>
      </w:r>
      <w:r w:rsidR="000C01F6">
        <w:rPr>
          <w:szCs w:val="28"/>
          <w:vertAlign w:val="subscript"/>
        </w:rPr>
        <w:t xml:space="preserve"> </w:t>
      </w:r>
      <w:r w:rsidR="000C01F6" w:rsidRPr="00E70DF4">
        <w:rPr>
          <w:szCs w:val="28"/>
        </w:rPr>
        <w:t>Т</w:t>
      </w:r>
      <w:r w:rsidR="000C01F6" w:rsidRPr="00A932C2">
        <w:rPr>
          <w:position w:val="-6"/>
          <w:sz w:val="16"/>
          <w:szCs w:val="28"/>
        </w:rPr>
        <w:t>жид</w:t>
      </w:r>
      <w:r w:rsidR="000C01F6">
        <w:rPr>
          <w:szCs w:val="28"/>
        </w:rPr>
        <w:t xml:space="preserve">). Для решения этой проблемы необходимо введение либо дополнительного источника тепла, либо изменение уравнения </w:t>
      </w:r>
      <w:r w:rsidR="000C01F6" w:rsidRPr="00E70DF4">
        <w:rPr>
          <w:szCs w:val="28"/>
        </w:rPr>
        <w:t>Т</w:t>
      </w:r>
      <w:r w:rsidR="000C01F6" w:rsidRPr="00A932C2">
        <w:rPr>
          <w:position w:val="-6"/>
          <w:sz w:val="16"/>
          <w:szCs w:val="28"/>
        </w:rPr>
        <w:t>пара</w:t>
      </w:r>
      <w:r w:rsidR="000C01F6" w:rsidRPr="00E70DF4">
        <w:rPr>
          <w:szCs w:val="28"/>
        </w:rPr>
        <w:t xml:space="preserve"> </w:t>
      </w:r>
      <w:r w:rsidR="000C01F6">
        <w:rPr>
          <w:szCs w:val="28"/>
        </w:rPr>
        <w:t>в модели Теплообменника.</w:t>
      </w:r>
    </w:p>
    <w:p w:rsidR="000C01F6" w:rsidRPr="0048528F" w:rsidRDefault="000C01F6" w:rsidP="000C01F6">
      <w:pPr>
        <w:pStyle w:val="a3"/>
        <w:rPr>
          <w:szCs w:val="28"/>
        </w:rPr>
      </w:pPr>
      <w:r w:rsidRPr="0048528F">
        <w:rPr>
          <w:szCs w:val="28"/>
        </w:rPr>
        <w:t>В следствии вышесказанного</w:t>
      </w:r>
      <w:r>
        <w:rPr>
          <w:szCs w:val="28"/>
        </w:rPr>
        <w:t>,</w:t>
      </w:r>
      <w:r w:rsidRPr="0048528F">
        <w:rPr>
          <w:szCs w:val="28"/>
        </w:rPr>
        <w:t xml:space="preserve"> </w:t>
      </w:r>
      <w:r w:rsidRPr="004F60E4">
        <w:rPr>
          <w:szCs w:val="28"/>
        </w:rPr>
        <w:t>физическая реализация</w:t>
      </w:r>
      <w:r>
        <w:rPr>
          <w:szCs w:val="28"/>
        </w:rPr>
        <w:t xml:space="preserve"> </w:t>
      </w:r>
      <w:r w:rsidRPr="0048528F">
        <w:rPr>
          <w:szCs w:val="28"/>
        </w:rPr>
        <w:t>адаптивного регулятора является избыточным и не обоснованным решением.</w:t>
      </w:r>
    </w:p>
    <w:p w:rsidR="007D557F" w:rsidRPr="00771B33" w:rsidRDefault="007D557F" w:rsidP="007D557F">
      <w:pPr>
        <w:pStyle w:val="1"/>
      </w:pPr>
      <w:r>
        <w:t>Заключение</w:t>
      </w:r>
    </w:p>
    <w:p w:rsidR="008872F5" w:rsidRPr="00867325" w:rsidRDefault="008872F5" w:rsidP="008872F5">
      <w:pPr>
        <w:pStyle w:val="a3"/>
      </w:pPr>
      <w:r w:rsidRPr="00867325">
        <w:t>После провед</w:t>
      </w:r>
      <w:r w:rsidR="00972D38">
        <w:t>е</w:t>
      </w:r>
      <w:r w:rsidRPr="00867325">
        <w:t xml:space="preserve">нных исследований были сделаны выводы по характеру регулирования </w:t>
      </w:r>
      <w:r w:rsidR="006554F0">
        <w:t>ТП</w:t>
      </w:r>
      <w:r w:rsidRPr="00867325">
        <w:t xml:space="preserve"> в системе «</w:t>
      </w:r>
      <w:r w:rsidR="006554F0">
        <w:t>О</w:t>
      </w:r>
      <w:r w:rsidRPr="00867325">
        <w:t xml:space="preserve">РК </w:t>
      </w:r>
      <w:r w:rsidR="006554F0">
        <w:t xml:space="preserve">– </w:t>
      </w:r>
      <w:r w:rsidRPr="00867325">
        <w:t xml:space="preserve">Теплообменник», а также апробированы несколько методов стабилизации процесса регенерации на </w:t>
      </w:r>
      <w:r w:rsidR="006554F0">
        <w:t>заданных</w:t>
      </w:r>
      <w:r w:rsidRPr="00867325">
        <w:t xml:space="preserve"> параметрах. Для более точного и быстрого достижения требуемой уставки </w:t>
      </w:r>
      <w:r w:rsidR="006554F0">
        <w:t>ТП</w:t>
      </w:r>
      <w:r w:rsidRPr="00867325">
        <w:t xml:space="preserve">, </w:t>
      </w:r>
      <w:r w:rsidR="006554F0">
        <w:t xml:space="preserve">предположительно </w:t>
      </w:r>
      <w:r w:rsidRPr="00867325">
        <w:t xml:space="preserve">необходимы дополнительные точки воздействия на систему, в данном </w:t>
      </w:r>
      <w:r w:rsidRPr="00867325">
        <w:lastRenderedPageBreak/>
        <w:t>случае, это дополнительные источник</w:t>
      </w:r>
      <w:r>
        <w:t xml:space="preserve">и теплового излучения в модели </w:t>
      </w:r>
      <w:r w:rsidR="006554F0">
        <w:t>Т</w:t>
      </w:r>
      <w:r w:rsidRPr="00867325">
        <w:t xml:space="preserve">еплообменника. </w:t>
      </w:r>
      <w:r w:rsidR="006554F0">
        <w:t>При внесении такого</w:t>
      </w:r>
      <w:r w:rsidRPr="00867325">
        <w:t xml:space="preserve"> источник</w:t>
      </w:r>
      <w:r w:rsidR="006554F0">
        <w:t>а</w:t>
      </w:r>
      <w:r w:rsidRPr="00867325">
        <w:t xml:space="preserve"> в систему, </w:t>
      </w:r>
      <w:r w:rsidR="006554F0">
        <w:t>возможно применение</w:t>
      </w:r>
      <w:r w:rsidRPr="00867325">
        <w:t xml:space="preserve"> концепци</w:t>
      </w:r>
      <w:r w:rsidR="006554F0">
        <w:t>и</w:t>
      </w:r>
      <w:r w:rsidRPr="00867325">
        <w:t xml:space="preserve"> двухконтурного регулирования.</w:t>
      </w:r>
    </w:p>
    <w:p w:rsidR="008A55B5" w:rsidRDefault="00194BD8" w:rsidP="00982581">
      <w:pPr>
        <w:pStyle w:val="5"/>
        <w:rPr>
          <w:rFonts w:eastAsia="MS Mincho"/>
        </w:rPr>
      </w:pPr>
      <w:r>
        <w:rPr>
          <w:rFonts w:eastAsia="MS Mincho"/>
        </w:rPr>
        <w:t>Список литературы</w:t>
      </w:r>
    </w:p>
    <w:p w:rsidR="00E90716" w:rsidRPr="00E90716" w:rsidRDefault="00E90716" w:rsidP="00E90716">
      <w:pPr>
        <w:pStyle w:val="-"/>
        <w:rPr>
          <w:sz w:val="24"/>
          <w:szCs w:val="24"/>
          <w:lang w:val="ru-RU" w:eastAsia="ru-RU"/>
        </w:rPr>
      </w:pPr>
      <w:r w:rsidRPr="00E90716">
        <w:rPr>
          <w:lang w:val="ru-RU" w:eastAsia="ru-RU"/>
        </w:rPr>
        <w:t>Абрамкин С.Е., Душин С.Е. Моделирование управляемых процессов абсорбционной осушки природного газа. СПб.: Изд-во СПбГЭТУ «ЛЭТИ», 2015. 160 с.</w:t>
      </w:r>
    </w:p>
    <w:p w:rsidR="00E90716" w:rsidRPr="006E42BF" w:rsidRDefault="00E90716" w:rsidP="006E42BF">
      <w:pPr>
        <w:pStyle w:val="-"/>
        <w:rPr>
          <w:lang w:val="ru-RU" w:eastAsia="ru-RU"/>
        </w:rPr>
      </w:pPr>
      <w:r w:rsidRPr="00E90716">
        <w:rPr>
          <w:lang w:val="ru-RU" w:eastAsia="ru-RU"/>
        </w:rPr>
        <w:t>Абрамкин С.Е., Душин С.Е. Разработка математической модели технологического комплекса «Абсорбция – Десорбция» // Изв. СПбГЭТУ «ЛЭТИ». 2011. Вып. 1. С. 29–33.</w:t>
      </w:r>
    </w:p>
    <w:p w:rsidR="00E90716" w:rsidRPr="006E42BF" w:rsidRDefault="00E90716" w:rsidP="006E42BF">
      <w:pPr>
        <w:pStyle w:val="-"/>
        <w:rPr>
          <w:lang w:val="ru-RU" w:eastAsia="ru-RU"/>
        </w:rPr>
      </w:pPr>
      <w:r w:rsidRPr="00E90716">
        <w:rPr>
          <w:lang w:val="ru-RU" w:eastAsia="ru-RU"/>
        </w:rPr>
        <w:t>Абрамкин С.Е., Душин С.Е., Сердитов Ю.Н. Исследование взаимосвязанных тепло- и массообменных процессов в ректификационной колонне // XXI Междунар. конф. по мягким вычислениям и измерениям (SCM-2018). Сб. докл. в 2-х т. Т.1. Санкт-Петербург. 23–25 мая 2018 г. СПб.: СПбГЭТУ «ЛЭТИ». С. 340-343</w:t>
      </w:r>
    </w:p>
    <w:p w:rsidR="00F23548" w:rsidRPr="0013773C" w:rsidRDefault="00E90716" w:rsidP="0013773C">
      <w:pPr>
        <w:pStyle w:val="-"/>
        <w:rPr>
          <w:lang w:val="ru-RU" w:eastAsia="ru-RU"/>
        </w:rPr>
        <w:sectPr w:rsidR="00F23548" w:rsidRPr="0013773C" w:rsidSect="0053438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  <w:r w:rsidRPr="00E90716">
        <w:rPr>
          <w:lang w:val="ru-RU" w:eastAsia="ru-RU"/>
        </w:rPr>
        <w:t xml:space="preserve">Беляев М.Е., Павлов А.С., Шаветов С.В. Методические указания к выполнению практической работы по курсу «Управление непрерывными и дискретными процессами». – СПб: </w:t>
      </w:r>
      <w:r w:rsidR="005D0545">
        <w:rPr>
          <w:lang w:val="ru-RU" w:eastAsia="ru-RU"/>
        </w:rPr>
        <w:t>Университет ИТМО, 2016. 40 с</w:t>
      </w:r>
    </w:p>
    <w:p w:rsidR="008A55B5" w:rsidRDefault="008A55B5" w:rsidP="0013773C">
      <w:pPr>
        <w:jc w:val="both"/>
      </w:pPr>
    </w:p>
    <w:sectPr w:rsidR="008A55B5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E6F" w:rsidRDefault="00C06E6F" w:rsidP="00040F98">
      <w:r>
        <w:separator/>
      </w:r>
    </w:p>
  </w:endnote>
  <w:endnote w:type="continuationSeparator" w:id="0">
    <w:p w:rsidR="00C06E6F" w:rsidRDefault="00C06E6F" w:rsidP="00040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E6F" w:rsidRDefault="00C06E6F" w:rsidP="00040F98">
      <w:r>
        <w:separator/>
      </w:r>
    </w:p>
  </w:footnote>
  <w:footnote w:type="continuationSeparator" w:id="0">
    <w:p w:rsidR="00C06E6F" w:rsidRDefault="00C06E6F" w:rsidP="00040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640A4"/>
    <w:multiLevelType w:val="hybridMultilevel"/>
    <w:tmpl w:val="7FAC6C7C"/>
    <w:lvl w:ilvl="0" w:tplc="30048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F953BFE"/>
    <w:multiLevelType w:val="hybridMultilevel"/>
    <w:tmpl w:val="7FAC6C7C"/>
    <w:lvl w:ilvl="0" w:tplc="30048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F3550DA"/>
    <w:multiLevelType w:val="hybridMultilevel"/>
    <w:tmpl w:val="0F6E540E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7" w15:restartNumberingAfterBreak="0">
    <w:nsid w:val="4189603E"/>
    <w:multiLevelType w:val="multilevel"/>
    <w:tmpl w:val="D4B4B71A"/>
    <w:lvl w:ilvl="0">
      <w:start w:val="1"/>
      <w:numFmt w:val="upperRoman"/>
      <w:pStyle w:val="1"/>
      <w:lvlText w:val="%1."/>
      <w:lvlJc w:val="center"/>
      <w:pPr>
        <w:tabs>
          <w:tab w:val="num" w:pos="78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1070"/>
        </w:tabs>
        <w:ind w:left="99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1353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928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8" w15:restartNumberingAfterBreak="0">
    <w:nsid w:val="4C0F1B8D"/>
    <w:multiLevelType w:val="hybridMultilevel"/>
    <w:tmpl w:val="296A2D64"/>
    <w:lvl w:ilvl="0" w:tplc="A8E85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74E9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1AEE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A8BF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0872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20E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9816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D802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4C9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CA544A"/>
    <w:multiLevelType w:val="singleLevel"/>
    <w:tmpl w:val="987C499A"/>
    <w:lvl w:ilvl="0">
      <w:start w:val="1"/>
      <w:numFmt w:val="decimal"/>
      <w:pStyle w:val="-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0" w15:restartNumberingAfterBreak="0">
    <w:nsid w:val="6C402C58"/>
    <w:multiLevelType w:val="hybridMultilevel"/>
    <w:tmpl w:val="C136E6FE"/>
    <w:lvl w:ilvl="0" w:tplc="1F321310">
      <w:start w:val="1"/>
      <w:numFmt w:val="decimal"/>
      <w:pStyle w:val="figurecaption"/>
      <w:lvlText w:val="Рис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6CD32DA8"/>
    <w:multiLevelType w:val="singleLevel"/>
    <w:tmpl w:val="C1B4A2DA"/>
    <w:lvl w:ilvl="0">
      <w:start w:val="1"/>
      <w:numFmt w:val="upperRoman"/>
      <w:pStyle w:val="tablehead"/>
      <w:lvlText w:val="Таблица %1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9"/>
  </w:num>
  <w:num w:numId="9">
    <w:abstractNumId w:val="11"/>
  </w:num>
  <w:num w:numId="10">
    <w:abstractNumId w:val="6"/>
  </w:num>
  <w:num w:numId="11">
    <w:abstractNumId w:val="2"/>
  </w:num>
  <w:num w:numId="12">
    <w:abstractNumId w:val="12"/>
  </w:num>
  <w:num w:numId="13">
    <w:abstractNumId w:val="5"/>
  </w:num>
  <w:num w:numId="14">
    <w:abstractNumId w:val="10"/>
  </w:num>
  <w:num w:numId="15">
    <w:abstractNumId w:val="3"/>
  </w:num>
  <w:num w:numId="16">
    <w:abstractNumId w:val="9"/>
  </w:num>
  <w:num w:numId="17">
    <w:abstractNumId w:val="12"/>
  </w:num>
  <w:num w:numId="18">
    <w:abstractNumId w:val="11"/>
  </w:num>
  <w:num w:numId="19">
    <w:abstractNumId w:val="10"/>
  </w:num>
  <w:num w:numId="20">
    <w:abstractNumId w:val="0"/>
  </w:num>
  <w:num w:numId="21">
    <w:abstractNumId w:val="1"/>
  </w:num>
  <w:num w:numId="22">
    <w:abstractNumId w:val="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A6"/>
    <w:rsid w:val="00040F98"/>
    <w:rsid w:val="0004390D"/>
    <w:rsid w:val="00056C7B"/>
    <w:rsid w:val="000B4641"/>
    <w:rsid w:val="000C01F6"/>
    <w:rsid w:val="000C06E5"/>
    <w:rsid w:val="000C2BA2"/>
    <w:rsid w:val="000D0D68"/>
    <w:rsid w:val="000E2DFC"/>
    <w:rsid w:val="0010711E"/>
    <w:rsid w:val="00127EDD"/>
    <w:rsid w:val="00135719"/>
    <w:rsid w:val="0013773C"/>
    <w:rsid w:val="00137E02"/>
    <w:rsid w:val="00167CE3"/>
    <w:rsid w:val="00171E08"/>
    <w:rsid w:val="00192D79"/>
    <w:rsid w:val="00194BD8"/>
    <w:rsid w:val="001A19A2"/>
    <w:rsid w:val="001A2601"/>
    <w:rsid w:val="001A2C78"/>
    <w:rsid w:val="001D6103"/>
    <w:rsid w:val="00212105"/>
    <w:rsid w:val="0023649D"/>
    <w:rsid w:val="00262FCC"/>
    <w:rsid w:val="0026440A"/>
    <w:rsid w:val="00276735"/>
    <w:rsid w:val="002864A3"/>
    <w:rsid w:val="002954F7"/>
    <w:rsid w:val="002A287F"/>
    <w:rsid w:val="002A43F7"/>
    <w:rsid w:val="002B3B81"/>
    <w:rsid w:val="002C49E7"/>
    <w:rsid w:val="002E2E0C"/>
    <w:rsid w:val="002E4720"/>
    <w:rsid w:val="002F4866"/>
    <w:rsid w:val="0031696B"/>
    <w:rsid w:val="00331C51"/>
    <w:rsid w:val="0034245B"/>
    <w:rsid w:val="00342BC7"/>
    <w:rsid w:val="00362A06"/>
    <w:rsid w:val="003864C8"/>
    <w:rsid w:val="003925D7"/>
    <w:rsid w:val="003977AA"/>
    <w:rsid w:val="003A47B5"/>
    <w:rsid w:val="003A59A6"/>
    <w:rsid w:val="003C10B8"/>
    <w:rsid w:val="003C3590"/>
    <w:rsid w:val="003C5E30"/>
    <w:rsid w:val="003D344E"/>
    <w:rsid w:val="004059FE"/>
    <w:rsid w:val="00417557"/>
    <w:rsid w:val="00420E8A"/>
    <w:rsid w:val="00426CAA"/>
    <w:rsid w:val="00444207"/>
    <w:rsid w:val="004445B3"/>
    <w:rsid w:val="0045140D"/>
    <w:rsid w:val="0049306D"/>
    <w:rsid w:val="004A4E8A"/>
    <w:rsid w:val="004A6872"/>
    <w:rsid w:val="004C50A3"/>
    <w:rsid w:val="00534383"/>
    <w:rsid w:val="005677D8"/>
    <w:rsid w:val="005873D4"/>
    <w:rsid w:val="00592840"/>
    <w:rsid w:val="005B0560"/>
    <w:rsid w:val="005B520E"/>
    <w:rsid w:val="005B535B"/>
    <w:rsid w:val="005C179C"/>
    <w:rsid w:val="005D0545"/>
    <w:rsid w:val="005D6D3E"/>
    <w:rsid w:val="005F2E54"/>
    <w:rsid w:val="006108A4"/>
    <w:rsid w:val="00612CFF"/>
    <w:rsid w:val="0061344C"/>
    <w:rsid w:val="00614538"/>
    <w:rsid w:val="00626129"/>
    <w:rsid w:val="00651AF7"/>
    <w:rsid w:val="006554F0"/>
    <w:rsid w:val="00661DBF"/>
    <w:rsid w:val="00675ABF"/>
    <w:rsid w:val="00683B63"/>
    <w:rsid w:val="00690D9F"/>
    <w:rsid w:val="00695DBD"/>
    <w:rsid w:val="006C4648"/>
    <w:rsid w:val="006D1D5A"/>
    <w:rsid w:val="006E2ACA"/>
    <w:rsid w:val="006E42BF"/>
    <w:rsid w:val="006F3350"/>
    <w:rsid w:val="00713C28"/>
    <w:rsid w:val="00714BC5"/>
    <w:rsid w:val="0072064C"/>
    <w:rsid w:val="00740A04"/>
    <w:rsid w:val="007442B3"/>
    <w:rsid w:val="00745F61"/>
    <w:rsid w:val="00753F7B"/>
    <w:rsid w:val="00771B33"/>
    <w:rsid w:val="00772C12"/>
    <w:rsid w:val="0078398E"/>
    <w:rsid w:val="0078563C"/>
    <w:rsid w:val="00787B09"/>
    <w:rsid w:val="00787C5A"/>
    <w:rsid w:val="007919DE"/>
    <w:rsid w:val="007C0308"/>
    <w:rsid w:val="007C5EAD"/>
    <w:rsid w:val="007D557F"/>
    <w:rsid w:val="007D72B2"/>
    <w:rsid w:val="00800C97"/>
    <w:rsid w:val="008014D2"/>
    <w:rsid w:val="00804041"/>
    <w:rsid w:val="008054BC"/>
    <w:rsid w:val="0081204E"/>
    <w:rsid w:val="00824E4D"/>
    <w:rsid w:val="00825CC9"/>
    <w:rsid w:val="00873E34"/>
    <w:rsid w:val="00883EF7"/>
    <w:rsid w:val="008872F5"/>
    <w:rsid w:val="008A227A"/>
    <w:rsid w:val="008A55B5"/>
    <w:rsid w:val="008A71BE"/>
    <w:rsid w:val="008A75C8"/>
    <w:rsid w:val="00911919"/>
    <w:rsid w:val="009158D3"/>
    <w:rsid w:val="0091615F"/>
    <w:rsid w:val="00925D59"/>
    <w:rsid w:val="00945D81"/>
    <w:rsid w:val="009538DD"/>
    <w:rsid w:val="00960F0B"/>
    <w:rsid w:val="009676FA"/>
    <w:rsid w:val="00972D38"/>
    <w:rsid w:val="0097508D"/>
    <w:rsid w:val="00982581"/>
    <w:rsid w:val="00996157"/>
    <w:rsid w:val="009A0297"/>
    <w:rsid w:val="009D159E"/>
    <w:rsid w:val="009D6D7E"/>
    <w:rsid w:val="00A010BC"/>
    <w:rsid w:val="00A06297"/>
    <w:rsid w:val="00A0746C"/>
    <w:rsid w:val="00A510F7"/>
    <w:rsid w:val="00A57BE7"/>
    <w:rsid w:val="00A77B66"/>
    <w:rsid w:val="00A91E99"/>
    <w:rsid w:val="00A92FAC"/>
    <w:rsid w:val="00A932C2"/>
    <w:rsid w:val="00A9592D"/>
    <w:rsid w:val="00AC6519"/>
    <w:rsid w:val="00AD1973"/>
    <w:rsid w:val="00AD288D"/>
    <w:rsid w:val="00AE1B4B"/>
    <w:rsid w:val="00AE240F"/>
    <w:rsid w:val="00AF20BE"/>
    <w:rsid w:val="00B26DC0"/>
    <w:rsid w:val="00B32599"/>
    <w:rsid w:val="00B40E0C"/>
    <w:rsid w:val="00B56CB1"/>
    <w:rsid w:val="00B637AD"/>
    <w:rsid w:val="00B70899"/>
    <w:rsid w:val="00B70AC7"/>
    <w:rsid w:val="00B74E44"/>
    <w:rsid w:val="00B85213"/>
    <w:rsid w:val="00B92BB5"/>
    <w:rsid w:val="00B93E57"/>
    <w:rsid w:val="00BA4A2E"/>
    <w:rsid w:val="00BB3CD9"/>
    <w:rsid w:val="00BB5677"/>
    <w:rsid w:val="00BC1E6B"/>
    <w:rsid w:val="00BD09FC"/>
    <w:rsid w:val="00BE1EEB"/>
    <w:rsid w:val="00BE457C"/>
    <w:rsid w:val="00C04348"/>
    <w:rsid w:val="00C04AB2"/>
    <w:rsid w:val="00C06E6F"/>
    <w:rsid w:val="00C32DCF"/>
    <w:rsid w:val="00C3536B"/>
    <w:rsid w:val="00C360E3"/>
    <w:rsid w:val="00C43016"/>
    <w:rsid w:val="00C453A4"/>
    <w:rsid w:val="00C5789D"/>
    <w:rsid w:val="00C60017"/>
    <w:rsid w:val="00C617D1"/>
    <w:rsid w:val="00C63AB4"/>
    <w:rsid w:val="00C714B2"/>
    <w:rsid w:val="00C778AC"/>
    <w:rsid w:val="00C800F0"/>
    <w:rsid w:val="00C874E4"/>
    <w:rsid w:val="00CA1B78"/>
    <w:rsid w:val="00CB1404"/>
    <w:rsid w:val="00CB2D84"/>
    <w:rsid w:val="00CB66E6"/>
    <w:rsid w:val="00CC2AD5"/>
    <w:rsid w:val="00CD0EDE"/>
    <w:rsid w:val="00CE28CA"/>
    <w:rsid w:val="00CE3DBD"/>
    <w:rsid w:val="00CF2C32"/>
    <w:rsid w:val="00D256EA"/>
    <w:rsid w:val="00D268CE"/>
    <w:rsid w:val="00D3298C"/>
    <w:rsid w:val="00D34253"/>
    <w:rsid w:val="00D44485"/>
    <w:rsid w:val="00D56C66"/>
    <w:rsid w:val="00D6558D"/>
    <w:rsid w:val="00D74809"/>
    <w:rsid w:val="00D9156D"/>
    <w:rsid w:val="00DA3C8B"/>
    <w:rsid w:val="00DB4999"/>
    <w:rsid w:val="00DC2009"/>
    <w:rsid w:val="00DD1F15"/>
    <w:rsid w:val="00DE1526"/>
    <w:rsid w:val="00E02B97"/>
    <w:rsid w:val="00E03DE1"/>
    <w:rsid w:val="00E45971"/>
    <w:rsid w:val="00E75F8B"/>
    <w:rsid w:val="00E90716"/>
    <w:rsid w:val="00E91219"/>
    <w:rsid w:val="00EA0F2E"/>
    <w:rsid w:val="00EA506F"/>
    <w:rsid w:val="00EA59B6"/>
    <w:rsid w:val="00EC4543"/>
    <w:rsid w:val="00EC4C70"/>
    <w:rsid w:val="00EC5C7E"/>
    <w:rsid w:val="00EC7557"/>
    <w:rsid w:val="00EE4362"/>
    <w:rsid w:val="00EF0C43"/>
    <w:rsid w:val="00EF18D7"/>
    <w:rsid w:val="00EF1E8A"/>
    <w:rsid w:val="00EF3A1A"/>
    <w:rsid w:val="00F20DF6"/>
    <w:rsid w:val="00F23548"/>
    <w:rsid w:val="00F51BA4"/>
    <w:rsid w:val="00F92884"/>
    <w:rsid w:val="00FB0110"/>
    <w:rsid w:val="00FB2A58"/>
    <w:rsid w:val="00FE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B78040"/>
  <w15:docId w15:val="{EFC03915-C16C-46BB-BE3C-DC6E8C32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iPriority="6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AC7"/>
    <w:pPr>
      <w:jc w:val="center"/>
    </w:pPr>
    <w:rPr>
      <w:rFonts w:ascii="Times New Roman" w:hAnsi="Times New Roman"/>
      <w:lang w:eastAsia="en-US"/>
    </w:rPr>
  </w:style>
  <w:style w:type="paragraph" w:styleId="1">
    <w:name w:val="heading 1"/>
    <w:basedOn w:val="a"/>
    <w:next w:val="a"/>
    <w:link w:val="10"/>
    <w:uiPriority w:val="99"/>
    <w:rsid w:val="00CB1404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2">
    <w:name w:val="heading 2"/>
    <w:basedOn w:val="a"/>
    <w:next w:val="a"/>
    <w:link w:val="20"/>
    <w:uiPriority w:val="99"/>
    <w:qFormat/>
    <w:rsid w:val="00EF3A1A"/>
    <w:pPr>
      <w:keepNext/>
      <w:keepLines/>
      <w:numPr>
        <w:ilvl w:val="1"/>
        <w:numId w:val="5"/>
      </w:numPr>
      <w:tabs>
        <w:tab w:val="num" w:pos="288"/>
      </w:tabs>
      <w:spacing w:before="120" w:after="60"/>
      <w:ind w:left="288"/>
      <w:jc w:val="left"/>
      <w:outlineLvl w:val="1"/>
    </w:pPr>
    <w:rPr>
      <w:rFonts w:eastAsia="MS Mincho"/>
      <w:i/>
      <w:iCs/>
      <w:noProof/>
    </w:rPr>
  </w:style>
  <w:style w:type="paragraph" w:styleId="3">
    <w:name w:val="heading 3"/>
    <w:basedOn w:val="a"/>
    <w:next w:val="a"/>
    <w:link w:val="30"/>
    <w:uiPriority w:val="99"/>
    <w:qFormat/>
    <w:rsid w:val="004059FE"/>
    <w:pPr>
      <w:numPr>
        <w:ilvl w:val="2"/>
        <w:numId w:val="6"/>
      </w:numPr>
      <w:tabs>
        <w:tab w:val="num" w:pos="540"/>
      </w:tabs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4">
    <w:name w:val="heading 4"/>
    <w:basedOn w:val="a"/>
    <w:next w:val="a"/>
    <w:link w:val="40"/>
    <w:uiPriority w:val="99"/>
    <w:qFormat/>
    <w:rsid w:val="004059FE"/>
    <w:pPr>
      <w:numPr>
        <w:ilvl w:val="3"/>
        <w:numId w:val="7"/>
      </w:numPr>
      <w:tabs>
        <w:tab w:val="num" w:pos="720"/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5">
    <w:name w:val="heading 5"/>
    <w:basedOn w:val="a"/>
    <w:next w:val="a"/>
    <w:link w:val="50"/>
    <w:uiPriority w:val="99"/>
    <w:qFormat/>
    <w:rsid w:val="00D256EA"/>
    <w:pPr>
      <w:keepNext/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20">
    <w:name w:val="Заголовок 2 Знак"/>
    <w:link w:val="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30">
    <w:name w:val="Заголовок 3 Знак"/>
    <w:link w:val="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40">
    <w:name w:val="Заголовок 4 Знак"/>
    <w:link w:val="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50">
    <w:name w:val="Заголовок 5 Знак"/>
    <w:link w:val="5"/>
    <w:uiPriority w:val="99"/>
    <w:locked/>
    <w:rsid w:val="00D256EA"/>
    <w:rPr>
      <w:rFonts w:ascii="Times New Roman" w:hAnsi="Times New Roman"/>
      <w:smallCaps/>
      <w:noProof/>
      <w:lang w:eastAsia="en-US"/>
    </w:rPr>
  </w:style>
  <w:style w:type="paragraph" w:customStyle="1" w:styleId="Abstract">
    <w:name w:val="Abstract"/>
    <w:uiPriority w:val="99"/>
    <w:qFormat/>
    <w:rsid w:val="00BD09FC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qFormat/>
    <w:rsid w:val="00B40E0C"/>
    <w:pPr>
      <w:jc w:val="center"/>
    </w:pPr>
    <w:rPr>
      <w:rFonts w:ascii="Times New Roman" w:hAnsi="Times New Roman"/>
      <w:lang w:eastAsia="en-US"/>
    </w:rPr>
  </w:style>
  <w:style w:type="paragraph" w:customStyle="1" w:styleId="Author">
    <w:name w:val="Author"/>
    <w:uiPriority w:val="99"/>
    <w:qFormat/>
    <w:rsid w:val="00B40E0C"/>
    <w:pPr>
      <w:spacing w:before="360" w:after="40"/>
      <w:jc w:val="center"/>
    </w:pPr>
    <w:rPr>
      <w:rFonts w:ascii="Times New Roman" w:hAnsi="Times New Roman"/>
      <w:noProof/>
      <w:sz w:val="22"/>
      <w:szCs w:val="22"/>
      <w:lang w:eastAsia="en-US"/>
    </w:rPr>
  </w:style>
  <w:style w:type="paragraph" w:styleId="a3">
    <w:name w:val="Body Text"/>
    <w:basedOn w:val="a"/>
    <w:link w:val="a4"/>
    <w:uiPriority w:val="6"/>
    <w:qFormat/>
    <w:rsid w:val="00171E08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a4">
    <w:name w:val="Основной текст Знак"/>
    <w:link w:val="a3"/>
    <w:uiPriority w:val="6"/>
    <w:locked/>
    <w:rsid w:val="00171E08"/>
    <w:rPr>
      <w:rFonts w:ascii="Times New Roman" w:eastAsia="MS Mincho" w:hAnsi="Times New Roman"/>
      <w:spacing w:val="-1"/>
      <w:lang w:eastAsia="en-US"/>
    </w:rPr>
  </w:style>
  <w:style w:type="paragraph" w:customStyle="1" w:styleId="bulletlist">
    <w:name w:val="bullet list"/>
    <w:basedOn w:val="a3"/>
    <w:qFormat/>
    <w:rsid w:val="00BD09FC"/>
    <w:pPr>
      <w:numPr>
        <w:numId w:val="13"/>
      </w:numPr>
    </w:pPr>
  </w:style>
  <w:style w:type="paragraph" w:customStyle="1" w:styleId="equation">
    <w:name w:val="equation"/>
    <w:basedOn w:val="a"/>
    <w:uiPriority w:val="99"/>
    <w:qFormat/>
    <w:rsid w:val="00BD09FC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342BC7"/>
    <w:pPr>
      <w:numPr>
        <w:numId w:val="19"/>
      </w:numPr>
      <w:tabs>
        <w:tab w:val="left" w:pos="533"/>
      </w:tabs>
      <w:spacing w:before="80" w:after="20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rsid w:val="00BD09FC"/>
    <w:pPr>
      <w:framePr w:hSpace="187" w:vSpace="187" w:wrap="notBeside" w:vAnchor="text" w:hAnchor="page" w:x="6121" w:y="577"/>
      <w:numPr>
        <w:numId w:val="15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qFormat/>
    <w:rsid w:val="00BD09FC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BD09FC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qFormat/>
    <w:rsid w:val="00BD09FC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-">
    <w:name w:val="список лит-ры"/>
    <w:uiPriority w:val="99"/>
    <w:qFormat/>
    <w:rsid w:val="00BD09FC"/>
    <w:pPr>
      <w:numPr>
        <w:numId w:val="16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qFormat/>
    <w:rsid w:val="00C800F0"/>
    <w:pPr>
      <w:framePr w:wrap="notBeside" w:hAnchor="margin" w:yAlign="bottom" w:anchorLock="1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a"/>
    <w:uiPriority w:val="99"/>
    <w:qFormat/>
    <w:rsid w:val="00BD09FC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qFormat/>
    <w:rsid w:val="00BD09FC"/>
    <w:rPr>
      <w:i/>
      <w:iCs/>
      <w:sz w:val="15"/>
      <w:szCs w:val="15"/>
    </w:rPr>
  </w:style>
  <w:style w:type="paragraph" w:customStyle="1" w:styleId="tablecopy">
    <w:name w:val="table copy"/>
    <w:uiPriority w:val="99"/>
    <w:qFormat/>
    <w:rsid w:val="00BD09FC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qFormat/>
    <w:rsid w:val="00BD09FC"/>
    <w:pPr>
      <w:numPr>
        <w:numId w:val="17"/>
      </w:numPr>
      <w:tabs>
        <w:tab w:val="left" w:pos="29"/>
      </w:tabs>
      <w:spacing w:before="60" w:after="3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qFormat/>
    <w:rsid w:val="00417557"/>
    <w:pPr>
      <w:numPr>
        <w:numId w:val="18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paragraph" w:styleId="a5">
    <w:name w:val="header"/>
    <w:basedOn w:val="a"/>
    <w:link w:val="a6"/>
    <w:uiPriority w:val="99"/>
    <w:unhideWhenUsed/>
    <w:rsid w:val="00040F9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040F98"/>
    <w:rPr>
      <w:rFonts w:ascii="Times New Roman" w:hAnsi="Times New Roman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040F9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040F98"/>
    <w:rPr>
      <w:rFonts w:ascii="Times New Roman" w:hAnsi="Times New Roman"/>
      <w:lang w:val="en-US" w:eastAsia="en-US"/>
    </w:rPr>
  </w:style>
  <w:style w:type="paragraph" w:styleId="a9">
    <w:name w:val="footnote text"/>
    <w:basedOn w:val="a"/>
    <w:link w:val="aa"/>
    <w:uiPriority w:val="99"/>
    <w:semiHidden/>
    <w:unhideWhenUsed/>
    <w:rsid w:val="00FB2A58"/>
  </w:style>
  <w:style w:type="character" w:customStyle="1" w:styleId="aa">
    <w:name w:val="Текст сноски Знак"/>
    <w:link w:val="a9"/>
    <w:uiPriority w:val="99"/>
    <w:semiHidden/>
    <w:rsid w:val="00FB2A58"/>
    <w:rPr>
      <w:rFonts w:ascii="Times New Roman" w:hAnsi="Times New Roman"/>
      <w:lang w:val="en-US" w:eastAsia="en-US"/>
    </w:rPr>
  </w:style>
  <w:style w:type="character" w:styleId="ab">
    <w:name w:val="footnote reference"/>
    <w:uiPriority w:val="99"/>
    <w:semiHidden/>
    <w:unhideWhenUsed/>
    <w:rsid w:val="00FB2A58"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rsid w:val="00C63AB4"/>
  </w:style>
  <w:style w:type="character" w:customStyle="1" w:styleId="ad">
    <w:name w:val="Текст концевой сноски Знак"/>
    <w:link w:val="ac"/>
    <w:uiPriority w:val="99"/>
    <w:semiHidden/>
    <w:rsid w:val="00C63AB4"/>
    <w:rPr>
      <w:rFonts w:ascii="Times New Roman" w:hAnsi="Times New Roman"/>
      <w:lang w:val="en-US" w:eastAsia="en-US"/>
    </w:rPr>
  </w:style>
  <w:style w:type="character" w:styleId="ae">
    <w:name w:val="endnote reference"/>
    <w:uiPriority w:val="99"/>
    <w:semiHidden/>
    <w:unhideWhenUsed/>
    <w:rsid w:val="00C63AB4"/>
    <w:rPr>
      <w:vertAlign w:val="superscript"/>
    </w:rPr>
  </w:style>
  <w:style w:type="paragraph" w:customStyle="1" w:styleId="af">
    <w:name w:val="Финансовая поддержка"/>
    <w:basedOn w:val="a3"/>
    <w:uiPriority w:val="17"/>
    <w:qFormat/>
    <w:rsid w:val="00771B33"/>
    <w:pPr>
      <w:framePr w:wrap="around" w:vAnchor="text" w:hAnchor="text" w:y="1"/>
      <w:tabs>
        <w:tab w:val="clear" w:pos="288"/>
      </w:tabs>
      <w:spacing w:after="0" w:line="240" w:lineRule="auto"/>
      <w:ind w:firstLine="397"/>
    </w:pPr>
    <w:rPr>
      <w:rFonts w:eastAsia="Times New Roman"/>
      <w:spacing w:val="0"/>
      <w:sz w:val="18"/>
      <w:szCs w:val="18"/>
      <w:lang w:eastAsia="ru-RU"/>
    </w:rPr>
  </w:style>
  <w:style w:type="character" w:styleId="af0">
    <w:name w:val="Hyperlink"/>
    <w:basedOn w:val="a0"/>
    <w:uiPriority w:val="99"/>
    <w:unhideWhenUsed/>
    <w:rsid w:val="00FB0110"/>
    <w:rPr>
      <w:color w:val="0000FF" w:themeColor="hyperlink"/>
      <w:u w:val="single"/>
    </w:rPr>
  </w:style>
  <w:style w:type="character" w:customStyle="1" w:styleId="fn">
    <w:name w:val="fn"/>
    <w:basedOn w:val="a0"/>
    <w:rsid w:val="008872F5"/>
  </w:style>
  <w:style w:type="table" w:styleId="af1">
    <w:name w:val="Table Grid"/>
    <w:basedOn w:val="a1"/>
    <w:uiPriority w:val="59"/>
    <w:rsid w:val="00C43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seabramkin@etu.ru" TargetMode="External"/><Relationship Id="rId13" Type="http://schemas.openxmlformats.org/officeDocument/2006/relationships/image" Target="media/image3.wmf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AF202-29C1-42F2-8C7B-C7D042B90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1803</Words>
  <Characters>10279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Sergey Abramkin</cp:lastModifiedBy>
  <cp:revision>8</cp:revision>
  <dcterms:created xsi:type="dcterms:W3CDTF">2021-03-13T20:31:00Z</dcterms:created>
  <dcterms:modified xsi:type="dcterms:W3CDTF">2021-03-14T10:36:00Z</dcterms:modified>
</cp:coreProperties>
</file>