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786B3">
      <w:pPr>
        <w:spacing w:before="1600"/>
      </w:pPr>
    </w:p>
    <w:p w14:paraId="221B24B2">
      <w:pPr>
        <w:jc w:val="center"/>
      </w:pPr>
      <w:r>
        <w:rPr>
          <w:b/>
          <w:bCs/>
          <w:color w:val="1B2430"/>
          <w:sz w:val="52"/>
          <w:szCs w:val="52"/>
        </w:rPr>
        <w:t>DATA PREPROCESSING</w:t>
      </w:r>
    </w:p>
    <w:p w14:paraId="1ABF3489">
      <w:pPr>
        <w:spacing w:after="300"/>
        <w:jc w:val="center"/>
      </w:pPr>
    </w:p>
    <w:p w14:paraId="2E81C571">
      <w:pPr>
        <w:spacing w:before="400"/>
        <w:jc w:val="center"/>
      </w:pPr>
      <w:r>
        <w:rPr>
          <w:color w:val="5B6472"/>
          <w:sz w:val="24"/>
          <w:szCs w:val="24"/>
        </w:rPr>
        <w:t>Student Performance Analysis — AI/ML Project</w:t>
      </w:r>
    </w:p>
    <w:p w14:paraId="6C47E6D9">
      <w:pPr>
        <w:spacing w:before="800"/>
        <w:jc w:val="center"/>
      </w:pPr>
      <w:r>
        <w:rPr>
          <w:rFonts w:ascii="Courier New" w:hAnsi="Courier New" w:eastAsia="Courier New" w:cs="Courier New"/>
          <w:color w:val="5B6472"/>
          <w:sz w:val="20"/>
          <w:szCs w:val="20"/>
        </w:rPr>
        <w:t>Datasets: StudentPerformanceFactors.csv  &amp;  college_student_placement_dataset.csv</w:t>
      </w:r>
    </w:p>
    <w:p w14:paraId="13F159FB">
      <w:r>
        <w:br w:type="page"/>
      </w:r>
    </w:p>
    <w:p w14:paraId="3E26F4E7">
      <w:pPr>
        <w:pStyle w:val="3"/>
        <w:spacing w:before="320" w:after="140"/>
      </w:pPr>
      <w:r>
        <w:rPr>
          <w:b/>
          <w:bCs/>
          <w:color w:val="1B2430"/>
        </w:rPr>
        <w:t>P</w:t>
      </w:r>
      <w:r>
        <w:rPr>
          <w:rFonts w:hint="default"/>
          <w:b/>
          <w:bCs/>
          <w:color w:val="1B2430"/>
          <w:lang w:val="en-US"/>
        </w:rPr>
        <w:t>re-processing</w:t>
      </w:r>
      <w:r>
        <w:rPr>
          <w:b/>
          <w:bCs/>
          <w:color w:val="1B2430"/>
        </w:rPr>
        <w:t xml:space="preserve"> stages</w:t>
      </w:r>
    </w:p>
    <w:p w14:paraId="6192B8AA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 xml:space="preserve">Step 0 — </w:t>
      </w:r>
      <w:r>
        <w:rPr>
          <w:rFonts w:hint="default"/>
          <w:color w:val="2B2B2B"/>
          <w:sz w:val="22"/>
          <w:szCs w:val="22"/>
          <w:lang w:val="en-US"/>
        </w:rPr>
        <w:t>Collected</w:t>
      </w:r>
      <w:r>
        <w:rPr>
          <w:color w:val="2B2B2B"/>
          <w:sz w:val="22"/>
          <w:szCs w:val="22"/>
        </w:rPr>
        <w:t xml:space="preserve"> the raw data</w:t>
      </w:r>
    </w:p>
    <w:p w14:paraId="19856BAB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Step 1 — Clean</w:t>
      </w:r>
      <w:r>
        <w:rPr>
          <w:rFonts w:hint="default"/>
          <w:color w:val="2B2B2B"/>
          <w:sz w:val="22"/>
          <w:szCs w:val="22"/>
          <w:lang w:val="en-US"/>
        </w:rPr>
        <w:t xml:space="preserve">ing of </w:t>
      </w:r>
      <w:r>
        <w:rPr>
          <w:color w:val="2B2B2B"/>
          <w:sz w:val="22"/>
          <w:szCs w:val="22"/>
        </w:rPr>
        <w:t>each dataset (duplicates</w:t>
      </w:r>
      <w:r>
        <w:rPr>
          <w:rFonts w:hint="default"/>
          <w:color w:val="2B2B2B"/>
          <w:sz w:val="22"/>
          <w:szCs w:val="22"/>
          <w:lang w:val="en-US"/>
        </w:rPr>
        <w:t>, null values</w:t>
      </w:r>
      <w:r>
        <w:rPr>
          <w:color w:val="2B2B2B"/>
          <w:sz w:val="22"/>
          <w:szCs w:val="22"/>
        </w:rPr>
        <w:t>)</w:t>
      </w:r>
    </w:p>
    <w:p w14:paraId="3CCBA874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 xml:space="preserve">Step 2 — </w:t>
      </w:r>
      <w:r>
        <w:rPr>
          <w:rFonts w:hint="default"/>
          <w:color w:val="2B2B2B"/>
          <w:sz w:val="22"/>
          <w:szCs w:val="22"/>
          <w:lang w:val="en-US"/>
        </w:rPr>
        <w:t>Combining two datasets</w:t>
      </w:r>
    </w:p>
    <w:p w14:paraId="71A0EABB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Step 3 — Encode categorical (text) columns into numbers</w:t>
      </w:r>
    </w:p>
    <w:p w14:paraId="6CF64F95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Step 4 — Scale numeric columns</w:t>
      </w:r>
    </w:p>
    <w:p w14:paraId="04A62663">
      <w:pPr>
        <w:pStyle w:val="19"/>
        <w:numPr>
          <w:ilvl w:val="0"/>
          <w:numId w:val="1"/>
        </w:numPr>
        <w:spacing w:after="60"/>
      </w:pPr>
      <w:r>
        <w:rPr>
          <w:rFonts w:hint="default"/>
          <w:color w:val="2B2B2B"/>
          <w:sz w:val="22"/>
          <w:szCs w:val="22"/>
          <w:lang w:val="en-US"/>
        </w:rPr>
        <w:t xml:space="preserve">Step 5 </w:t>
      </w:r>
      <w:r>
        <w:rPr>
          <w:color w:val="2B2B2B"/>
          <w:sz w:val="22"/>
          <w:szCs w:val="22"/>
        </w:rPr>
        <w:t xml:space="preserve">— </w:t>
      </w:r>
      <w:r>
        <w:rPr>
          <w:rFonts w:hint="default"/>
          <w:color w:val="2B2B2B"/>
          <w:sz w:val="22"/>
          <w:szCs w:val="22"/>
          <w:lang w:val="en-US"/>
        </w:rPr>
        <w:t>Apply feature Scaling(Feature Selection and Feature Extraction)</w:t>
      </w:r>
    </w:p>
    <w:p w14:paraId="047D4D98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 xml:space="preserve">Step  — </w:t>
      </w:r>
      <w:r>
        <w:rPr>
          <w:rFonts w:hint="default"/>
          <w:color w:val="2B2B2B"/>
          <w:sz w:val="22"/>
          <w:szCs w:val="22"/>
          <w:lang w:val="en-US"/>
        </w:rPr>
        <w:t>Splitting of Data into Training,Validation and Testing Sets</w:t>
      </w:r>
    </w:p>
    <w:p w14:paraId="7B5B1FC8">
      <w:pPr>
        <w:pBdr>
          <w:bottom w:val="single" w:color="1B2430" w:sz="12" w:space="8"/>
        </w:pBdr>
        <w:spacing w:before="500" w:after="60"/>
      </w:pPr>
      <w:r>
        <w:rPr>
          <w:rFonts w:ascii="Courier New" w:hAnsi="Courier New" w:eastAsia="Courier New" w:cs="Courier New"/>
          <w:b/>
          <w:bCs/>
          <w:color w:val="A8791A"/>
          <w:sz w:val="20"/>
          <w:szCs w:val="20"/>
        </w:rPr>
        <w:t>STEP 0</w:t>
      </w:r>
    </w:p>
    <w:p w14:paraId="4F43F57A">
      <w:pPr>
        <w:spacing w:after="100"/>
      </w:pPr>
      <w:r>
        <w:rPr>
          <w:rFonts w:hint="default"/>
          <w:b/>
          <w:bCs/>
          <w:color w:val="1B2430"/>
          <w:sz w:val="30"/>
          <w:szCs w:val="30"/>
          <w:lang w:val="en-US"/>
        </w:rPr>
        <w:t>Collected the</w:t>
      </w:r>
      <w:r>
        <w:rPr>
          <w:b/>
          <w:bCs/>
          <w:color w:val="1B2430"/>
          <w:sz w:val="30"/>
          <w:szCs w:val="30"/>
        </w:rPr>
        <w:t xml:space="preserve"> Raw Data</w:t>
      </w:r>
    </w:p>
    <w:p w14:paraId="0134D81C">
      <w:pPr>
        <w:spacing w:before="160" w:after="240"/>
        <w:rPr>
          <w:i/>
          <w:iCs/>
          <w:color w:val="5B6472"/>
          <w:sz w:val="18"/>
          <w:szCs w:val="18"/>
        </w:rPr>
      </w:pPr>
      <w:r>
        <w:drawing>
          <wp:inline distT="0" distB="0" distL="114300" distR="114300">
            <wp:extent cx="6398260" cy="1814195"/>
            <wp:effectExtent l="0" t="0" r="2540" b="1460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color w:val="5B6472"/>
          <w:sz w:val="18"/>
          <w:szCs w:val="18"/>
        </w:rPr>
        <w:t xml:space="preserve">1 —  StudentPerformanceFactors.csv </w:t>
      </w:r>
    </w:p>
    <w:p w14:paraId="4F4F99CE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Total no. Of Columns-20</w:t>
      </w:r>
    </w:p>
    <w:p w14:paraId="5DF7103E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Total no. Of Rows-6607</w:t>
      </w:r>
    </w:p>
    <w:p w14:paraId="7C13DF70">
      <w:pPr>
        <w:spacing w:before="160" w:after="240"/>
      </w:pPr>
      <w:r>
        <w:drawing>
          <wp:inline distT="0" distB="0" distL="114300" distR="114300">
            <wp:extent cx="6398895" cy="1814830"/>
            <wp:effectExtent l="0" t="0" r="1905" b="1397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A2BE">
      <w:pPr>
        <w:spacing w:after="260"/>
        <w:rPr>
          <w:i/>
          <w:iCs/>
          <w:color w:val="5B6472"/>
          <w:sz w:val="18"/>
          <w:szCs w:val="18"/>
        </w:rPr>
      </w:pPr>
      <w:r>
        <w:rPr>
          <w:i/>
          <w:iCs/>
          <w:color w:val="5B6472"/>
          <w:sz w:val="18"/>
          <w:szCs w:val="18"/>
        </w:rPr>
        <w:t>2 —</w:t>
      </w:r>
      <w:r>
        <w:rPr>
          <w:rFonts w:hint="default"/>
          <w:i/>
          <w:iCs/>
          <w:color w:val="5B6472"/>
          <w:sz w:val="18"/>
          <w:szCs w:val="18"/>
          <w:lang w:val="en-US"/>
        </w:rPr>
        <w:t xml:space="preserve"> </w:t>
      </w:r>
      <w:r>
        <w:rPr>
          <w:i/>
          <w:iCs/>
          <w:color w:val="5B6472"/>
          <w:sz w:val="18"/>
          <w:szCs w:val="18"/>
        </w:rPr>
        <w:t xml:space="preserve">college_student_placement_dataset.csv </w:t>
      </w:r>
    </w:p>
    <w:p w14:paraId="66576B8E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Total no. Of Columns-10</w:t>
      </w:r>
    </w:p>
    <w:p w14:paraId="3F86AAE7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Total no. Of Rows-10000</w:t>
      </w:r>
    </w:p>
    <w:p w14:paraId="46767E8E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</w:p>
    <w:p w14:paraId="28EECB9E">
      <w:pPr>
        <w:spacing w:before="160" w:after="24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00165" cy="3241040"/>
            <wp:effectExtent l="0" t="0" r="635" b="5080"/>
            <wp:docPr id="19" name="Picture 19" descr="Screenshot 2026-08-22 110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22 1108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C94B">
      <w:pPr>
        <w:spacing w:after="260"/>
      </w:pPr>
      <w:r>
        <w:rPr>
          <w:i/>
          <w:iCs/>
          <w:color w:val="5B6472"/>
          <w:sz w:val="18"/>
          <w:szCs w:val="18"/>
        </w:rPr>
        <w:t>3 — Row and column counts of both raw files.</w:t>
      </w:r>
    </w:p>
    <w:p w14:paraId="36CD8814">
      <w:pPr>
        <w:spacing w:before="160" w:after="24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9530" cy="3621405"/>
            <wp:effectExtent l="0" t="0" r="1270" b="5715"/>
            <wp:docPr id="20" name="Picture 20" descr="Screenshot 2026-08-22 11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22 1111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FDA5">
      <w:pPr>
        <w:spacing w:after="260"/>
      </w:pPr>
      <w:r>
        <w:rPr>
          <w:i/>
          <w:iCs/>
          <w:color w:val="5B6472"/>
          <w:sz w:val="18"/>
          <w:szCs w:val="18"/>
        </w:rPr>
        <w:t>4 — Missing value counts. The performance dataset had gaps in three columns; the placement dataset had none.</w:t>
      </w:r>
    </w:p>
    <w:p w14:paraId="27CE9324">
      <w:pPr>
        <w:spacing w:before="160" w:after="24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8260" cy="3044825"/>
            <wp:effectExtent l="0" t="0" r="2540" b="3175"/>
            <wp:docPr id="21" name="Picture 21" descr="Screenshot 2026-08-22 11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22 1115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DEA5">
      <w:pPr>
        <w:spacing w:after="260"/>
      </w:pPr>
      <w:r>
        <w:rPr>
          <w:i/>
          <w:iCs/>
          <w:color w:val="5B6472"/>
          <w:sz w:val="18"/>
          <w:szCs w:val="18"/>
        </w:rPr>
        <w:t>5 — Duplicate row check (zero in both files) and a data-quality issue found: one Exam_Score of 101, which is impossible on a 0–100 scale.</w:t>
      </w:r>
    </w:p>
    <w:p w14:paraId="18995967">
      <w:pPr>
        <w:pBdr>
          <w:bottom w:val="single" w:color="1B2430" w:sz="12" w:space="8"/>
        </w:pBdr>
        <w:spacing w:before="500" w:after="60"/>
      </w:pPr>
      <w:r>
        <w:rPr>
          <w:rFonts w:ascii="Courier New" w:hAnsi="Courier New" w:eastAsia="Courier New" w:cs="Courier New"/>
          <w:b/>
          <w:bCs/>
          <w:color w:val="A8791A"/>
          <w:sz w:val="20"/>
          <w:szCs w:val="20"/>
        </w:rPr>
        <w:t>STEP 1</w:t>
      </w:r>
    </w:p>
    <w:p w14:paraId="42AF286F">
      <w:pPr>
        <w:spacing w:after="100"/>
        <w:rPr>
          <w:rFonts w:hint="default"/>
          <w:lang w:val="en-US"/>
        </w:rPr>
      </w:pPr>
      <w:r>
        <w:rPr>
          <w:b/>
          <w:bCs/>
          <w:color w:val="1B2430"/>
          <w:sz w:val="30"/>
          <w:szCs w:val="30"/>
        </w:rPr>
        <w:t>Cl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>eaning of each dataset(duplicates,null values)</w:t>
      </w:r>
    </w:p>
    <w:p w14:paraId="2238329F">
      <w:pPr>
        <w:spacing w:after="160"/>
        <w:rPr>
          <w:rFonts w:hint="default"/>
          <w:i w:val="0"/>
          <w:iCs w:val="0"/>
          <w:color w:val="2B2B2B"/>
          <w:sz w:val="22"/>
          <w:szCs w:val="22"/>
          <w:lang w:val="en-US"/>
        </w:rPr>
      </w:pPr>
      <w:r>
        <w:rPr>
          <w:rFonts w:hint="default"/>
          <w:i w:val="0"/>
          <w:iCs w:val="0"/>
          <w:color w:val="2B2B2B"/>
          <w:sz w:val="22"/>
          <w:szCs w:val="22"/>
          <w:lang w:val="en-US"/>
        </w:rPr>
        <w:t xml:space="preserve">Fixing problems in files separately before combining them </w:t>
      </w:r>
    </w:p>
    <w:p w14:paraId="6D859E51">
      <w:pPr>
        <w:pStyle w:val="19"/>
        <w:numPr>
          <w:ilvl w:val="0"/>
          <w:numId w:val="1"/>
        </w:numPr>
        <w:spacing w:after="60"/>
      </w:pPr>
      <w:r>
        <w:rPr>
          <w:rFonts w:hint="default"/>
          <w:color w:val="2B2B2B"/>
          <w:sz w:val="22"/>
          <w:szCs w:val="22"/>
          <w:lang w:val="en-US"/>
        </w:rPr>
        <w:t>Columns that are not required are dropped</w:t>
      </w:r>
      <w:r>
        <w:rPr>
          <w:color w:val="2B2B2B"/>
          <w:sz w:val="22"/>
          <w:szCs w:val="22"/>
        </w:rPr>
        <w:t>(under 4% of the data, safe to remove without materially changing the dataset).</w:t>
      </w:r>
    </w:p>
    <w:p w14:paraId="41ADB1FA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The impossible Exam_Score of 101 was capped at 100.</w:t>
      </w:r>
    </w:p>
    <w:p w14:paraId="5A505547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The placement dataset needed no changes here — it already had zero missing values and zero duplicates.</w:t>
      </w:r>
    </w:p>
    <w:p w14:paraId="306AF9F6">
      <w:pPr>
        <w:spacing w:before="160" w:after="24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5085" cy="2811145"/>
            <wp:effectExtent l="0" t="0" r="5715" b="8255"/>
            <wp:docPr id="22" name="Picture 22" descr="Screenshot 2026-08-22 112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8-22 1124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EFD0">
      <w:pPr>
        <w:spacing w:after="260"/>
        <w:rPr>
          <w:rFonts w:hint="default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1</w:t>
      </w:r>
      <w:r>
        <w:rPr>
          <w:i/>
          <w:iCs/>
          <w:color w:val="5B6472"/>
          <w:sz w:val="18"/>
          <w:szCs w:val="18"/>
        </w:rPr>
        <w:t xml:space="preserve">.1 — Before/after counts confirming nulls removed and the score </w:t>
      </w:r>
      <w:r>
        <w:rPr>
          <w:rFonts w:hint="default"/>
          <w:i/>
          <w:iCs/>
          <w:color w:val="5B6472"/>
          <w:sz w:val="18"/>
          <w:szCs w:val="18"/>
          <w:lang w:val="en-US"/>
        </w:rPr>
        <w:t>in range</w:t>
      </w:r>
    </w:p>
    <w:p w14:paraId="19891BEA">
      <w:pPr>
        <w:spacing w:before="160" w:after="240"/>
      </w:pPr>
      <w:r>
        <w:drawing>
          <wp:inline distT="0" distB="0" distL="114300" distR="114300">
            <wp:extent cx="6398260" cy="2191385"/>
            <wp:effectExtent l="0" t="0" r="2540" b="317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480B">
      <w:pPr>
        <w:spacing w:after="260"/>
      </w:pPr>
      <w:r>
        <w:rPr>
          <w:i/>
          <w:iCs/>
          <w:color w:val="5B6472"/>
          <w:sz w:val="18"/>
          <w:szCs w:val="18"/>
        </w:rPr>
        <w:t>1.2 — Cleaned performance dataset</w:t>
      </w:r>
    </w:p>
    <w:p w14:paraId="6D7FCE38">
      <w:pPr>
        <w:pBdr>
          <w:bottom w:val="single" w:color="1B2430" w:sz="12" w:space="8"/>
        </w:pBdr>
        <w:spacing w:before="500" w:after="60"/>
      </w:pPr>
      <w:r>
        <w:rPr>
          <w:rFonts w:ascii="Courier New" w:hAnsi="Courier New" w:eastAsia="Courier New" w:cs="Courier New"/>
          <w:b/>
          <w:bCs/>
          <w:color w:val="A8791A"/>
          <w:sz w:val="20"/>
          <w:szCs w:val="20"/>
        </w:rPr>
        <w:t>STEP 2</w:t>
      </w:r>
    </w:p>
    <w:p w14:paraId="4D1AE1DE">
      <w:pPr>
        <w:spacing w:after="100"/>
        <w:rPr>
          <w:rFonts w:hint="default"/>
          <w:lang w:val="en-US"/>
        </w:rPr>
      </w:pPr>
      <w:r>
        <w:rPr>
          <w:b/>
          <w:bCs/>
          <w:color w:val="1B2430"/>
          <w:sz w:val="30"/>
          <w:szCs w:val="30"/>
        </w:rPr>
        <w:t>Combin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>ing</w:t>
      </w:r>
      <w:r>
        <w:rPr>
          <w:b/>
          <w:bCs/>
          <w:color w:val="1B2430"/>
          <w:sz w:val="30"/>
          <w:szCs w:val="30"/>
        </w:rPr>
        <w:t xml:space="preserve"> the Two Datasets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8791A" w:sz="4" w:space="0"/>
          <w:left w:val="single" w:color="A8791A" w:sz="4" w:space="0"/>
          <w:bottom w:val="single" w:color="A8791A" w:sz="4" w:space="0"/>
          <w:right w:val="single" w:color="A8791A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1E0B23FA">
        <w:tblPrEx>
          <w:tblBorders>
            <w:top w:val="single" w:color="A8791A" w:sz="4" w:space="0"/>
            <w:left w:val="single" w:color="A8791A" w:sz="4" w:space="0"/>
            <w:bottom w:val="single" w:color="A8791A" w:sz="4" w:space="0"/>
            <w:right w:val="single" w:color="A8791A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3E8C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2C4A8D">
            <w:r>
              <w:rPr>
                <w:b/>
                <w:bCs/>
                <w:color w:val="1B2430"/>
                <w:sz w:val="21"/>
                <w:szCs w:val="21"/>
              </w:rPr>
              <w:t xml:space="preserve">NOTE — </w:t>
            </w:r>
            <w:r>
              <w:rPr>
                <w:color w:val="1B2430"/>
                <w:sz w:val="21"/>
                <w:szCs w:val="21"/>
              </w:rPr>
              <w:t xml:space="preserve">Rows </w:t>
            </w:r>
            <w:r>
              <w:rPr>
                <w:rFonts w:hint="default"/>
                <w:color w:val="1B2430"/>
                <w:sz w:val="21"/>
                <w:szCs w:val="21"/>
                <w:lang w:val="en-US"/>
              </w:rPr>
              <w:t>are</w:t>
            </w:r>
            <w:r>
              <w:rPr>
                <w:color w:val="1B2430"/>
                <w:sz w:val="21"/>
                <w:szCs w:val="21"/>
              </w:rPr>
              <w:t xml:space="preserve"> combined using 1:1 pairing after independently shuffling both datasets and trimming to the smaller dataset's size (6,378 rows). </w:t>
            </w:r>
          </w:p>
        </w:tc>
      </w:tr>
    </w:tbl>
    <w:p w14:paraId="111903CA">
      <w:pPr>
        <w:spacing w:before="160" w:after="24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9530" cy="2303780"/>
            <wp:effectExtent l="0" t="0" r="1270" b="12700"/>
            <wp:docPr id="24" name="Picture 24" descr="Screenshot 2026-08-22 11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8-22 1138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D790">
      <w:pPr>
        <w:spacing w:after="260"/>
      </w:pPr>
      <w:r>
        <w:rPr>
          <w:i/>
          <w:iCs/>
          <w:color w:val="5B6472"/>
          <w:sz w:val="18"/>
          <w:szCs w:val="18"/>
        </w:rPr>
        <w:t>2.1 — Combination logic and resulting shape.</w:t>
      </w:r>
    </w:p>
    <w:p w14:paraId="0CC474D4">
      <w:pPr>
        <w:spacing w:before="160" w:after="240"/>
      </w:pPr>
      <w:r>
        <w:drawing>
          <wp:inline distT="0" distB="0" distL="114300" distR="114300">
            <wp:extent cx="6388735" cy="2207260"/>
            <wp:effectExtent l="0" t="0" r="12065" b="254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71D1">
      <w:pPr>
        <w:spacing w:after="260"/>
      </w:pPr>
      <w:r>
        <w:rPr>
          <w:i/>
          <w:iCs/>
          <w:color w:val="5B6472"/>
          <w:sz w:val="18"/>
          <w:szCs w:val="18"/>
        </w:rPr>
        <w:t>2.2 — Combined dataset</w:t>
      </w:r>
    </w:p>
    <w:p w14:paraId="00279EFC">
      <w:pPr>
        <w:pBdr>
          <w:bottom w:val="single" w:color="1B2430" w:sz="12" w:space="8"/>
        </w:pBdr>
        <w:spacing w:before="500" w:after="60"/>
      </w:pPr>
      <w:r>
        <w:rPr>
          <w:rFonts w:ascii="Courier New" w:hAnsi="Courier New" w:eastAsia="Courier New" w:cs="Courier New"/>
          <w:b/>
          <w:bCs/>
          <w:color w:val="A8791A"/>
          <w:sz w:val="20"/>
          <w:szCs w:val="20"/>
        </w:rPr>
        <w:t>STEP 3</w:t>
      </w:r>
    </w:p>
    <w:p w14:paraId="15A2DBDB">
      <w:pPr>
        <w:spacing w:after="100"/>
        <w:rPr>
          <w:rFonts w:hint="default"/>
          <w:lang w:val="en-US"/>
        </w:rPr>
      </w:pPr>
      <w:r>
        <w:rPr>
          <w:b/>
          <w:bCs/>
          <w:color w:val="1B2430"/>
          <w:sz w:val="30"/>
          <w:szCs w:val="30"/>
        </w:rPr>
        <w:t>Encod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>ing</w:t>
      </w:r>
      <w:r>
        <w:rPr>
          <w:b/>
          <w:bCs/>
          <w:color w:val="1B2430"/>
          <w:sz w:val="30"/>
          <w:szCs w:val="30"/>
        </w:rPr>
        <w:t xml:space="preserve"> Categorical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>(text)</w:t>
      </w:r>
      <w:r>
        <w:rPr>
          <w:b/>
          <w:bCs/>
          <w:color w:val="1B2430"/>
          <w:sz w:val="30"/>
          <w:szCs w:val="30"/>
        </w:rPr>
        <w:t xml:space="preserve"> Columns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 xml:space="preserve"> into Numbers</w:t>
      </w:r>
    </w:p>
    <w:p w14:paraId="0C45FB8D">
      <w:pPr>
        <w:spacing w:after="160"/>
      </w:pPr>
      <w:r>
        <w:rPr>
          <w:i w:val="0"/>
          <w:iCs w:val="0"/>
          <w:color w:val="2B2B2B"/>
          <w:sz w:val="22"/>
          <w:szCs w:val="22"/>
        </w:rPr>
        <w:t xml:space="preserve">Machine learning models can only process numbers, so every text column needed to be converted. </w:t>
      </w:r>
    </w:p>
    <w:p w14:paraId="6DAEBB97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Identifier columns (synthetic_pair_id, College_ID) dropped</w:t>
      </w:r>
      <w:r>
        <w:rPr>
          <w:rFonts w:hint="default"/>
          <w:color w:val="2B2B2B"/>
          <w:sz w:val="22"/>
          <w:szCs w:val="22"/>
          <w:lang w:val="en-US"/>
        </w:rPr>
        <w:t>(no need for training the model)</w:t>
      </w:r>
    </w:p>
    <w:p w14:paraId="5FC48F11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Ordinal columns with a real order (e.g. Low / Medium / High) mapped to 0, 1, 2 Binary Yes/No-style columns were mapped to 0 / 1.</w:t>
      </w:r>
    </w:p>
    <w:p w14:paraId="2C29902E">
      <w:pPr>
        <w:pStyle w:val="19"/>
        <w:numPr>
          <w:ilvl w:val="0"/>
          <w:numId w:val="1"/>
        </w:numPr>
        <w:spacing w:after="60"/>
      </w:pPr>
      <w:r>
        <w:rPr>
          <w:color w:val="2B2B2B"/>
          <w:sz w:val="22"/>
          <w:szCs w:val="22"/>
        </w:rPr>
        <w:t>Peer_Influence (Positive / Negative / Neutral)encoded into three separate 0/1 columns instead.</w:t>
      </w:r>
    </w:p>
    <w:p w14:paraId="48E16689">
      <w:pPr>
        <w:spacing w:before="160" w:after="240"/>
      </w:pPr>
      <w:r>
        <w:rPr>
          <w:rFonts w:hint="default"/>
          <w:lang w:val="en-US"/>
        </w:rPr>
        <w:drawing>
          <wp:inline distT="0" distB="0" distL="114300" distR="114300">
            <wp:extent cx="6392545" cy="2231390"/>
            <wp:effectExtent l="0" t="0" r="8255" b="8890"/>
            <wp:docPr id="26" name="Picture 26" descr="Screenshot 2026-08-22 12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8-22 1230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B6472"/>
          <w:sz w:val="18"/>
          <w:szCs w:val="18"/>
        </w:rPr>
        <w:t>3.1 — Confirmation that no text columns remain after encoding.</w:t>
      </w:r>
    </w:p>
    <w:p w14:paraId="32FEEABF">
      <w:pPr>
        <w:spacing w:before="160" w:after="240"/>
      </w:pPr>
      <w:r>
        <w:drawing>
          <wp:inline distT="0" distB="0" distL="114300" distR="114300">
            <wp:extent cx="6388100" cy="2214880"/>
            <wp:effectExtent l="0" t="0" r="12700" b="10160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B856">
      <w:pPr>
        <w:spacing w:after="260"/>
      </w:pPr>
      <w:r>
        <w:rPr>
          <w:i/>
          <w:iCs/>
          <w:color w:val="5B6472"/>
          <w:sz w:val="18"/>
          <w:szCs w:val="18"/>
        </w:rPr>
        <w:t>3.2 — Encoded dataset</w:t>
      </w:r>
    </w:p>
    <w:p w14:paraId="2E1AEEC8">
      <w:pPr>
        <w:pBdr>
          <w:bottom w:val="single" w:color="1B2430" w:sz="12" w:space="8"/>
        </w:pBdr>
        <w:spacing w:before="500" w:after="60"/>
      </w:pPr>
      <w:r>
        <w:rPr>
          <w:rFonts w:ascii="Courier New" w:hAnsi="Courier New" w:eastAsia="Courier New" w:cs="Courier New"/>
          <w:b/>
          <w:bCs/>
          <w:color w:val="A8791A"/>
          <w:sz w:val="20"/>
          <w:szCs w:val="20"/>
        </w:rPr>
        <w:t>STEP 4</w:t>
      </w:r>
    </w:p>
    <w:p w14:paraId="5DEA52A0">
      <w:pPr>
        <w:spacing w:after="100"/>
      </w:pPr>
      <w:r>
        <w:rPr>
          <w:b/>
          <w:bCs/>
          <w:color w:val="1B2430"/>
          <w:sz w:val="30"/>
          <w:szCs w:val="30"/>
        </w:rPr>
        <w:t>Scal</w:t>
      </w:r>
      <w:r>
        <w:rPr>
          <w:rFonts w:hint="default"/>
          <w:b/>
          <w:bCs/>
          <w:color w:val="1B2430"/>
          <w:sz w:val="30"/>
          <w:szCs w:val="30"/>
          <w:lang w:val="en-US"/>
        </w:rPr>
        <w:t>ing</w:t>
      </w:r>
      <w:r>
        <w:rPr>
          <w:b/>
          <w:bCs/>
          <w:color w:val="1B2430"/>
          <w:sz w:val="30"/>
          <w:szCs w:val="30"/>
        </w:rPr>
        <w:t xml:space="preserve"> Numeric Columns</w:t>
      </w:r>
    </w:p>
    <w:p w14:paraId="5718DF58">
      <w:pPr>
        <w:spacing w:after="220"/>
      </w:pPr>
      <w:r>
        <w:rPr>
          <w:i/>
          <w:iCs/>
          <w:color w:val="5B6472"/>
          <w:sz w:val="21"/>
          <w:szCs w:val="21"/>
        </w:rPr>
        <w:t>Bring</w:t>
      </w:r>
      <w:r>
        <w:rPr>
          <w:rFonts w:hint="default"/>
          <w:i/>
          <w:iCs/>
          <w:color w:val="5B6472"/>
          <w:sz w:val="21"/>
          <w:szCs w:val="21"/>
          <w:lang w:val="en-US"/>
        </w:rPr>
        <w:t>ing</w:t>
      </w:r>
      <w:r>
        <w:rPr>
          <w:i/>
          <w:iCs/>
          <w:color w:val="5B6472"/>
          <w:sz w:val="21"/>
          <w:szCs w:val="21"/>
        </w:rPr>
        <w:t xml:space="preserve"> every numeric feature onto a comparable range.</w:t>
      </w:r>
    </w:p>
    <w:p w14:paraId="45BAA2C8">
      <w:pPr>
        <w:spacing w:after="160"/>
      </w:pPr>
      <w:r>
        <w:rPr>
          <w:i w:val="0"/>
          <w:iCs w:val="0"/>
          <w:color w:val="2B2B2B"/>
          <w:sz w:val="22"/>
          <w:szCs w:val="22"/>
        </w:rPr>
        <w:t>Columns like IQ (roughly 70-150) and School_Type (0 or 1) sit on completely different numeric scales. Left as-is, models that are sensitive to magnitude (e.g. Logistic Regression, KNN) would treat IQ as far more important purely because its numbers are bigger — not because it actually matters more. StandardScaler was applied to fix this, transforming every feature column to have a mean of 0 and a standard deviation of 1. The two target columns (Exam_Score, Placement) were unscaled, since they are outputs to predict, not inputs.</w:t>
      </w:r>
    </w:p>
    <w:p w14:paraId="0C2DBED8">
      <w:pPr>
        <w:spacing w:before="160" w:after="240"/>
      </w:pPr>
      <w:r>
        <w:drawing>
          <wp:inline distT="0" distB="0" distL="114300" distR="114300">
            <wp:extent cx="6396355" cy="6812280"/>
            <wp:effectExtent l="0" t="0" r="4445" b="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284B">
      <w:pPr>
        <w:spacing w:after="260"/>
        <w:rPr>
          <w:i/>
          <w:iCs/>
          <w:color w:val="5B6472"/>
          <w:sz w:val="18"/>
          <w:szCs w:val="18"/>
        </w:rPr>
      </w:pPr>
      <w:r>
        <w:rPr>
          <w:i/>
          <w:iCs/>
          <w:color w:val="5B6472"/>
          <w:sz w:val="18"/>
          <w:szCs w:val="18"/>
        </w:rPr>
        <w:t>4.1 — Value ranges before and after scaling for representative columns.</w:t>
      </w:r>
    </w:p>
    <w:p w14:paraId="3675C35B">
      <w:pPr>
        <w:spacing w:after="260"/>
        <w:rPr>
          <w:i/>
          <w:iCs/>
          <w:color w:val="5B6472"/>
          <w:sz w:val="18"/>
          <w:szCs w:val="18"/>
        </w:rPr>
      </w:pPr>
    </w:p>
    <w:p w14:paraId="483B12FF">
      <w:pPr>
        <w:spacing w:after="260"/>
        <w:rPr>
          <w:i/>
          <w:iCs/>
          <w:color w:val="5B6472"/>
          <w:sz w:val="18"/>
          <w:szCs w:val="18"/>
        </w:rPr>
      </w:pPr>
    </w:p>
    <w:p w14:paraId="5A6E2AEF">
      <w:pPr>
        <w:spacing w:after="260"/>
        <w:rPr>
          <w:i/>
          <w:iCs/>
          <w:color w:val="5B6472"/>
          <w:sz w:val="18"/>
          <w:szCs w:val="18"/>
        </w:rPr>
      </w:pPr>
    </w:p>
    <w:p w14:paraId="45167803">
      <w:pPr>
        <w:spacing w:after="260"/>
        <w:rPr>
          <w:i/>
          <w:iCs/>
          <w:color w:val="5B6472"/>
          <w:sz w:val="18"/>
          <w:szCs w:val="18"/>
        </w:rPr>
      </w:pPr>
    </w:p>
    <w:p w14:paraId="40BA86B7">
      <w:pPr>
        <w:spacing w:after="260"/>
        <w:rPr>
          <w:i/>
          <w:iCs/>
          <w:color w:val="5B6472"/>
          <w:sz w:val="18"/>
          <w:szCs w:val="18"/>
        </w:rPr>
      </w:pPr>
    </w:p>
    <w:p w14:paraId="65C02A0E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Feature Scaling- columns actually matter?</w:t>
      </w:r>
    </w:p>
    <w:p w14:paraId="7DF4C3D7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In Feature scaling we differentiate the data to get a particular answer</w:t>
      </w:r>
    </w:p>
    <w:p w14:paraId="297029FD">
      <w:pPr>
        <w:spacing w:after="260"/>
        <w:rPr>
          <w:rFonts w:hint="default"/>
          <w:i/>
          <w:iCs/>
          <w:color w:val="5B6472"/>
          <w:sz w:val="18"/>
          <w:szCs w:val="18"/>
          <w:lang w:val="en-US"/>
        </w:rPr>
      </w:pPr>
      <w:r>
        <w:rPr>
          <w:rFonts w:hint="default"/>
          <w:i/>
          <w:iCs/>
          <w:color w:val="5B6472"/>
          <w:sz w:val="18"/>
          <w:szCs w:val="18"/>
          <w:lang w:val="en-US"/>
        </w:rPr>
        <w:t>Feature Scaling is done in SELECT ANS SPLIT.py</w:t>
      </w:r>
    </w:p>
    <w:p w14:paraId="539B3813">
      <w:pPr>
        <w:spacing w:before="160" w:after="240"/>
      </w:pPr>
      <w:r>
        <w:drawing>
          <wp:inline distT="0" distB="0" distL="0" distR="0">
            <wp:extent cx="5905500" cy="2314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52CA">
      <w:pPr>
        <w:spacing w:after="260"/>
      </w:pPr>
      <w:r>
        <w:rPr>
          <w:i/>
          <w:iCs/>
          <w:color w:val="5B6472"/>
          <w:sz w:val="18"/>
          <w:szCs w:val="18"/>
        </w:rPr>
        <w:t>4.2 — Final feature values after scaling, first rows.</w:t>
      </w:r>
    </w:p>
    <w:p w14:paraId="59F631F5">
      <w:pPr>
        <w:pBdr>
          <w:bottom w:val="single" w:color="1B2430" w:sz="12" w:space="8"/>
        </w:pBdr>
        <w:spacing w:before="500" w:after="60"/>
      </w:pPr>
      <w:r>
        <w:rPr>
          <w:rFonts w:ascii="Courier New" w:hAnsi="Courier New" w:eastAsia="Courier New" w:cs="Courier New"/>
          <w:b/>
          <w:bCs/>
          <w:color w:val="A8791A"/>
          <w:sz w:val="20"/>
          <w:szCs w:val="20"/>
        </w:rPr>
        <w:t>STEP 5</w:t>
      </w:r>
    </w:p>
    <w:p w14:paraId="1E7A5F42">
      <w:pPr>
        <w:spacing w:after="100"/>
        <w:rPr>
          <w:rFonts w:hint="default"/>
          <w:lang w:val="en-US"/>
        </w:rPr>
      </w:pPr>
      <w:r>
        <w:rPr>
          <w:rFonts w:hint="default"/>
          <w:b/>
          <w:bCs/>
          <w:color w:val="1B2430"/>
          <w:sz w:val="30"/>
          <w:szCs w:val="30"/>
          <w:lang w:val="en-US"/>
        </w:rPr>
        <w:t>Splitting Data into Training,Validation and Testing Sets</w:t>
      </w:r>
    </w:p>
    <w:p w14:paraId="6A2A161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Training set</w:t>
      </w:r>
      <w:bookmarkStart w:id="0" w:name="_GoBack"/>
      <w:bookmarkEnd w:id="0"/>
      <w:r>
        <w:t xml:space="preserve"> = the practice questions you study from repeatedly. The model </w:t>
      </w:r>
      <w:r>
        <w:rPr>
          <w:rStyle w:val="10"/>
        </w:rPr>
        <w:t>learns</w:t>
      </w:r>
      <w:r>
        <w:t xml:space="preserve"> from this.</w:t>
      </w:r>
    </w:p>
    <w:p w14:paraId="5106EC5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Validation set</w:t>
      </w:r>
      <w:r>
        <w:t xml:space="preserve"> = a few practice questions you set aside to check your progress </w:t>
      </w:r>
      <w:r>
        <w:rPr>
          <w:rStyle w:val="10"/>
        </w:rPr>
        <w:t>while</w:t>
      </w:r>
      <w:r>
        <w:t xml:space="preserve"> you're still studying — you look at these to decide if you need to change your study method, without letting them influence what you memorized.</w:t>
      </w:r>
    </w:p>
    <w:p w14:paraId="0F55E3D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Test set</w:t>
      </w:r>
      <w:r>
        <w:t xml:space="preserve"> = the real, final exam. You only see this once, at the very end, after you're done tweaking anything. It tells you how you'd </w:t>
      </w:r>
      <w:r>
        <w:rPr>
          <w:rStyle w:val="10"/>
        </w:rPr>
        <w:t>actually</w:t>
      </w:r>
      <w:r>
        <w:t xml:space="preserve"> perform on a totally new question you've never seen.</w:t>
      </w:r>
    </w:p>
    <w:p w14:paraId="20D06492">
      <w:pPr>
        <w:keepNext w:val="0"/>
        <w:keepLines w:val="0"/>
        <w:widowControl/>
        <w:suppressLineNumbers w:val="0"/>
      </w:pPr>
    </w:p>
    <w:p w14:paraId="01F952BC">
      <w:pPr>
        <w:keepNext w:val="0"/>
        <w:keepLines w:val="0"/>
        <w:widowControl/>
        <w:suppressLineNumbers w:val="0"/>
      </w:pPr>
    </w:p>
    <w:p w14:paraId="0C54A87E">
      <w:pPr>
        <w:spacing w:after="160"/>
      </w:pPr>
      <w:r>
        <w:rPr>
          <w:i w:val="0"/>
          <w:iCs w:val="0"/>
          <w:color w:val="2B2B2B"/>
          <w:sz w:val="22"/>
          <w:szCs w:val="22"/>
        </w:rPr>
        <w:t>.</w:t>
      </w:r>
    </w:p>
    <w:p w14:paraId="6F985904">
      <w:pPr>
        <w:spacing w:before="160" w:after="240"/>
      </w:pPr>
    </w:p>
    <w:p w14:paraId="047D6EA0">
      <w:pPr>
        <w:spacing w:before="160" w:after="240"/>
      </w:pPr>
    </w:p>
    <w:p w14:paraId="7A0BB742">
      <w:pPr>
        <w:spacing w:before="160" w:after="240"/>
      </w:pPr>
    </w:p>
    <w:p w14:paraId="5AD2C520">
      <w:pPr>
        <w:spacing w:before="160" w:after="240"/>
      </w:pPr>
    </w:p>
    <w:p w14:paraId="2A1CE096">
      <w:pPr>
        <w:spacing w:before="160" w:after="240"/>
      </w:pPr>
    </w:p>
    <w:p w14:paraId="56EF9FFD">
      <w:pPr>
        <w:spacing w:before="160" w:after="240"/>
      </w:pPr>
    </w:p>
    <w:p w14:paraId="6036756E">
      <w:pPr>
        <w:spacing w:before="160" w:after="240"/>
      </w:pPr>
    </w:p>
    <w:p w14:paraId="5DB55888">
      <w:pPr>
        <w:spacing w:before="160" w:after="240"/>
      </w:pPr>
    </w:p>
    <w:p w14:paraId="1E0C4581">
      <w:pPr>
        <w:spacing w:before="160" w:after="240"/>
      </w:pPr>
    </w:p>
    <w:p w14:paraId="68A70BD3">
      <w:pPr>
        <w:spacing w:before="160" w:after="24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ECFBBD4">
      <w:pPr>
        <w:spacing w:before="160" w:after="240"/>
        <w:rPr>
          <w:b/>
          <w:bCs/>
        </w:rPr>
      </w:pPr>
      <w:r>
        <w:drawing>
          <wp:inline distT="0" distB="0" distL="114300" distR="114300">
            <wp:extent cx="6399530" cy="3232785"/>
            <wp:effectExtent l="0" t="0" r="1270" b="13335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BCC0">
      <w:pPr>
        <w:spacing w:after="260"/>
      </w:pPr>
      <w:r>
        <w:rPr>
          <w:i/>
          <w:iCs/>
          <w:color w:val="5B6472"/>
          <w:sz w:val="18"/>
          <w:szCs w:val="18"/>
        </w:rPr>
        <w:t>5.1 — Final null count, duplicate count, shape, and column type summary.</w:t>
      </w:r>
    </w:p>
    <w:p w14:paraId="5A9A3197">
      <w:pPr>
        <w:spacing w:after="16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70A1183"/>
    <w:rsid w:val="79A74AF7"/>
    <w:rsid w:val="7FA80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5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Strong"/>
    <w:basedOn w:val="8"/>
    <w:qFormat/>
    <w:uiPriority w:val="0"/>
    <w:rPr>
      <w:b/>
      <w:bCs/>
    </w:rPr>
  </w:style>
  <w:style w:type="paragraph" w:styleId="18">
    <w:name w:val="Title"/>
    <w:qFormat/>
    <w:uiPriority w:val="0"/>
    <w:rPr>
      <w:sz w:val="56"/>
      <w:szCs w:val="56"/>
    </w:rPr>
  </w:style>
  <w:style w:type="paragraph" w:styleId="19">
    <w:name w:val="List Paragraph"/>
    <w:qFormat/>
    <w:uiPriority w:val="0"/>
    <w:rPr>
      <w:sz w:val="21"/>
      <w:szCs w:val="22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934</Words>
  <Characters>5031</Characters>
  <TotalTime>393</TotalTime>
  <ScaleCrop>false</ScaleCrop>
  <LinksUpToDate>false</LinksUpToDate>
  <CharactersWithSpaces>5876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2026-08-22T05:15:00Z</dcterms:created>
  <dc:creator>Un-named</dc:creator>
  <cp:lastModifiedBy>dell</cp:lastModifiedBy>
  <dcterms:modified xsi:type="dcterms:W3CDTF">2026-08-22T14:14:34Z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eyJoZGlkIjoiM2UyODQ1ZGNkNGNjODBlMmNkMThkM2FjYzQ5MDE5ZmQifQ==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A3AE8FB64E064AB5B2DAEC78F3DB5E31_13</vt:lpwstr>
  </property>
</Properties>
</file>