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73F45">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一、单项选择题（每题 2 分，共 10 题，总分 20 分）​</w:t>
      </w:r>
    </w:p>
    <w:p w14:paraId="5A716FB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1.</w:t>
      </w:r>
      <w:r>
        <w:rPr>
          <w:rFonts w:hint="eastAsia" w:ascii="宋体" w:hAnsi="宋体" w:eastAsia="宋体" w:cs="宋体"/>
          <w:i w:val="0"/>
          <w:iCs w:val="0"/>
          <w:caps w:val="0"/>
          <w:color w:val="1F2329"/>
          <w:spacing w:val="0"/>
          <w:sz w:val="21"/>
          <w:szCs w:val="21"/>
          <w:shd w:val="clear" w:color="auto" w:fill="auto"/>
        </w:rPr>
        <w:t>某在线教育平台通过分析学生的学习进度、错题分布等数据，为每个学生生成专属的学习计划，这主要体现了数字媒体在教育培训中的哪项应用优势？（ ）​</w:t>
      </w:r>
    </w:p>
    <w:p w14:paraId="77CBC79C">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打破时空限制 B. 实现个性化教学 C. 降低教育成本 D. 提升学习趣味性​</w:t>
      </w:r>
    </w:p>
    <w:p w14:paraId="6CDE21D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2.</w:t>
      </w:r>
      <w:r>
        <w:rPr>
          <w:rFonts w:hint="eastAsia" w:ascii="宋体" w:hAnsi="宋体" w:eastAsia="宋体" w:cs="宋体"/>
          <w:i w:val="0"/>
          <w:iCs w:val="0"/>
          <w:caps w:val="0"/>
          <w:color w:val="1F2329"/>
          <w:spacing w:val="0"/>
          <w:sz w:val="21"/>
          <w:szCs w:val="21"/>
          <w:shd w:val="clear" w:color="auto" w:fill="auto"/>
        </w:rPr>
        <w:t>在电子商务中，商家利用 360° 商品展示、VR 虚拟购物场景等数字媒体形式，主要是为了（ ）​</w:t>
      </w:r>
    </w:p>
    <w:p w14:paraId="21EA932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降低商品价格 B. 提高商品运输速度 C. 增</w:t>
      </w:r>
      <w:bookmarkStart w:id="0" w:name="_GoBack"/>
      <w:bookmarkEnd w:id="0"/>
      <w:r>
        <w:rPr>
          <w:rFonts w:hint="eastAsia" w:ascii="宋体" w:hAnsi="宋体" w:eastAsia="宋体" w:cs="宋体"/>
          <w:i w:val="0"/>
          <w:iCs w:val="0"/>
          <w:caps w:val="0"/>
          <w:color w:val="1F2329"/>
          <w:spacing w:val="0"/>
          <w:kern w:val="0"/>
          <w:sz w:val="21"/>
          <w:szCs w:val="21"/>
          <w:shd w:val="clear" w:color="auto" w:fill="auto"/>
          <w:lang w:val="en-US" w:eastAsia="zh-CN" w:bidi="ar"/>
        </w:rPr>
        <w:t>强消费者购物体验 D. 减少商品库存​</w:t>
      </w:r>
    </w:p>
    <w:p w14:paraId="654ACE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3.</w:t>
      </w:r>
      <w:r>
        <w:rPr>
          <w:rFonts w:hint="eastAsia" w:ascii="宋体" w:hAnsi="宋体" w:eastAsia="宋体" w:cs="宋体"/>
          <w:i w:val="0"/>
          <w:iCs w:val="0"/>
          <w:caps w:val="0"/>
          <w:color w:val="1F2329"/>
          <w:spacing w:val="0"/>
          <w:sz w:val="21"/>
          <w:szCs w:val="21"/>
          <w:shd w:val="clear" w:color="auto" w:fill="auto"/>
        </w:rPr>
        <w:t>以下哪种数字媒体形式在教育培训领域中，更侧重于实时互动和即时答疑？（ ）​</w:t>
      </w:r>
    </w:p>
    <w:p w14:paraId="67FFA1B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录制好的在线课程视频 B. 直播教学 C. 电子教材 D. 学习 APP 中的题库​</w:t>
      </w:r>
    </w:p>
    <w:p w14:paraId="5AAA65B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4.</w:t>
      </w:r>
      <w:r>
        <w:rPr>
          <w:rFonts w:hint="eastAsia" w:ascii="宋体" w:hAnsi="宋体" w:eastAsia="宋体" w:cs="宋体"/>
          <w:i w:val="0"/>
          <w:iCs w:val="0"/>
          <w:caps w:val="0"/>
          <w:color w:val="1F2329"/>
          <w:spacing w:val="0"/>
          <w:sz w:val="21"/>
          <w:szCs w:val="21"/>
          <w:shd w:val="clear" w:color="auto" w:fill="auto"/>
        </w:rPr>
        <w:t>电子商务平台根据用户的浏览历史、购买记录等信息，向用户推荐其可能感兴趣的商品，这依赖于数字媒体的（ ）技术应用。​</w:t>
      </w:r>
    </w:p>
    <w:p w14:paraId="5D3D2B16">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大数据分析 B. 虚拟现实 C. 增强现实 D. 区块链​</w:t>
      </w:r>
    </w:p>
    <w:p w14:paraId="056836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5.</w:t>
      </w:r>
      <w:r>
        <w:rPr>
          <w:rFonts w:hint="eastAsia" w:ascii="宋体" w:hAnsi="宋体" w:eastAsia="宋体" w:cs="宋体"/>
          <w:i w:val="0"/>
          <w:iCs w:val="0"/>
          <w:caps w:val="0"/>
          <w:color w:val="1F2329"/>
          <w:spacing w:val="0"/>
          <w:sz w:val="21"/>
          <w:szCs w:val="21"/>
          <w:shd w:val="clear" w:color="auto" w:fill="auto"/>
        </w:rPr>
        <w:t>某少儿编程教育机构制作了一系列动画形式的编程入门课程，吸引少儿学习，这利用了数字媒体的（ ）特点。​</w:t>
      </w:r>
    </w:p>
    <w:p w14:paraId="370FD334">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存储容量小 B. 传播速度慢 C. 表现形式丰富多样 D. 交互性差​</w:t>
      </w:r>
    </w:p>
    <w:p w14:paraId="320542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6.</w:t>
      </w:r>
      <w:r>
        <w:rPr>
          <w:rFonts w:hint="eastAsia" w:ascii="宋体" w:hAnsi="宋体" w:eastAsia="宋体" w:cs="宋体"/>
          <w:i w:val="0"/>
          <w:iCs w:val="0"/>
          <w:caps w:val="0"/>
          <w:color w:val="1F2329"/>
          <w:spacing w:val="0"/>
          <w:sz w:val="21"/>
          <w:szCs w:val="21"/>
          <w:shd w:val="clear" w:color="auto" w:fill="auto"/>
        </w:rPr>
        <w:t>在电子商务直播带货中，主播通过现场演示商品使用方法、与观众实时互动等方式，其核心目的是（ ）​</w:t>
      </w:r>
    </w:p>
    <w:p w14:paraId="20725CA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提升主播个人知名度 B. 促进商品即时销售 C. 增加平台流量 D. 展示直播技术​</w:t>
      </w:r>
    </w:p>
    <w:p w14:paraId="16F6204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7.</w:t>
      </w:r>
      <w:r>
        <w:rPr>
          <w:rFonts w:hint="eastAsia" w:ascii="宋体" w:hAnsi="宋体" w:eastAsia="宋体" w:cs="宋体"/>
          <w:i w:val="0"/>
          <w:iCs w:val="0"/>
          <w:caps w:val="0"/>
          <w:color w:val="1F2329"/>
          <w:spacing w:val="0"/>
          <w:sz w:val="21"/>
          <w:szCs w:val="21"/>
          <w:shd w:val="clear" w:color="auto" w:fill="auto"/>
        </w:rPr>
        <w:t>在线教育中的 MOOC（大规模开放在线课程），其主要优势在于（ ）​</w:t>
      </w:r>
    </w:p>
    <w:p w14:paraId="47F5339A">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仅面向少数精英学生 B. 学习成本极高 C. 可让大量学习者同时参与学习 D. 学习内容不可重复观看​</w:t>
      </w:r>
    </w:p>
    <w:p w14:paraId="5445FF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8.</w:t>
      </w:r>
      <w:r>
        <w:rPr>
          <w:rFonts w:hint="eastAsia" w:ascii="宋体" w:hAnsi="宋体" w:eastAsia="宋体" w:cs="宋体"/>
          <w:i w:val="0"/>
          <w:iCs w:val="0"/>
          <w:caps w:val="0"/>
          <w:color w:val="1F2329"/>
          <w:spacing w:val="0"/>
          <w:sz w:val="21"/>
          <w:szCs w:val="21"/>
          <w:shd w:val="clear" w:color="auto" w:fill="auto"/>
        </w:rPr>
        <w:t>电子商务中的用户生成内容（UGC），如商品评价、买家秀等，主要作用是（ ）​</w:t>
      </w:r>
    </w:p>
    <w:p w14:paraId="5B5DD69C">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增加平台运营成本 B. 帮助其他消费者做出购买决策 C. 仅用于装饰商品页面 D. 限制商品的传播​</w:t>
      </w:r>
    </w:p>
    <w:p w14:paraId="5CD232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9.</w:t>
      </w:r>
      <w:r>
        <w:rPr>
          <w:rFonts w:hint="eastAsia" w:ascii="宋体" w:hAnsi="宋体" w:eastAsia="宋体" w:cs="宋体"/>
          <w:i w:val="0"/>
          <w:iCs w:val="0"/>
          <w:caps w:val="0"/>
          <w:color w:val="1F2329"/>
          <w:spacing w:val="0"/>
          <w:sz w:val="21"/>
          <w:szCs w:val="21"/>
          <w:shd w:val="clear" w:color="auto" w:fill="auto"/>
        </w:rPr>
        <w:t>某职业教育机构利用 AR 技术，让学员在虚拟环境中模拟操作机械设备，这种数字媒体应用主要是为了（ ）​</w:t>
      </w:r>
    </w:p>
    <w:p w14:paraId="2714E2E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降低实训成本和风险 B. 提高设备销售数量 C. 减少学员学习时间 D. 简化教学内容​</w:t>
      </w:r>
    </w:p>
    <w:p w14:paraId="08923E2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10.</w:t>
      </w:r>
      <w:r>
        <w:rPr>
          <w:rFonts w:hint="eastAsia" w:ascii="宋体" w:hAnsi="宋体" w:eastAsia="宋体" w:cs="宋体"/>
          <w:i w:val="0"/>
          <w:iCs w:val="0"/>
          <w:caps w:val="0"/>
          <w:color w:val="1F2329"/>
          <w:spacing w:val="0"/>
          <w:sz w:val="21"/>
          <w:szCs w:val="21"/>
          <w:shd w:val="clear" w:color="auto" w:fill="auto"/>
        </w:rPr>
        <w:t>电子商务平台通过社交媒体分享商品链接、开展营销活动，主要是利用了数字媒体的（ ）特性。​</w:t>
      </w:r>
    </w:p>
    <w:p w14:paraId="59BC9EC5">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单向传播 B. 传播范围广 C. 信息易失真 D. 制作难度大​</w:t>
      </w:r>
    </w:p>
    <w:p w14:paraId="3A82CD8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二、多项选择题（每题 3 分，共 5 题，总分 15 分，多选、少选、错选均不得分）​</w:t>
      </w:r>
    </w:p>
    <w:p w14:paraId="378A0E5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1.</w:t>
      </w:r>
      <w:r>
        <w:rPr>
          <w:rFonts w:hint="eastAsia" w:ascii="宋体" w:hAnsi="宋体" w:eastAsia="宋体" w:cs="宋体"/>
          <w:i w:val="0"/>
          <w:iCs w:val="0"/>
          <w:caps w:val="0"/>
          <w:color w:val="1F2329"/>
          <w:spacing w:val="0"/>
          <w:sz w:val="21"/>
          <w:szCs w:val="21"/>
          <w:shd w:val="clear" w:color="auto" w:fill="auto"/>
        </w:rPr>
        <w:t>以下属于数字媒体在教育培训领域应用的有（ ）​</w:t>
      </w:r>
    </w:p>
    <w:p w14:paraId="5C7AA4B6">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在线直播教学 B. 教育类 APP C. 纸质教材 D. AR/VR 沉浸式教学 E. 线下培训班​</w:t>
      </w:r>
    </w:p>
    <w:p w14:paraId="1ED2B0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2.</w:t>
      </w:r>
      <w:r>
        <w:rPr>
          <w:rFonts w:hint="eastAsia" w:ascii="宋体" w:hAnsi="宋体" w:eastAsia="宋体" w:cs="宋体"/>
          <w:i w:val="0"/>
          <w:iCs w:val="0"/>
          <w:caps w:val="0"/>
          <w:color w:val="1F2329"/>
          <w:spacing w:val="0"/>
          <w:sz w:val="21"/>
          <w:szCs w:val="21"/>
          <w:shd w:val="clear" w:color="auto" w:fill="auto"/>
        </w:rPr>
        <w:t>数字媒体在电子商务领域的应用，能够带来的好处有（ ）​</w:t>
      </w:r>
    </w:p>
    <w:p w14:paraId="223127F0">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扩大商品销售范围 B. 降低营销成本 C. 提升消费者购物体验 D. 实现精准营销 E. 减少商品种类​</w:t>
      </w:r>
    </w:p>
    <w:p w14:paraId="48C01F4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3.</w:t>
      </w:r>
      <w:r>
        <w:rPr>
          <w:rFonts w:hint="eastAsia" w:ascii="宋体" w:hAnsi="宋体" w:eastAsia="宋体" w:cs="宋体"/>
          <w:i w:val="0"/>
          <w:iCs w:val="0"/>
          <w:caps w:val="0"/>
          <w:color w:val="1F2329"/>
          <w:spacing w:val="0"/>
          <w:sz w:val="21"/>
          <w:szCs w:val="21"/>
          <w:shd w:val="clear" w:color="auto" w:fill="auto"/>
        </w:rPr>
        <w:t>以下关于直播这种数字媒体形式，在教育培训和电子商务领域应用区别的说法正确的有（ ）​</w:t>
      </w:r>
    </w:p>
    <w:p w14:paraId="4B8DACDB">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电商直播核心是促进商品销售，教育直播核心是传递知识 B. 电商直播互动多围绕商品展开，教育直播互动多围绕知识点展开 C. 电商直播主播更侧重销售能力，教育直播主播更侧重专业教学能力 D. 电商直播和教育直播的目标受众完全相同 E. 电商直播和教育直播都不需要后续服务​</w:t>
      </w:r>
    </w:p>
    <w:p w14:paraId="716B79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4.</w:t>
      </w:r>
      <w:r>
        <w:rPr>
          <w:rFonts w:hint="eastAsia" w:ascii="宋体" w:hAnsi="宋体" w:eastAsia="宋体" w:cs="宋体"/>
          <w:i w:val="0"/>
          <w:iCs w:val="0"/>
          <w:caps w:val="0"/>
          <w:color w:val="1F2329"/>
          <w:spacing w:val="0"/>
          <w:sz w:val="21"/>
          <w:szCs w:val="21"/>
          <w:shd w:val="clear" w:color="auto" w:fill="auto"/>
        </w:rPr>
        <w:t>数字媒体在教育培训中实现个性化教学，可以通过以下哪些方式？（ ）​</w:t>
      </w:r>
    </w:p>
    <w:p w14:paraId="2820A5C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分析学生学习数据生成专属学习计划 B. 提供多样化的学习资源供学生选择 C. 采用统一的教学进度和内容 D. 根据学生反馈调整教学方法 E. 忽略学生个体差异​</w:t>
      </w:r>
    </w:p>
    <w:p w14:paraId="52E581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5.</w:t>
      </w:r>
      <w:r>
        <w:rPr>
          <w:rFonts w:hint="eastAsia" w:ascii="宋体" w:hAnsi="宋体" w:eastAsia="宋体" w:cs="宋体"/>
          <w:i w:val="0"/>
          <w:iCs w:val="0"/>
          <w:caps w:val="0"/>
          <w:color w:val="1F2329"/>
          <w:spacing w:val="0"/>
          <w:sz w:val="21"/>
          <w:szCs w:val="21"/>
          <w:shd w:val="clear" w:color="auto" w:fill="auto"/>
        </w:rPr>
        <w:t>电子商务中，利用数字媒体进行商品展示的形式有（ ）​</w:t>
      </w:r>
    </w:p>
    <w:p w14:paraId="6876395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A. 商品图片 B. 商品短视频 C. 360° 商品全景展示 D. VR 虚拟试穿 / 试用 E. 纯文字描述​</w:t>
      </w:r>
    </w:p>
    <w:p w14:paraId="17EFCE6D">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三、判断题（每题 2 分，共 5 题，总分 10 分，对的打 “√”，错的打 “×”）​</w:t>
      </w:r>
    </w:p>
    <w:p w14:paraId="4B3F95C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1.</w:t>
      </w:r>
      <w:r>
        <w:rPr>
          <w:rFonts w:hint="eastAsia" w:ascii="宋体" w:hAnsi="宋体" w:eastAsia="宋体" w:cs="宋体"/>
          <w:i w:val="0"/>
          <w:iCs w:val="0"/>
          <w:caps w:val="0"/>
          <w:color w:val="1F2329"/>
          <w:spacing w:val="0"/>
          <w:sz w:val="21"/>
          <w:szCs w:val="21"/>
          <w:shd w:val="clear" w:color="auto" w:fill="auto"/>
        </w:rPr>
        <w:t>数字媒体在教育培训中的应用，只能让学生在固定时间和地点学习。（ ）​</w:t>
      </w:r>
    </w:p>
    <w:p w14:paraId="32CC70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2.</w:t>
      </w:r>
      <w:r>
        <w:rPr>
          <w:rFonts w:hint="eastAsia" w:ascii="宋体" w:hAnsi="宋体" w:eastAsia="宋体" w:cs="宋体"/>
          <w:i w:val="0"/>
          <w:iCs w:val="0"/>
          <w:caps w:val="0"/>
          <w:color w:val="1F2329"/>
          <w:spacing w:val="0"/>
          <w:sz w:val="21"/>
          <w:szCs w:val="21"/>
          <w:shd w:val="clear" w:color="auto" w:fill="auto"/>
        </w:rPr>
        <w:t>电子商务中的个性化推荐，是数字媒体结合大数据技术实现的。（ ）​</w:t>
      </w:r>
    </w:p>
    <w:p w14:paraId="36DCAC9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3.</w:t>
      </w:r>
      <w:r>
        <w:rPr>
          <w:rFonts w:hint="eastAsia" w:ascii="宋体" w:hAnsi="宋体" w:eastAsia="宋体" w:cs="宋体"/>
          <w:i w:val="0"/>
          <w:iCs w:val="0"/>
          <w:caps w:val="0"/>
          <w:color w:val="1F2329"/>
          <w:spacing w:val="0"/>
          <w:sz w:val="21"/>
          <w:szCs w:val="21"/>
          <w:shd w:val="clear" w:color="auto" w:fill="auto"/>
        </w:rPr>
        <w:t>数字媒体在教育培训领域的应用，会完全取代传统的线下教育。（ ）​</w:t>
      </w:r>
    </w:p>
    <w:p w14:paraId="2A8D97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4.</w:t>
      </w:r>
      <w:r>
        <w:rPr>
          <w:rFonts w:hint="eastAsia" w:ascii="宋体" w:hAnsi="宋体" w:eastAsia="宋体" w:cs="宋体"/>
          <w:i w:val="0"/>
          <w:iCs w:val="0"/>
          <w:caps w:val="0"/>
          <w:color w:val="1F2329"/>
          <w:spacing w:val="0"/>
          <w:sz w:val="21"/>
          <w:szCs w:val="21"/>
          <w:shd w:val="clear" w:color="auto" w:fill="auto"/>
        </w:rPr>
        <w:t>用户生成内容（UGC）对电子商务的发展没有积极作用。（ ）​</w:t>
      </w:r>
    </w:p>
    <w:p w14:paraId="563868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5.</w:t>
      </w:r>
      <w:r>
        <w:rPr>
          <w:rFonts w:hint="eastAsia" w:ascii="宋体" w:hAnsi="宋体" w:eastAsia="宋体" w:cs="宋体"/>
          <w:i w:val="0"/>
          <w:iCs w:val="0"/>
          <w:caps w:val="0"/>
          <w:color w:val="1F2329"/>
          <w:spacing w:val="0"/>
          <w:sz w:val="21"/>
          <w:szCs w:val="21"/>
          <w:shd w:val="clear" w:color="auto" w:fill="auto"/>
        </w:rPr>
        <w:t>AR/VR 技术在教育培训和电子商务领域都有广泛的应用前景。（ ）​</w:t>
      </w:r>
    </w:p>
    <w:p w14:paraId="142FD4B4">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四、简答题（每题 10 分，共 3 题，总分 30 分）​</w:t>
      </w:r>
    </w:p>
    <w:p w14:paraId="2BA3D8A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1.</w:t>
      </w:r>
      <w:r>
        <w:rPr>
          <w:rFonts w:hint="eastAsia" w:ascii="宋体" w:hAnsi="宋体" w:eastAsia="宋体" w:cs="宋体"/>
          <w:i w:val="0"/>
          <w:iCs w:val="0"/>
          <w:caps w:val="0"/>
          <w:color w:val="1F2329"/>
          <w:spacing w:val="0"/>
          <w:sz w:val="21"/>
          <w:szCs w:val="21"/>
          <w:shd w:val="clear" w:color="auto" w:fill="auto"/>
        </w:rPr>
        <w:t>简述数字媒体在教育培训领域的主要应用形式，并举例说明其中一种形式的优势。​</w:t>
      </w:r>
    </w:p>
    <w:p w14:paraId="2DCB362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2.</w:t>
      </w:r>
      <w:r>
        <w:rPr>
          <w:rFonts w:hint="eastAsia" w:ascii="宋体" w:hAnsi="宋体" w:eastAsia="宋体" w:cs="宋体"/>
          <w:i w:val="0"/>
          <w:iCs w:val="0"/>
          <w:caps w:val="0"/>
          <w:color w:val="1F2329"/>
          <w:spacing w:val="0"/>
          <w:sz w:val="21"/>
          <w:szCs w:val="21"/>
          <w:shd w:val="clear" w:color="auto" w:fill="auto"/>
        </w:rPr>
        <w:t>分析数字媒体在电子商务领域中，对消费者购买行为产生的影响。​</w:t>
      </w:r>
    </w:p>
    <w:p w14:paraId="15ACF27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3.</w:t>
      </w:r>
      <w:r>
        <w:rPr>
          <w:rFonts w:hint="eastAsia" w:ascii="宋体" w:hAnsi="宋体" w:eastAsia="宋体" w:cs="宋体"/>
          <w:i w:val="0"/>
          <w:iCs w:val="0"/>
          <w:caps w:val="0"/>
          <w:color w:val="1F2329"/>
          <w:spacing w:val="0"/>
          <w:sz w:val="21"/>
          <w:szCs w:val="21"/>
          <w:shd w:val="clear" w:color="auto" w:fill="auto"/>
        </w:rPr>
        <w:t>对比数字媒体在教育培训和电子商务领域应用的相同点和不同点。​</w:t>
      </w:r>
    </w:p>
    <w:p w14:paraId="0085824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五、案例分析题（每题 25 分，共 1 题，总分 25 分）​</w:t>
      </w:r>
    </w:p>
    <w:p w14:paraId="4B50C41F">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某传统线下书店，受线上电商冲击，经营状况不佳，计划转型并利用数字媒体开展业务，同时还想拓展教育培训业务，如开设读书分享课、写作培训班等。请你结合数字媒体在电子商务和教育培训中的应用，为该书店设计一份转型方案，要求：​</w:t>
      </w:r>
    </w:p>
    <w:p w14:paraId="3F65A62D">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明确方案的目标；​</w:t>
      </w:r>
    </w:p>
    <w:p w14:paraId="265CEAC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阐述在电子商务方面，如何利用数字媒体进行商品销售和推广；​</w:t>
      </w:r>
    </w:p>
    <w:p w14:paraId="67AF3E5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阐述在教育培训方面，如何利用数字媒体开展相关课程和活动；​</w:t>
      </w:r>
    </w:p>
    <w:p w14:paraId="47DF3C3C">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分析方案实施过程中可能遇到的问题及解决措施。​</w:t>
      </w:r>
    </w:p>
    <w:p w14:paraId="7C60B8D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数字媒体在教育培训与电子商务中的应用考试题答案​</w:t>
      </w:r>
    </w:p>
    <w:p w14:paraId="4698E7E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一、单项选择题（每题 2 分，共 10 题，总分 20 分）​</w:t>
      </w:r>
    </w:p>
    <w:p w14:paraId="44FFDC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1.</w:t>
      </w:r>
      <w:r>
        <w:rPr>
          <w:rFonts w:hint="eastAsia" w:ascii="宋体" w:hAnsi="宋体" w:eastAsia="宋体" w:cs="宋体"/>
          <w:i w:val="0"/>
          <w:iCs w:val="0"/>
          <w:caps w:val="0"/>
          <w:color w:val="1F2329"/>
          <w:spacing w:val="0"/>
          <w:sz w:val="21"/>
          <w:szCs w:val="21"/>
          <w:shd w:val="clear" w:color="auto" w:fill="auto"/>
        </w:rPr>
        <w:t>B 2. C 3. B 4. A 5. C 6. B 7. C 8. B 9. A 10. B​</w:t>
      </w:r>
    </w:p>
    <w:p w14:paraId="2D658114">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二、多项选择题（每题 3 分，共 5 题，总分 15 分）​</w:t>
      </w:r>
    </w:p>
    <w:p w14:paraId="02A470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1.</w:t>
      </w:r>
      <w:r>
        <w:rPr>
          <w:rFonts w:hint="eastAsia" w:ascii="宋体" w:hAnsi="宋体" w:eastAsia="宋体" w:cs="宋体"/>
          <w:i w:val="0"/>
          <w:iCs w:val="0"/>
          <w:caps w:val="0"/>
          <w:color w:val="1F2329"/>
          <w:spacing w:val="0"/>
          <w:sz w:val="21"/>
          <w:szCs w:val="21"/>
          <w:shd w:val="clear" w:color="auto" w:fill="auto"/>
        </w:rPr>
        <w:t>ABD 2. ABCD 3. ABC 4. ABD 5. ABCD​</w:t>
      </w:r>
    </w:p>
    <w:p w14:paraId="10860A9F">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三、判断题（每题 2 分，共 5 题，总分 10 分）​</w:t>
      </w:r>
    </w:p>
    <w:p w14:paraId="7BB71A3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lang w:val="en-US" w:eastAsia="zh-CN"/>
        </w:rPr>
        <w:t>1.</w:t>
      </w:r>
      <w:r>
        <w:rPr>
          <w:rFonts w:hint="eastAsia" w:ascii="宋体" w:hAnsi="宋体" w:eastAsia="宋体" w:cs="宋体"/>
          <w:i w:val="0"/>
          <w:iCs w:val="0"/>
          <w:caps w:val="0"/>
          <w:color w:val="1F2329"/>
          <w:spacing w:val="0"/>
          <w:sz w:val="21"/>
          <w:szCs w:val="21"/>
          <w:shd w:val="clear" w:color="auto" w:fill="auto"/>
        </w:rPr>
        <w:t>× 2. √ 3. × 4. × 5. √​</w:t>
      </w:r>
    </w:p>
    <w:p w14:paraId="6D90B804">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四、简答题（每题 10 分，共 3 题，总分 30 分）​</w:t>
      </w:r>
    </w:p>
    <w:p w14:paraId="2889CE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lang w:val="en-US" w:eastAsia="zh-CN"/>
        </w:rPr>
        <w:t>1.</w:t>
      </w:r>
      <w:r>
        <w:rPr>
          <w:rFonts w:hint="eastAsia" w:ascii="宋体" w:hAnsi="宋体" w:eastAsia="宋体" w:cs="宋体"/>
          <w:b/>
          <w:bCs/>
          <w:i w:val="0"/>
          <w:iCs w:val="0"/>
          <w:caps w:val="0"/>
          <w:color w:val="1F2329"/>
          <w:spacing w:val="0"/>
          <w:sz w:val="21"/>
          <w:szCs w:val="21"/>
          <w:shd w:val="clear" w:color="auto" w:fill="auto"/>
        </w:rPr>
        <w:t>答案</w:t>
      </w:r>
      <w:r>
        <w:rPr>
          <w:rFonts w:hint="eastAsia" w:ascii="宋体" w:hAnsi="宋体" w:eastAsia="宋体" w:cs="宋体"/>
          <w:i w:val="0"/>
          <w:iCs w:val="0"/>
          <w:caps w:val="0"/>
          <w:color w:val="1F2329"/>
          <w:spacing w:val="0"/>
          <w:sz w:val="21"/>
          <w:szCs w:val="21"/>
          <w:shd w:val="clear" w:color="auto" w:fill="auto"/>
        </w:rPr>
        <w:t>：数字媒体在教育培训领域的主要应用形式包括在线直播教学、录制式在线课程（如 MOOC、微课）、教育类 APP、AR/VR 沉浸式教学、教育游戏化平台等。（6 分）​</w:t>
      </w:r>
    </w:p>
    <w:p w14:paraId="5DB1734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以在线直播教学为例，其优势主要有：一是实时互动性强，学生可以在课堂上随时向老师提问，老师也能及时解答，还可以通过提问、投票等方式与学生互动，增强课堂参与感；二是教学资源可即时补充，老师在直播过程中，若发现学生对某个知识点理解困难，可随时调取相关案例、视频等资源进行补充讲解；三是打破时空限制，学生无论身处何地，只要有网络设备，就能参与学习，尤其适合异地学生或时间不固定的在职学习者。（4 分，举例及优势阐述合理即可）​</w:t>
      </w:r>
    </w:p>
    <w:p w14:paraId="51AC8532">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答案</w:t>
      </w:r>
      <w:r>
        <w:rPr>
          <w:rFonts w:hint="eastAsia" w:ascii="宋体" w:hAnsi="宋体" w:eastAsia="宋体" w:cs="宋体"/>
          <w:i w:val="0"/>
          <w:iCs w:val="0"/>
          <w:caps w:val="0"/>
          <w:color w:val="1F2329"/>
          <w:spacing w:val="0"/>
          <w:sz w:val="21"/>
          <w:szCs w:val="21"/>
          <w:shd w:val="clear" w:color="auto" w:fill="auto"/>
        </w:rPr>
        <w:t>：数字媒体在电子商务领域对消费者购买行为的影响主要体现在以下几个方面：​</w:t>
      </w:r>
    </w:p>
    <w:p w14:paraId="6FE124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rightChars="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一是降低信息获取成本，消费者通过电商平台的商品图片、短视频、评价等数字媒体形式，能快速、全面地了解商品信息，无需像传统购物那样奔波于各个实体店，节省了时间和精力；（3 分）​</w:t>
      </w:r>
    </w:p>
    <w:p w14:paraId="0A0259F2">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二是影响购买决策，一方面，商家通过个性化推荐，向消费者推送符合其兴趣和需求的商品，增加消费者购买概率；另一方面，其他消费者的 UGC 内容（如商品评价、买家秀）为潜在消费者提供了参考，增强了消费者对商品的信任度，促进购买；（4 分）​</w:t>
      </w:r>
    </w:p>
    <w:p w14:paraId="0E73D61E">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三是改变购物方式和时间，消费者可通过手机、电脑等设备随时随地进行购物，不受线下店铺营业时间和地点的限制，且直播带货等形式还能激发消费者的冲动购买行为。（3 分，言之有理即可）​</w:t>
      </w:r>
    </w:p>
    <w:p w14:paraId="13E115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leftChars="0" w:right="0" w:rightChars="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lang w:val="en-US" w:eastAsia="zh-CN"/>
        </w:rPr>
        <w:t>3.</w:t>
      </w:r>
      <w:r>
        <w:rPr>
          <w:rFonts w:hint="eastAsia" w:ascii="宋体" w:hAnsi="宋体" w:eastAsia="宋体" w:cs="宋体"/>
          <w:b/>
          <w:bCs/>
          <w:i w:val="0"/>
          <w:iCs w:val="0"/>
          <w:caps w:val="0"/>
          <w:color w:val="1F2329"/>
          <w:spacing w:val="0"/>
          <w:sz w:val="21"/>
          <w:szCs w:val="21"/>
          <w:shd w:val="clear" w:color="auto" w:fill="auto"/>
        </w:rPr>
        <w:t>答案</w:t>
      </w:r>
      <w:r>
        <w:rPr>
          <w:rFonts w:hint="eastAsia" w:ascii="宋体" w:hAnsi="宋体" w:eastAsia="宋体" w:cs="宋体"/>
          <w:i w:val="0"/>
          <w:iCs w:val="0"/>
          <w:caps w:val="0"/>
          <w:color w:val="1F2329"/>
          <w:spacing w:val="0"/>
          <w:sz w:val="21"/>
          <w:szCs w:val="21"/>
          <w:shd w:val="clear" w:color="auto" w:fill="auto"/>
        </w:rPr>
        <w:t>：​</w:t>
      </w:r>
    </w:p>
    <w:p w14:paraId="1006ACF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b/>
          <w:bCs/>
          <w:i w:val="0"/>
          <w:iCs w:val="0"/>
          <w:caps w:val="0"/>
          <w:color w:val="1F2329"/>
          <w:spacing w:val="0"/>
          <w:kern w:val="0"/>
          <w:sz w:val="21"/>
          <w:szCs w:val="21"/>
          <w:shd w:val="clear" w:color="auto" w:fill="auto"/>
          <w:lang w:val="en-US" w:eastAsia="zh-CN" w:bidi="ar"/>
        </w:rPr>
        <w:t>相同点</w:t>
      </w:r>
      <w:r>
        <w:rPr>
          <w:rFonts w:hint="eastAsia" w:ascii="宋体" w:hAnsi="宋体" w:eastAsia="宋体" w:cs="宋体"/>
          <w:i w:val="0"/>
          <w:iCs w:val="0"/>
          <w:caps w:val="0"/>
          <w:color w:val="1F2329"/>
          <w:spacing w:val="0"/>
          <w:kern w:val="0"/>
          <w:sz w:val="21"/>
          <w:szCs w:val="21"/>
          <w:shd w:val="clear" w:color="auto" w:fill="auto"/>
          <w:lang w:val="en-US" w:eastAsia="zh-CN" w:bidi="ar"/>
        </w:rPr>
        <w:t>：一是都依赖数字技术和网络平台，如互联网、移动终端、大数据、人工智能等技术，实现信息传播和业务开展；二是都注重用户体验，在教育培训中，通过丰富的教学形式提升学生学习体验，在电子商务中，通过优质的商品展示和服务提升消费者购物体验；三是都具有传播范围广的特点，能突破地域限制，触达更多潜在用户，如在线教育课程可让不同地区的学生学习，电商平台的商品可销售到全国乃至全球。（5 分）​</w:t>
      </w:r>
    </w:p>
    <w:p w14:paraId="16C2DF0A">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b/>
          <w:bCs/>
          <w:i w:val="0"/>
          <w:iCs w:val="0"/>
          <w:caps w:val="0"/>
          <w:color w:val="1F2329"/>
          <w:spacing w:val="0"/>
          <w:kern w:val="0"/>
          <w:sz w:val="21"/>
          <w:szCs w:val="21"/>
          <w:shd w:val="clear" w:color="auto" w:fill="auto"/>
          <w:lang w:val="en-US" w:eastAsia="zh-CN" w:bidi="ar"/>
        </w:rPr>
        <w:t>不同点</w:t>
      </w:r>
      <w:r>
        <w:rPr>
          <w:rFonts w:hint="eastAsia" w:ascii="宋体" w:hAnsi="宋体" w:eastAsia="宋体" w:cs="宋体"/>
          <w:i w:val="0"/>
          <w:iCs w:val="0"/>
          <w:caps w:val="0"/>
          <w:color w:val="1F2329"/>
          <w:spacing w:val="0"/>
          <w:kern w:val="0"/>
          <w:sz w:val="21"/>
          <w:szCs w:val="21"/>
          <w:shd w:val="clear" w:color="auto" w:fill="auto"/>
          <w:lang w:val="en-US" w:eastAsia="zh-CN" w:bidi="ar"/>
        </w:rPr>
        <w:t>：一是核心目标不同，教育培训领域应用数字媒体的核心目标是传递知识、培养能力，帮助学习者实现个人成长，而电子商务领域的核心目标是促进商品销售，实现商业盈利；（2 分）​</w:t>
      </w:r>
    </w:p>
    <w:p w14:paraId="3D240E3E">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二是内容侧重点不同，教育领域数字媒体内容以知识、技能相关的教学资源为主，如课程视频、教材、习题等，电商领域则以商品信息、营销活动相关内容为主，如商品介绍、优惠信息、用户评价等；（2 分）​</w:t>
      </w:r>
    </w:p>
    <w:p w14:paraId="3E9A937D">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三是用户互动方式不同，教育领域互动多围绕教学展开，如师生答疑、学生间讨论、作业批改等，电商领域互动多围绕商品和交易，如咨询商品详情、售后服务、评价反馈等。（1 分，言之有理即可）​</w:t>
      </w:r>
    </w:p>
    <w:p w14:paraId="6B96B9D0">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五、案例分析题（每题 25 分，共 1 题，总分 25 分）​</w:t>
      </w:r>
    </w:p>
    <w:p w14:paraId="082077FF">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一、方案目标​</w:t>
      </w:r>
    </w:p>
    <w:p w14:paraId="42E2D352">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提升书店知名度和影响力，吸引更多线上线下用户，增加客户流量；​</w:t>
      </w:r>
    </w:p>
    <w:p w14:paraId="2C508E4D">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拓展销售渠道，提高图书及相关文创产品的销售额，改善经营状况；​</w:t>
      </w:r>
    </w:p>
    <w:p w14:paraId="7A909C97">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成功开展教育培训业务，打造特色课程品牌，实现多元化盈利；​</w:t>
      </w:r>
    </w:p>
    <w:p w14:paraId="5298E140">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建立用户粘性，培养稳定的客户群体，实现书店可持续发展。（5 分，目标明确、合理即可）​</w:t>
      </w:r>
    </w:p>
    <w:p w14:paraId="70B616E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二、电子商务方面的数字媒体应用​</w:t>
      </w:r>
    </w:p>
    <w:p w14:paraId="70B761B5">
      <w:pPr>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搭建线上销售平台</w:t>
      </w:r>
      <w:r>
        <w:rPr>
          <w:rFonts w:hint="eastAsia" w:ascii="宋体" w:hAnsi="宋体" w:eastAsia="宋体" w:cs="宋体"/>
          <w:i w:val="0"/>
          <w:iCs w:val="0"/>
          <w:caps w:val="0"/>
          <w:color w:val="1F2329"/>
          <w:spacing w:val="0"/>
          <w:sz w:val="21"/>
          <w:szCs w:val="21"/>
          <w:shd w:val="clear" w:color="auto" w:fill="auto"/>
        </w:rPr>
        <w:t>：​</w:t>
      </w:r>
    </w:p>
    <w:p w14:paraId="105B121E">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开发书店专属 APP 或在主流电商平台（如淘宝、京东、拼多多）开设官方店铺，利用高清图片、短视频、360° 全景展示等数字媒体形式，详细呈现图书外观、内页内容、作者简介、推荐理由等信息，让消费者更直观地了解图书；​</w:t>
      </w:r>
    </w:p>
    <w:p w14:paraId="048BE20C">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对于文创产品（如书签、笔记本、手账等），制作使用场景短视频，展示产品的实用性和美观性，激发消费者购买欲望。（4 分）​</w:t>
      </w:r>
    </w:p>
    <w:p w14:paraId="2640958E">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开展数字营销活动</w:t>
      </w:r>
      <w:r>
        <w:rPr>
          <w:rFonts w:hint="eastAsia" w:ascii="宋体" w:hAnsi="宋体" w:eastAsia="宋体" w:cs="宋体"/>
          <w:i w:val="0"/>
          <w:iCs w:val="0"/>
          <w:caps w:val="0"/>
          <w:color w:val="1F2329"/>
          <w:spacing w:val="0"/>
          <w:sz w:val="21"/>
          <w:szCs w:val="21"/>
          <w:shd w:val="clear" w:color="auto" w:fill="auto"/>
        </w:rPr>
        <w:t>：​</w:t>
      </w:r>
    </w:p>
    <w:p w14:paraId="7ABB2456">
      <w:pPr>
        <w:keepNext w:val="0"/>
        <w:keepLines w:val="0"/>
        <w:pageBreakBefore w:val="0"/>
        <w:widowControl/>
        <w:numPr>
          <w:ilvl w:val="0"/>
          <w:numId w:val="14"/>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利用社交媒体平台（微信公众号、微博、抖音、小红书）进行推广，定期发布图书推荐、阅读干货、文创产品介绍等内容，吸引用户关注；​</w:t>
      </w:r>
    </w:p>
    <w:p w14:paraId="2541E5F8">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举办线上直播活动，如 “图书推荐直播”，邀请作者、阅读达人或书店工作人员担任主播，与观众互动分享图书亮点，同时推出直播专属优惠（如限时折扣、满减券、买赠活动），促进图书销售；​</w:t>
      </w:r>
    </w:p>
    <w:p w14:paraId="3CF3E5A9">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利用大数据分析用户阅读偏好和购买记录，进行个性化推荐，如向喜欢文学类书籍的用户推送新出版的文学作品，提高商品转化率。（5 分，措施具体、可行即可）​</w:t>
      </w:r>
    </w:p>
    <w:p w14:paraId="45DBACBC">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建立用户社群</w:t>
      </w:r>
      <w:r>
        <w:rPr>
          <w:rFonts w:hint="eastAsia" w:ascii="宋体" w:hAnsi="宋体" w:eastAsia="宋体" w:cs="宋体"/>
          <w:i w:val="0"/>
          <w:iCs w:val="0"/>
          <w:caps w:val="0"/>
          <w:color w:val="1F2329"/>
          <w:spacing w:val="0"/>
          <w:sz w:val="21"/>
          <w:szCs w:val="21"/>
          <w:shd w:val="clear" w:color="auto" w:fill="auto"/>
        </w:rPr>
        <w:t>：​</w:t>
      </w:r>
    </w:p>
    <w:p w14:paraId="2A19E759">
      <w:pPr>
        <w:keepNext w:val="0"/>
        <w:keepLines w:val="0"/>
        <w:pageBreakBefore w:val="0"/>
        <w:widowControl/>
        <w:numPr>
          <w:ilvl w:val="0"/>
          <w:numId w:val="18"/>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在微信、QQ 等平台建立读书爱好者社群，定期在群内分享优质图书资源、组织线上读书打卡活动，鼓励用户分享阅读心得（UGC 内容），增强用户互动和粘性；​</w:t>
      </w:r>
    </w:p>
    <w:p w14:paraId="72A3F44A">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社群内定期发放专属优惠券、新品预售信息，引导用户到线上店铺购买图书和文创产品。（2 分）​</w:t>
      </w:r>
    </w:p>
    <w:p w14:paraId="58DE8B5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三、教育培训方面的数字媒体应用​</w:t>
      </w:r>
    </w:p>
    <w:p w14:paraId="132B7498">
      <w:pPr>
        <w:keepNext w:val="0"/>
        <w:keepLines w:val="0"/>
        <w:pageBreakBefore w:val="0"/>
        <w:widowControl/>
        <w:numPr>
          <w:ilvl w:val="0"/>
          <w:numId w:val="2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课程开发与呈现</w:t>
      </w:r>
      <w:r>
        <w:rPr>
          <w:rFonts w:hint="eastAsia" w:ascii="宋体" w:hAnsi="宋体" w:eastAsia="宋体" w:cs="宋体"/>
          <w:i w:val="0"/>
          <w:iCs w:val="0"/>
          <w:caps w:val="0"/>
          <w:color w:val="1F2329"/>
          <w:spacing w:val="0"/>
          <w:sz w:val="21"/>
          <w:szCs w:val="21"/>
          <w:shd w:val="clear" w:color="auto" w:fill="auto"/>
        </w:rPr>
        <w:t>：​</w:t>
      </w:r>
    </w:p>
    <w:p w14:paraId="45EB894D">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针对读书分享课、写作培训班等课程，制作多样化的数字教学资源，如课程视频（录制名师授课过程）、电子讲义（包含知识点、案例分析）、音频课程（方便用户利用碎片化时间学习）；​</w:t>
      </w:r>
    </w:p>
    <w:p w14:paraId="165AD255">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对于写作培训班，开发线上写作练习平台，提供实时批改、范文参考等功能，利用 AI 技术对学生的作文进行初步评分和修改建议，辅助教学。（4 分）​</w:t>
      </w:r>
    </w:p>
    <w:p w14:paraId="51B6DA4B">
      <w:pPr>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课程推广与招生</w:t>
      </w:r>
      <w:r>
        <w:rPr>
          <w:rFonts w:hint="eastAsia" w:ascii="宋体" w:hAnsi="宋体" w:eastAsia="宋体" w:cs="宋体"/>
          <w:i w:val="0"/>
          <w:iCs w:val="0"/>
          <w:caps w:val="0"/>
          <w:color w:val="1F2329"/>
          <w:spacing w:val="0"/>
          <w:sz w:val="21"/>
          <w:szCs w:val="21"/>
          <w:shd w:val="clear" w:color="auto" w:fill="auto"/>
        </w:rPr>
        <w:t>：​</w:t>
      </w:r>
    </w:p>
    <w:p w14:paraId="1E08D127">
      <w:pPr>
        <w:keepNext w:val="0"/>
        <w:keepLines w:val="0"/>
        <w:pageBreakBefore w:val="0"/>
        <w:widowControl/>
        <w:numPr>
          <w:ilvl w:val="0"/>
          <w:numId w:val="24"/>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在书店线上平台（APP、公众号）、社交媒体发布课程宣传短视频、海报，介绍课程内容、讲师资质、课程优势和报名方式，吸引目标用户（如学生、职场人士、文学爱好者）；​</w:t>
      </w:r>
    </w:p>
    <w:p w14:paraId="1222E6A5">
      <w:pPr>
        <w:keepNext w:val="0"/>
        <w:keepLines w:val="0"/>
        <w:pageBreakBefore w:val="0"/>
        <w:widowControl/>
        <w:numPr>
          <w:ilvl w:val="0"/>
          <w:numId w:val="25"/>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开展免费试听课直播，邀请讲师进行课程片段讲解，与观众互动答疑，展示课程质量，促进付费报名；​</w:t>
      </w:r>
    </w:p>
    <w:p w14:paraId="0C7218AF">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利用 KOL 合作推广，邀请教育领域、文学领域的博主或达人推荐书店的教育培训课程，扩大课程影响力。（4 分，措施具体、可行即可）​</w:t>
      </w:r>
    </w:p>
    <w:p w14:paraId="197CFE4A">
      <w:pPr>
        <w:keepNext w:val="0"/>
        <w:keepLines w:val="0"/>
        <w:pageBreakBefore w:val="0"/>
        <w:widowControl/>
        <w:numPr>
          <w:ilvl w:val="0"/>
          <w:numId w:val="27"/>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课程实施与互动</w:t>
      </w:r>
      <w:r>
        <w:rPr>
          <w:rFonts w:hint="eastAsia" w:ascii="宋体" w:hAnsi="宋体" w:eastAsia="宋体" w:cs="宋体"/>
          <w:i w:val="0"/>
          <w:iCs w:val="0"/>
          <w:caps w:val="0"/>
          <w:color w:val="1F2329"/>
          <w:spacing w:val="0"/>
          <w:sz w:val="21"/>
          <w:szCs w:val="21"/>
          <w:shd w:val="clear" w:color="auto" w:fill="auto"/>
        </w:rPr>
        <w:t>：​</w:t>
      </w:r>
    </w:p>
    <w:p w14:paraId="2B4D3153">
      <w:pPr>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采用线上直播教学结合录播复习的模式，直播过程中，讲师通过提问、连麦、课堂测验等方式与学员互动，增强课堂参与感；录播课程供学员课后复习巩固，方便学员灵活安排学习时间；​</w:t>
      </w:r>
    </w:p>
    <w:p w14:paraId="5AE08674">
      <w:pPr>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i w:val="0"/>
          <w:iCs w:val="0"/>
          <w:caps w:val="0"/>
          <w:color w:val="1F2329"/>
          <w:spacing w:val="0"/>
          <w:sz w:val="21"/>
          <w:szCs w:val="21"/>
          <w:shd w:val="clear" w:color="auto" w:fill="auto"/>
        </w:rPr>
        <w:t>建立课程专属学习社群，学员可在群内交流学习心得、提问求助，讲师和助教定期在群内答疑、分享学习资料，营造良好的学习氛围。（1 分）​</w:t>
      </w:r>
    </w:p>
    <w:p w14:paraId="43B14F9E">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i w:val="0"/>
          <w:iCs w:val="0"/>
          <w:caps w:val="0"/>
          <w:color w:val="1F2329"/>
          <w:spacing w:val="0"/>
          <w:kern w:val="0"/>
          <w:sz w:val="21"/>
          <w:szCs w:val="21"/>
          <w:shd w:val="clear" w:color="auto" w:fill="auto"/>
          <w:lang w:val="en-US" w:eastAsia="zh-CN" w:bidi="ar"/>
        </w:rPr>
        <w:t>四、可能遇到的问题及解决措施​</w:t>
      </w:r>
    </w:p>
    <w:p w14:paraId="235B12A1">
      <w:pPr>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问题</w:t>
      </w:r>
      <w:r>
        <w:rPr>
          <w:rFonts w:hint="eastAsia" w:ascii="宋体" w:hAnsi="宋体" w:eastAsia="宋体" w:cs="宋体"/>
          <w:i w:val="0"/>
          <w:iCs w:val="0"/>
          <w:caps w:val="0"/>
          <w:color w:val="1F2329"/>
          <w:spacing w:val="0"/>
          <w:sz w:val="21"/>
          <w:szCs w:val="21"/>
          <w:shd w:val="clear" w:color="auto" w:fill="auto"/>
        </w:rPr>
        <w:t>：线上用户获取难度大，初期线上平台流量少，销售额不理想。​</w:t>
      </w:r>
    </w:p>
    <w:p w14:paraId="2E20923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b/>
          <w:bCs/>
          <w:i w:val="0"/>
          <w:iCs w:val="0"/>
          <w:caps w:val="0"/>
          <w:color w:val="1F2329"/>
          <w:spacing w:val="0"/>
          <w:kern w:val="0"/>
          <w:sz w:val="21"/>
          <w:szCs w:val="21"/>
          <w:shd w:val="clear" w:color="auto" w:fill="auto"/>
          <w:lang w:val="en-US" w:eastAsia="zh-CN" w:bidi="ar"/>
        </w:rPr>
        <w:t>解决措施</w:t>
      </w:r>
      <w:r>
        <w:rPr>
          <w:rFonts w:hint="eastAsia" w:ascii="宋体" w:hAnsi="宋体" w:eastAsia="宋体" w:cs="宋体"/>
          <w:i w:val="0"/>
          <w:iCs w:val="0"/>
          <w:caps w:val="0"/>
          <w:color w:val="1F2329"/>
          <w:spacing w:val="0"/>
          <w:kern w:val="0"/>
          <w:sz w:val="21"/>
          <w:szCs w:val="21"/>
          <w:shd w:val="clear" w:color="auto" w:fill="auto"/>
          <w:lang w:val="en-US" w:eastAsia="zh-CN" w:bidi="ar"/>
        </w:rPr>
        <w:t>：一是加大线上推广投入，通过社交媒体广告投放（如抖音信息流广告、微信朋友圈广告）精准定位目标用户，吸引用户关注；二是开展线上线下联动活动，如线下书店消费满一定金额可获得线上平台优惠券，线上购买图书可到店自提并享受线下读书活动优先参与权，实现双向引流；三是与其他相关平台合作，如与读书类 APP、教育类公众号互换资源，互相推荐，扩大用户覆盖范围。（2 分）​</w:t>
      </w:r>
    </w:p>
    <w:p w14:paraId="13CE3A0B">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问题</w:t>
      </w:r>
      <w:r>
        <w:rPr>
          <w:rFonts w:hint="eastAsia" w:ascii="宋体" w:hAnsi="宋体" w:eastAsia="宋体" w:cs="宋体"/>
          <w:i w:val="0"/>
          <w:iCs w:val="0"/>
          <w:caps w:val="0"/>
          <w:color w:val="1F2329"/>
          <w:spacing w:val="0"/>
          <w:sz w:val="21"/>
          <w:szCs w:val="21"/>
          <w:shd w:val="clear" w:color="auto" w:fill="auto"/>
        </w:rPr>
        <w:t>：教育培训课程缺乏特色，难以吸引学员报名，与其他教育机构竞争优势不明显。​</w:t>
      </w:r>
    </w:p>
    <w:p w14:paraId="344BC515">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b/>
          <w:bCs/>
          <w:i w:val="0"/>
          <w:iCs w:val="0"/>
          <w:caps w:val="0"/>
          <w:color w:val="1F2329"/>
          <w:spacing w:val="0"/>
          <w:kern w:val="0"/>
          <w:sz w:val="21"/>
          <w:szCs w:val="21"/>
          <w:shd w:val="clear" w:color="auto" w:fill="auto"/>
          <w:lang w:val="en-US" w:eastAsia="zh-CN" w:bidi="ar"/>
        </w:rPr>
        <w:t>解决措施</w:t>
      </w:r>
      <w:r>
        <w:rPr>
          <w:rFonts w:hint="eastAsia" w:ascii="宋体" w:hAnsi="宋体" w:eastAsia="宋体" w:cs="宋体"/>
          <w:i w:val="0"/>
          <w:iCs w:val="0"/>
          <w:caps w:val="0"/>
          <w:color w:val="1F2329"/>
          <w:spacing w:val="0"/>
          <w:kern w:val="0"/>
          <w:sz w:val="21"/>
          <w:szCs w:val="21"/>
          <w:shd w:val="clear" w:color="auto" w:fill="auto"/>
          <w:lang w:val="en-US" w:eastAsia="zh-CN" w:bidi="ar"/>
        </w:rPr>
        <w:t>：一是结合书店自身优势，打造差异化课程，如围绕书店特色图书开展主题读书分享课，邀请图书作者担任讲师，或开设 “图书 + 写作” 组合课程，让学员在阅读的基础上提升写作能力；二是注重课程质量，严格筛选讲师，加强课程研发，定期收集学员反馈，优化课程内容和教学方式；三是推出试听课程和优惠套餐，如首次报名享受折扣、报多门课程赠送图书或文创产品，降低学员报名门槛。（2 分）​</w:t>
      </w:r>
    </w:p>
    <w:p w14:paraId="397C14A8">
      <w:pPr>
        <w:keepNext w:val="0"/>
        <w:keepLines w:val="0"/>
        <w:pageBreakBefore w:val="0"/>
        <w:widowControl/>
        <w:numPr>
          <w:ilvl w:val="0"/>
          <w:numId w:val="32"/>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r>
        <w:rPr>
          <w:rFonts w:hint="eastAsia" w:ascii="宋体" w:hAnsi="宋体" w:eastAsia="宋体" w:cs="宋体"/>
          <w:b/>
          <w:bCs/>
          <w:i w:val="0"/>
          <w:iCs w:val="0"/>
          <w:caps w:val="0"/>
          <w:color w:val="1F2329"/>
          <w:spacing w:val="0"/>
          <w:sz w:val="21"/>
          <w:szCs w:val="21"/>
          <w:shd w:val="clear" w:color="auto" w:fill="auto"/>
        </w:rPr>
        <w:t>问题</w:t>
      </w:r>
      <w:r>
        <w:rPr>
          <w:rFonts w:hint="eastAsia" w:ascii="宋体" w:hAnsi="宋体" w:eastAsia="宋体" w:cs="宋体"/>
          <w:i w:val="0"/>
          <w:iCs w:val="0"/>
          <w:caps w:val="0"/>
          <w:color w:val="1F2329"/>
          <w:spacing w:val="0"/>
          <w:sz w:val="21"/>
          <w:szCs w:val="21"/>
          <w:shd w:val="clear" w:color="auto" w:fill="auto"/>
        </w:rPr>
        <w:t>：数字媒体运营人才缺乏，导致线上平台运营、课程制作、营销推广等工作难以有效开展。​</w:t>
      </w:r>
    </w:p>
    <w:p w14:paraId="7BC2AC7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i w:val="0"/>
          <w:iCs w:val="0"/>
          <w:caps w:val="0"/>
          <w:color w:val="1F2329"/>
          <w:spacing w:val="0"/>
          <w:sz w:val="21"/>
          <w:szCs w:val="21"/>
          <w:shd w:val="clear" w:color="auto" w:fill="auto"/>
        </w:rPr>
      </w:pPr>
      <w:r>
        <w:rPr>
          <w:rFonts w:hint="eastAsia" w:ascii="宋体" w:hAnsi="宋体" w:eastAsia="宋体" w:cs="宋体"/>
          <w:b/>
          <w:bCs/>
          <w:i w:val="0"/>
          <w:iCs w:val="0"/>
          <w:caps w:val="0"/>
          <w:color w:val="1F2329"/>
          <w:spacing w:val="0"/>
          <w:kern w:val="0"/>
          <w:sz w:val="21"/>
          <w:szCs w:val="21"/>
          <w:shd w:val="clear" w:color="auto" w:fill="auto"/>
          <w:lang w:val="en-US" w:eastAsia="zh-CN" w:bidi="ar"/>
        </w:rPr>
        <w:t>解决措施</w:t>
      </w:r>
      <w:r>
        <w:rPr>
          <w:rFonts w:hint="eastAsia" w:ascii="宋体" w:hAnsi="宋体" w:eastAsia="宋体" w:cs="宋体"/>
          <w:i w:val="0"/>
          <w:iCs w:val="0"/>
          <w:caps w:val="0"/>
          <w:color w:val="1F2329"/>
          <w:spacing w:val="0"/>
          <w:kern w:val="0"/>
          <w:sz w:val="21"/>
          <w:szCs w:val="21"/>
          <w:shd w:val="clear" w:color="auto" w:fill="auto"/>
          <w:lang w:val="en-US" w:eastAsia="zh-CN" w:bidi="ar"/>
        </w:rPr>
        <w:t>：一是招聘专业的数字媒体运营人才，如新媒体运营专员、视频剪辑师、直播主播、课程研发人员等，充实团队力量；二是对现有员工进行培训，邀请专业导师开展数字媒体运营、线上教学技巧等方面的培训课程，提升员工专业能力；三是考虑外包部分非核心业务，如视频制作、广告投放等，与专业的第三方机构合作，确保工作质量和效率。（2 分，问题及解决措施合理即可）​</w:t>
      </w:r>
    </w:p>
    <w:p w14:paraId="3289B67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0" w:right="0" w:firstLine="0"/>
        <w:jc w:val="left"/>
        <w:textAlignment w:val="auto"/>
        <w:rPr>
          <w:rFonts w:hint="eastAsia" w:ascii="宋体" w:hAnsi="宋体" w:eastAsia="宋体" w:cs="宋体"/>
          <w:sz w:val="21"/>
          <w:szCs w:val="21"/>
          <w:shd w:val="clear" w:color="auto" w:fill="auto"/>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BE847"/>
    <w:multiLevelType w:val="multilevel"/>
    <w:tmpl w:val="869BE84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8E08D7E3"/>
    <w:multiLevelType w:val="multilevel"/>
    <w:tmpl w:val="8E08D7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EBF919E"/>
    <w:multiLevelType w:val="multilevel"/>
    <w:tmpl w:val="9EBF91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3807D08"/>
    <w:multiLevelType w:val="multilevel"/>
    <w:tmpl w:val="A3807D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C4B8BD3"/>
    <w:multiLevelType w:val="multilevel"/>
    <w:tmpl w:val="BC4B8BD3"/>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5">
    <w:nsid w:val="C58275DE"/>
    <w:multiLevelType w:val="multilevel"/>
    <w:tmpl w:val="C58275D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6">
    <w:nsid w:val="CBAB596F"/>
    <w:multiLevelType w:val="multilevel"/>
    <w:tmpl w:val="CBAB59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BD13B62"/>
    <w:multiLevelType w:val="multilevel"/>
    <w:tmpl w:val="CBD13B6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8">
    <w:nsid w:val="CE16A865"/>
    <w:multiLevelType w:val="multilevel"/>
    <w:tmpl w:val="CE16A86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9">
    <w:nsid w:val="D5F8C81C"/>
    <w:multiLevelType w:val="singleLevel"/>
    <w:tmpl w:val="D5F8C81C"/>
    <w:lvl w:ilvl="0" w:tentative="0">
      <w:start w:val="2"/>
      <w:numFmt w:val="decimal"/>
      <w:lvlText w:val="%1."/>
      <w:lvlJc w:val="left"/>
      <w:pPr>
        <w:tabs>
          <w:tab w:val="left" w:pos="312"/>
        </w:tabs>
      </w:pPr>
    </w:lvl>
  </w:abstractNum>
  <w:abstractNum w:abstractNumId="10">
    <w:nsid w:val="E14A2E60"/>
    <w:multiLevelType w:val="multilevel"/>
    <w:tmpl w:val="E14A2E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E8E7F466"/>
    <w:multiLevelType w:val="multilevel"/>
    <w:tmpl w:val="E8E7F466"/>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2">
    <w:nsid w:val="FD4FD0E8"/>
    <w:multiLevelType w:val="multilevel"/>
    <w:tmpl w:val="FD4FD0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03F58D49"/>
    <w:multiLevelType w:val="multilevel"/>
    <w:tmpl w:val="03F58D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25276D11"/>
    <w:multiLevelType w:val="multilevel"/>
    <w:tmpl w:val="25276D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2AC6BB05"/>
    <w:multiLevelType w:val="multilevel"/>
    <w:tmpl w:val="2AC6BB0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6">
    <w:nsid w:val="2E79F06A"/>
    <w:multiLevelType w:val="multilevel"/>
    <w:tmpl w:val="2E79F0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35142677"/>
    <w:multiLevelType w:val="multilevel"/>
    <w:tmpl w:val="3514267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8">
    <w:nsid w:val="49FF8051"/>
    <w:multiLevelType w:val="multilevel"/>
    <w:tmpl w:val="49FF80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4B42C4C2"/>
    <w:multiLevelType w:val="multilevel"/>
    <w:tmpl w:val="4B42C4C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0">
    <w:nsid w:val="4CF40AA0"/>
    <w:multiLevelType w:val="multilevel"/>
    <w:tmpl w:val="4CF40AA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1">
    <w:nsid w:val="5275E933"/>
    <w:multiLevelType w:val="multilevel"/>
    <w:tmpl w:val="5275E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56466771"/>
    <w:multiLevelType w:val="multilevel"/>
    <w:tmpl w:val="5646677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3">
    <w:nsid w:val="57501234"/>
    <w:multiLevelType w:val="multilevel"/>
    <w:tmpl w:val="57501234"/>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4">
    <w:nsid w:val="585DC765"/>
    <w:multiLevelType w:val="multilevel"/>
    <w:tmpl w:val="585DC76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5">
    <w:nsid w:val="592F1F76"/>
    <w:multiLevelType w:val="multilevel"/>
    <w:tmpl w:val="592F1F76"/>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6">
    <w:nsid w:val="616B8C2B"/>
    <w:multiLevelType w:val="multilevel"/>
    <w:tmpl w:val="616B8C2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7">
    <w:nsid w:val="62A37B92"/>
    <w:multiLevelType w:val="multilevel"/>
    <w:tmpl w:val="62A37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6BFA7C69"/>
    <w:multiLevelType w:val="multilevel"/>
    <w:tmpl w:val="6BFA7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6C3E2511"/>
    <w:multiLevelType w:val="multilevel"/>
    <w:tmpl w:val="6C3E2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6CBB8CC2"/>
    <w:multiLevelType w:val="multilevel"/>
    <w:tmpl w:val="6CBB8CC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1">
    <w:nsid w:val="7B7924E7"/>
    <w:multiLevelType w:val="multilevel"/>
    <w:tmpl w:val="7B7924E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7"/>
  </w:num>
  <w:num w:numId="2">
    <w:abstractNumId w:val="25"/>
  </w:num>
  <w:num w:numId="3">
    <w:abstractNumId w:val="11"/>
  </w:num>
  <w:num w:numId="4">
    <w:abstractNumId w:val="15"/>
  </w:num>
  <w:num w:numId="5">
    <w:abstractNumId w:val="9"/>
  </w:num>
  <w:num w:numId="6">
    <w:abstractNumId w:val="30"/>
  </w:num>
  <w:num w:numId="7">
    <w:abstractNumId w:val="19"/>
  </w:num>
  <w:num w:numId="8">
    <w:abstractNumId w:val="31"/>
  </w:num>
  <w:num w:numId="9">
    <w:abstractNumId w:val="5"/>
  </w:num>
  <w:num w:numId="10">
    <w:abstractNumId w:val="20"/>
  </w:num>
  <w:num w:numId="11">
    <w:abstractNumId w:val="10"/>
  </w:num>
  <w:num w:numId="12">
    <w:abstractNumId w:val="3"/>
  </w:num>
  <w:num w:numId="13">
    <w:abstractNumId w:val="17"/>
  </w:num>
  <w:num w:numId="14">
    <w:abstractNumId w:val="1"/>
  </w:num>
  <w:num w:numId="15">
    <w:abstractNumId w:val="29"/>
  </w:num>
  <w:num w:numId="16">
    <w:abstractNumId w:val="16"/>
  </w:num>
  <w:num w:numId="17">
    <w:abstractNumId w:val="24"/>
  </w:num>
  <w:num w:numId="18">
    <w:abstractNumId w:val="21"/>
  </w:num>
  <w:num w:numId="19">
    <w:abstractNumId w:val="14"/>
  </w:num>
  <w:num w:numId="20">
    <w:abstractNumId w:val="8"/>
  </w:num>
  <w:num w:numId="21">
    <w:abstractNumId w:val="13"/>
  </w:num>
  <w:num w:numId="22">
    <w:abstractNumId w:val="27"/>
  </w:num>
  <w:num w:numId="23">
    <w:abstractNumId w:val="26"/>
  </w:num>
  <w:num w:numId="24">
    <w:abstractNumId w:val="2"/>
  </w:num>
  <w:num w:numId="25">
    <w:abstractNumId w:val="18"/>
  </w:num>
  <w:num w:numId="26">
    <w:abstractNumId w:val="12"/>
  </w:num>
  <w:num w:numId="27">
    <w:abstractNumId w:val="23"/>
  </w:num>
  <w:num w:numId="28">
    <w:abstractNumId w:val="6"/>
  </w:num>
  <w:num w:numId="29">
    <w:abstractNumId w:val="28"/>
  </w:num>
  <w:num w:numId="30">
    <w:abstractNumId w:val="4"/>
  </w:num>
  <w:num w:numId="31">
    <w:abstractNumId w:val="2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82835"/>
    <w:rsid w:val="106E289C"/>
    <w:rsid w:val="17F37C1D"/>
    <w:rsid w:val="26DD1C3B"/>
    <w:rsid w:val="57CC3374"/>
    <w:rsid w:val="7F525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2039</Words>
  <Characters>2224</Characters>
  <Lines>0</Lines>
  <Paragraphs>0</Paragraphs>
  <TotalTime>8</TotalTime>
  <ScaleCrop>false</ScaleCrop>
  <LinksUpToDate>false</LinksUpToDate>
  <CharactersWithSpaces>2468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2025-09-23T09:30:00Z</dcterms:created>
  <dc:creator>Administrator</dc:creator>
  <cp:lastModifiedBy>张林</cp:lastModifiedBy>
  <dcterms:modified xsi:type="dcterms:W3CDTF">2025-09-23T09:40:52Z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eyJoZGlkIjoiZWEzMzg1ZGFhZTQxMWVhOGMwYTA5NGY1ODM3YTc3ZmMiLCJ1c2VySWQiOiI5MjA0MTAxMDIifQ==</vt:lpwstr>
  </property>
  <property fmtid="{D5CDD505-2E9C-101B-9397-08002B2CF9AE}" pid="4" name="ICV">
    <vt:lpwstr>01F10FBE31824B398ACFFBF84ACCD4CA_12</vt:lpwstr>
  </property>
</Properties>
</file>