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CF201" w14:textId="53E29F5F" w:rsidR="004F1052" w:rsidRDefault="00925A8A" w:rsidP="00925A8A">
      <w:pPr>
        <w:jc w:val="center"/>
        <w:rPr>
          <w:sz w:val="28"/>
          <w:szCs w:val="28"/>
        </w:rPr>
      </w:pPr>
      <w:r w:rsidRPr="00925A8A">
        <w:rPr>
          <w:rFonts w:hint="eastAsia"/>
          <w:sz w:val="28"/>
          <w:szCs w:val="28"/>
        </w:rPr>
        <w:t>旋转机械故障诊断的域泛化：综述</w:t>
      </w:r>
    </w:p>
    <w:p w14:paraId="1CC2041C" w14:textId="55F1C212" w:rsidR="00EC0A41" w:rsidRDefault="00EC0A41" w:rsidP="00925A8A">
      <w:pPr>
        <w:jc w:val="center"/>
        <w:rPr>
          <w:rFonts w:hint="eastAsia"/>
          <w:sz w:val="28"/>
          <w:szCs w:val="28"/>
        </w:rPr>
      </w:pPr>
      <w:r w:rsidRPr="00EC0A41">
        <w:rPr>
          <w:sz w:val="28"/>
          <w:szCs w:val="28"/>
        </w:rPr>
        <w:t>https://github.com/xiaoyiming1999/DG-for-RMFD</w:t>
      </w:r>
    </w:p>
    <w:p w14:paraId="00C59395" w14:textId="36384F14" w:rsidR="00665BFD" w:rsidRDefault="002524A6" w:rsidP="00665BFD">
      <w:pPr>
        <w:ind w:firstLineChars="200" w:firstLine="420"/>
        <w:jc w:val="left"/>
        <w:rPr>
          <w:szCs w:val="21"/>
        </w:rPr>
      </w:pPr>
      <w:r>
        <w:rPr>
          <w:rFonts w:hint="eastAsia"/>
          <w:szCs w:val="21"/>
        </w:rPr>
        <w:t>问题：</w:t>
      </w:r>
      <w:r w:rsidR="00665BFD" w:rsidRPr="00665BFD">
        <w:rPr>
          <w:szCs w:val="21"/>
        </w:rPr>
        <w:t>分布偏移，即训练和测试数据遵循相似但不同的分布，是在现实环境中部署深度模型时面临的重大挑战[1,2]。在旋转机械故障诊断的背景下，当在不同的作条件下或在不同但相关的机器上收集训练和测试数据时，通常会发生分布偏移[3</w:t>
      </w:r>
      <w:r w:rsidR="00665BFD" w:rsidRPr="00665BFD">
        <w:rPr>
          <w:rFonts w:ascii="Times New Roman" w:hAnsi="Times New Roman" w:cs="Times New Roman"/>
          <w:szCs w:val="21"/>
        </w:rPr>
        <w:t>‒</w:t>
      </w:r>
      <w:r w:rsidR="00665BFD" w:rsidRPr="00665BFD">
        <w:rPr>
          <w:szCs w:val="21"/>
        </w:rPr>
        <w:t>5]。</w:t>
      </w:r>
    </w:p>
    <w:p w14:paraId="17921FC8" w14:textId="77777777" w:rsidR="002524A6" w:rsidRDefault="002524A6" w:rsidP="00665BFD">
      <w:pPr>
        <w:ind w:firstLineChars="200" w:firstLine="420"/>
        <w:jc w:val="left"/>
        <w:rPr>
          <w:rFonts w:hint="eastAsia"/>
          <w:szCs w:val="21"/>
        </w:rPr>
      </w:pPr>
    </w:p>
    <w:p w14:paraId="37BB7DBA" w14:textId="293E8729" w:rsidR="00673CF7" w:rsidRDefault="00441293" w:rsidP="00673CF7">
      <w:pPr>
        <w:ind w:firstLineChars="200" w:firstLine="420"/>
        <w:jc w:val="left"/>
        <w:rPr>
          <w:szCs w:val="21"/>
        </w:rPr>
      </w:pPr>
      <w:r>
        <w:rPr>
          <w:rFonts w:hint="eastAsia"/>
          <w:szCs w:val="21"/>
        </w:rPr>
        <w:t>最开始最简单解决方法是迁移学习（TL）</w:t>
      </w:r>
      <w:r w:rsidR="00C43EF4">
        <w:rPr>
          <w:rFonts w:hint="eastAsia"/>
          <w:szCs w:val="21"/>
        </w:rPr>
        <w:t>，要手动微调。  催生两个无监督版本</w:t>
      </w:r>
      <w:r w:rsidR="00673CF7">
        <w:rPr>
          <w:rFonts w:hint="eastAsia"/>
          <w:szCs w:val="21"/>
        </w:rPr>
        <w:t>的TL：域适应（DA）和</w:t>
      </w:r>
      <w:r w:rsidR="00E628E8">
        <w:rPr>
          <w:rFonts w:hint="eastAsia"/>
          <w:szCs w:val="21"/>
        </w:rPr>
        <w:t>域泛化（DG）。</w:t>
      </w:r>
      <w:r w:rsidR="002524A6">
        <w:rPr>
          <w:rFonts w:hint="eastAsia"/>
          <w:szCs w:val="21"/>
        </w:rPr>
        <w:t xml:space="preserve">  DG更适合机器在线健康诊断。</w:t>
      </w:r>
    </w:p>
    <w:p w14:paraId="5BB2F421" w14:textId="77777777" w:rsidR="005116AE" w:rsidRDefault="005116AE" w:rsidP="00673CF7">
      <w:pPr>
        <w:ind w:firstLineChars="200" w:firstLine="420"/>
        <w:jc w:val="left"/>
        <w:rPr>
          <w:szCs w:val="21"/>
        </w:rPr>
      </w:pPr>
    </w:p>
    <w:p w14:paraId="408A313F" w14:textId="687AA414" w:rsidR="005116AE" w:rsidRDefault="005116AE" w:rsidP="00673CF7">
      <w:pPr>
        <w:ind w:firstLineChars="200" w:firstLine="420"/>
        <w:jc w:val="left"/>
        <w:rPr>
          <w:szCs w:val="21"/>
        </w:rPr>
      </w:pPr>
      <w:r w:rsidRPr="005116AE">
        <w:rPr>
          <w:szCs w:val="21"/>
        </w:rPr>
        <w:t>DG 故障诊断研究分成了 6 种任务</w:t>
      </w:r>
      <w:r>
        <w:rPr>
          <w:rFonts w:hint="eastAsia"/>
          <w:szCs w:val="21"/>
        </w:rPr>
        <w:t>：</w:t>
      </w:r>
      <w:r w:rsidR="004738DB" w:rsidRPr="004738DB">
        <w:rPr>
          <w:szCs w:val="21"/>
        </w:rPr>
        <w:t>multi-source DG、single-source DG、semi-supervised DG、open DG、imbalance DG、federated DG</w:t>
      </w:r>
    </w:p>
    <w:p w14:paraId="016D7B09" w14:textId="77777777" w:rsidR="00D72E73" w:rsidRDefault="00D72E73" w:rsidP="00673CF7">
      <w:pPr>
        <w:ind w:firstLineChars="200" w:firstLine="420"/>
        <w:jc w:val="left"/>
        <w:rPr>
          <w:szCs w:val="21"/>
        </w:rPr>
      </w:pPr>
    </w:p>
    <w:p w14:paraId="3B85CEEF" w14:textId="10616849" w:rsidR="00D72E73" w:rsidRPr="002A7823" w:rsidRDefault="00CD0C54" w:rsidP="00673CF7">
      <w:pPr>
        <w:ind w:firstLineChars="200" w:firstLine="480"/>
        <w:jc w:val="left"/>
        <w:rPr>
          <w:sz w:val="24"/>
          <w:szCs w:val="24"/>
        </w:rPr>
      </w:pPr>
      <w:r w:rsidRPr="002A7823">
        <w:rPr>
          <w:rFonts w:hint="eastAsia"/>
          <w:sz w:val="24"/>
          <w:szCs w:val="24"/>
        </w:rPr>
        <w:t>多源DG技术路线：</w:t>
      </w:r>
    </w:p>
    <w:p w14:paraId="5C8E2CD7" w14:textId="0730C890" w:rsidR="00B96838" w:rsidRPr="00B96838" w:rsidRDefault="00B96838" w:rsidP="00B96838">
      <w:pPr>
        <w:ind w:firstLineChars="200" w:firstLine="440"/>
        <w:jc w:val="left"/>
        <w:rPr>
          <w:b/>
          <w:bCs/>
          <w:sz w:val="22"/>
        </w:rPr>
      </w:pPr>
      <w:r w:rsidRPr="00B96838">
        <w:rPr>
          <w:b/>
          <w:bCs/>
          <w:sz w:val="22"/>
        </w:rPr>
        <w:t>问题定义：什么是 Multi-source DG？</w:t>
      </w:r>
    </w:p>
    <w:p w14:paraId="555B118A" w14:textId="1199D5AF" w:rsidR="00B96838" w:rsidRDefault="00B96838" w:rsidP="001615FE">
      <w:pPr>
        <w:ind w:left="420" w:firstLine="420"/>
        <w:jc w:val="left"/>
        <w:rPr>
          <w:szCs w:val="21"/>
        </w:rPr>
      </w:pPr>
      <w:r w:rsidRPr="00B96838">
        <w:rPr>
          <w:b/>
          <w:bCs/>
          <w:szCs w:val="21"/>
        </w:rPr>
        <w:t>已知</w:t>
      </w:r>
      <w:r w:rsidRPr="00B96838">
        <w:rPr>
          <w:szCs w:val="21"/>
        </w:rPr>
        <w:t>：K ≥ 2 个</w:t>
      </w:r>
      <w:r w:rsidRPr="00B96838">
        <w:rPr>
          <w:b/>
          <w:bCs/>
          <w:szCs w:val="21"/>
        </w:rPr>
        <w:t>有标签</w:t>
      </w:r>
      <w:r w:rsidRPr="00B96838">
        <w:rPr>
          <w:szCs w:val="21"/>
        </w:rPr>
        <w:t>的源域D</w:t>
      </w:r>
      <w:r w:rsidRPr="00B96838">
        <w:rPr>
          <w:rFonts w:ascii="Cambria Math" w:hAnsi="Cambria Math" w:cs="Cambria Math"/>
          <w:szCs w:val="21"/>
        </w:rPr>
        <w:t>⁽</w:t>
      </w:r>
      <w:r w:rsidRPr="00B96838">
        <w:rPr>
          <w:rFonts w:ascii="等线" w:eastAsia="等线" w:hAnsi="等线" w:cs="等线" w:hint="eastAsia"/>
          <w:szCs w:val="21"/>
        </w:rPr>
        <w:t>¹</w:t>
      </w:r>
      <w:r w:rsidRPr="00B96838">
        <w:rPr>
          <w:rFonts w:ascii="Cambria Math" w:hAnsi="Cambria Math" w:cs="Cambria Math"/>
          <w:szCs w:val="21"/>
        </w:rPr>
        <w:t>⁾</w:t>
      </w:r>
      <w:r w:rsidRPr="00B96838">
        <w:rPr>
          <w:szCs w:val="21"/>
        </w:rPr>
        <w:t>, D</w:t>
      </w:r>
      <w:r w:rsidRPr="00B96838">
        <w:rPr>
          <w:rFonts w:ascii="Cambria Math" w:hAnsi="Cambria Math" w:cs="Cambria Math"/>
          <w:szCs w:val="21"/>
        </w:rPr>
        <w:t>⁽</w:t>
      </w:r>
      <w:r w:rsidRPr="00B96838">
        <w:rPr>
          <w:rFonts w:ascii="等线" w:eastAsia="等线" w:hAnsi="等线" w:cs="等线" w:hint="eastAsia"/>
          <w:szCs w:val="21"/>
        </w:rPr>
        <w:t>²</w:t>
      </w:r>
      <w:r w:rsidRPr="00B96838">
        <w:rPr>
          <w:rFonts w:ascii="Cambria Math" w:hAnsi="Cambria Math" w:cs="Cambria Math"/>
          <w:szCs w:val="21"/>
        </w:rPr>
        <w:t>⁾</w:t>
      </w:r>
      <w:r w:rsidRPr="00B96838">
        <w:rPr>
          <w:szCs w:val="21"/>
        </w:rPr>
        <w:t xml:space="preserve">, </w:t>
      </w:r>
      <w:r w:rsidRPr="00B96838">
        <w:rPr>
          <w:rFonts w:ascii="等线" w:eastAsia="等线" w:hAnsi="等线" w:cs="等线" w:hint="eastAsia"/>
          <w:szCs w:val="21"/>
        </w:rPr>
        <w:t>…</w:t>
      </w:r>
      <w:r w:rsidRPr="00B96838">
        <w:rPr>
          <w:szCs w:val="21"/>
        </w:rPr>
        <w:t>, D</w:t>
      </w:r>
      <w:r w:rsidRPr="00B96838">
        <w:rPr>
          <w:rFonts w:ascii="Cambria Math" w:hAnsi="Cambria Math" w:cs="Cambria Math"/>
          <w:szCs w:val="21"/>
        </w:rPr>
        <w:t>⁽</w:t>
      </w:r>
      <w:r w:rsidRPr="00B96838">
        <w:rPr>
          <w:rFonts w:ascii="Times New Roman" w:hAnsi="Times New Roman" w:cs="Times New Roman"/>
          <w:szCs w:val="21"/>
        </w:rPr>
        <w:t>ᴷ</w:t>
      </w:r>
      <w:r w:rsidRPr="00B96838">
        <w:rPr>
          <w:rFonts w:ascii="Cambria Math" w:hAnsi="Cambria Math" w:cs="Cambria Math"/>
          <w:szCs w:val="21"/>
        </w:rPr>
        <w:t>⁾</w:t>
      </w:r>
      <w:r w:rsidRPr="00B96838">
        <w:rPr>
          <w:szCs w:val="21"/>
        </w:rPr>
        <w:t>，每个域对应一种工况/设备/实验室</w:t>
      </w:r>
    </w:p>
    <w:p w14:paraId="5206C5A2" w14:textId="77777777" w:rsidR="00B96838" w:rsidRPr="00B96838" w:rsidRDefault="00B96838" w:rsidP="00B96838">
      <w:pPr>
        <w:ind w:left="1140"/>
        <w:jc w:val="left"/>
        <w:rPr>
          <w:rFonts w:hint="eastAsia"/>
          <w:szCs w:val="21"/>
        </w:rPr>
      </w:pPr>
    </w:p>
    <w:p w14:paraId="21BCC861" w14:textId="77777777" w:rsidR="00B96838" w:rsidRDefault="00B96838" w:rsidP="001615FE">
      <w:pPr>
        <w:ind w:left="420" w:firstLine="420"/>
        <w:jc w:val="left"/>
        <w:rPr>
          <w:rFonts w:ascii="Times New Roman" w:hAnsi="Times New Roman" w:cs="Times New Roman"/>
          <w:szCs w:val="21"/>
        </w:rPr>
      </w:pPr>
      <w:r w:rsidRPr="00B96838">
        <w:rPr>
          <w:b/>
          <w:bCs/>
          <w:szCs w:val="21"/>
        </w:rPr>
        <w:t>未知</w:t>
      </w:r>
      <w:r w:rsidRPr="00B96838">
        <w:rPr>
          <w:szCs w:val="21"/>
        </w:rPr>
        <w:t>：一个</w:t>
      </w:r>
      <w:r w:rsidRPr="00B96838">
        <w:rPr>
          <w:b/>
          <w:bCs/>
          <w:szCs w:val="21"/>
        </w:rPr>
        <w:t>无标签</w:t>
      </w:r>
      <w:r w:rsidRPr="00B96838">
        <w:rPr>
          <w:szCs w:val="21"/>
        </w:rPr>
        <w:t>且不可访问训练期的目标域 D</w:t>
      </w:r>
      <w:r w:rsidRPr="00B96838">
        <w:rPr>
          <w:rFonts w:ascii="Times New Roman" w:hAnsi="Times New Roman" w:cs="Times New Roman"/>
          <w:szCs w:val="21"/>
        </w:rPr>
        <w:t>ᵀ</w:t>
      </w:r>
    </w:p>
    <w:p w14:paraId="5EC92694" w14:textId="77777777" w:rsidR="00B96838" w:rsidRPr="00B96838" w:rsidRDefault="00B96838" w:rsidP="00B96838">
      <w:pPr>
        <w:ind w:left="1140"/>
        <w:jc w:val="left"/>
        <w:rPr>
          <w:rFonts w:hint="eastAsia"/>
          <w:szCs w:val="21"/>
        </w:rPr>
      </w:pPr>
    </w:p>
    <w:p w14:paraId="626004A2" w14:textId="77777777" w:rsidR="00B96838" w:rsidRDefault="00B96838" w:rsidP="001615FE">
      <w:pPr>
        <w:ind w:left="420" w:firstLine="420"/>
        <w:jc w:val="left"/>
        <w:rPr>
          <w:szCs w:val="21"/>
        </w:rPr>
      </w:pPr>
      <w:r w:rsidRPr="00B96838">
        <w:rPr>
          <w:b/>
          <w:bCs/>
          <w:szCs w:val="21"/>
        </w:rPr>
        <w:t>目标</w:t>
      </w:r>
      <w:r w:rsidRPr="00B96838">
        <w:rPr>
          <w:szCs w:val="21"/>
        </w:rPr>
        <w:t>：仅用 K 个源域训练一个模型 H(·)=G</w:t>
      </w:r>
      <w:r w:rsidRPr="00B96838">
        <w:rPr>
          <w:rFonts w:ascii="Cambria Math" w:hAnsi="Cambria Math" w:cs="Cambria Math"/>
          <w:szCs w:val="21"/>
        </w:rPr>
        <w:t>∘</w:t>
      </w:r>
      <w:r w:rsidRPr="00B96838">
        <w:rPr>
          <w:szCs w:val="21"/>
        </w:rPr>
        <w:t>F，使得在 D</w:t>
      </w:r>
      <w:r w:rsidRPr="00B96838">
        <w:rPr>
          <w:rFonts w:ascii="Times New Roman" w:hAnsi="Times New Roman" w:cs="Times New Roman"/>
          <w:szCs w:val="21"/>
        </w:rPr>
        <w:t>ᵀ</w:t>
      </w:r>
      <w:r w:rsidRPr="00B96838">
        <w:rPr>
          <w:szCs w:val="21"/>
        </w:rPr>
        <w:t xml:space="preserve"> 上的分类误差最小</w:t>
      </w:r>
    </w:p>
    <w:p w14:paraId="752B9BB4" w14:textId="77777777" w:rsidR="00B96838" w:rsidRPr="00B96838" w:rsidRDefault="00B96838" w:rsidP="00B96838">
      <w:pPr>
        <w:ind w:left="1140"/>
        <w:jc w:val="left"/>
        <w:rPr>
          <w:rFonts w:hint="eastAsia"/>
          <w:szCs w:val="21"/>
        </w:rPr>
      </w:pPr>
    </w:p>
    <w:p w14:paraId="5E337851" w14:textId="5E344B09" w:rsidR="00A02DBF" w:rsidRPr="00B96838" w:rsidRDefault="00B96838" w:rsidP="00A02DBF">
      <w:pPr>
        <w:ind w:left="420" w:firstLine="420"/>
        <w:jc w:val="left"/>
        <w:rPr>
          <w:rFonts w:hint="eastAsia"/>
          <w:szCs w:val="21"/>
        </w:rPr>
      </w:pPr>
      <w:r w:rsidRPr="00B96838">
        <w:rPr>
          <w:b/>
          <w:bCs/>
          <w:szCs w:val="21"/>
        </w:rPr>
        <w:t>关键假设</w:t>
      </w:r>
      <w:r w:rsidRPr="00B96838">
        <w:rPr>
          <w:szCs w:val="21"/>
        </w:rPr>
        <w:t>：所有域共享同一标签空间 C；但 p(X) 随域变化，p(Y|X) 不变（故障机理不变）。</w:t>
      </w:r>
    </w:p>
    <w:p w14:paraId="30F8B75F" w14:textId="77777777" w:rsidR="00B96838" w:rsidRDefault="00B96838" w:rsidP="00673CF7">
      <w:pPr>
        <w:ind w:firstLineChars="200" w:firstLine="420"/>
        <w:jc w:val="left"/>
        <w:rPr>
          <w:szCs w:val="21"/>
        </w:rPr>
      </w:pPr>
    </w:p>
    <w:p w14:paraId="170A965E" w14:textId="77777777" w:rsidR="00A02DBF" w:rsidRDefault="00A02DBF" w:rsidP="00673CF7">
      <w:pPr>
        <w:ind w:firstLineChars="200" w:firstLine="420"/>
        <w:jc w:val="left"/>
        <w:rPr>
          <w:szCs w:val="21"/>
        </w:rPr>
      </w:pPr>
    </w:p>
    <w:p w14:paraId="3F36BD22" w14:textId="728EE7F9" w:rsidR="00A02DBF" w:rsidRPr="002A7823" w:rsidRDefault="00A02DBF" w:rsidP="00673CF7">
      <w:pPr>
        <w:ind w:firstLineChars="200" w:firstLine="440"/>
        <w:jc w:val="left"/>
        <w:rPr>
          <w:sz w:val="22"/>
        </w:rPr>
      </w:pPr>
      <w:r w:rsidRPr="002A7823">
        <w:rPr>
          <w:sz w:val="22"/>
        </w:rPr>
        <w:t>论文把 60+ 篇多源 DG 工作进一步细分为 5 条技术路线，并给出公式与代表文献。整理如下：</w:t>
      </w:r>
    </w:p>
    <w:p w14:paraId="0F07BF0C" w14:textId="4DF0BB23" w:rsidR="005F3508" w:rsidRPr="005F3508" w:rsidRDefault="005F3508" w:rsidP="005F3508">
      <w:pPr>
        <w:pStyle w:val="a9"/>
        <w:numPr>
          <w:ilvl w:val="0"/>
          <w:numId w:val="2"/>
        </w:numPr>
        <w:jc w:val="left"/>
        <w:rPr>
          <w:b/>
          <w:bCs/>
          <w:szCs w:val="21"/>
        </w:rPr>
      </w:pPr>
      <w:r w:rsidRPr="005F3508">
        <w:rPr>
          <w:b/>
          <w:bCs/>
          <w:szCs w:val="21"/>
        </w:rPr>
        <w:t>Data Augmentation</w:t>
      </w:r>
      <w:r w:rsidR="00203D8E">
        <w:rPr>
          <w:rFonts w:hint="eastAsia"/>
          <w:b/>
          <w:bCs/>
          <w:szCs w:val="21"/>
        </w:rPr>
        <w:t>（数据增强）</w:t>
      </w:r>
      <w:r w:rsidRPr="005F3508">
        <w:rPr>
          <w:b/>
          <w:bCs/>
          <w:szCs w:val="21"/>
        </w:rPr>
        <w:t>（最省 GPU，）</w:t>
      </w:r>
    </w:p>
    <w:p w14:paraId="547624B7" w14:textId="2BE156E6" w:rsidR="005F3508" w:rsidRPr="00C94176" w:rsidRDefault="005F3508" w:rsidP="00C94176">
      <w:pPr>
        <w:pStyle w:val="a9"/>
        <w:numPr>
          <w:ilvl w:val="0"/>
          <w:numId w:val="2"/>
        </w:numPr>
        <w:rPr>
          <w:b/>
          <w:bCs/>
          <w:szCs w:val="21"/>
        </w:rPr>
      </w:pPr>
      <w:r w:rsidRPr="00C94176">
        <w:rPr>
          <w:b/>
          <w:bCs/>
          <w:szCs w:val="21"/>
        </w:rPr>
        <w:t>Domain Alignment</w:t>
      </w:r>
      <w:r w:rsidR="00A21478">
        <w:rPr>
          <w:rFonts w:hint="eastAsia"/>
          <w:b/>
          <w:bCs/>
          <w:szCs w:val="21"/>
        </w:rPr>
        <w:t>（域</w:t>
      </w:r>
      <w:r w:rsidR="00221E6A">
        <w:rPr>
          <w:rFonts w:hint="eastAsia"/>
          <w:b/>
          <w:bCs/>
          <w:szCs w:val="21"/>
        </w:rPr>
        <w:t>对齐</w:t>
      </w:r>
      <w:r w:rsidR="00A21478">
        <w:rPr>
          <w:rFonts w:hint="eastAsia"/>
          <w:b/>
          <w:bCs/>
          <w:szCs w:val="21"/>
        </w:rPr>
        <w:t>）</w:t>
      </w:r>
      <w:r w:rsidRPr="00C94176">
        <w:rPr>
          <w:b/>
          <w:bCs/>
          <w:szCs w:val="21"/>
        </w:rPr>
        <w:t>（最经典，代码最成熟）</w:t>
      </w:r>
    </w:p>
    <w:p w14:paraId="7956F58B" w14:textId="78A7E238" w:rsidR="00C94176" w:rsidRPr="00C94176" w:rsidRDefault="00C94176" w:rsidP="00C94176">
      <w:pPr>
        <w:pStyle w:val="a9"/>
        <w:numPr>
          <w:ilvl w:val="0"/>
          <w:numId w:val="2"/>
        </w:numPr>
        <w:rPr>
          <w:b/>
          <w:bCs/>
          <w:szCs w:val="21"/>
        </w:rPr>
      </w:pPr>
      <w:r w:rsidRPr="00C94176">
        <w:rPr>
          <w:b/>
          <w:bCs/>
          <w:szCs w:val="21"/>
        </w:rPr>
        <w:t>Feature Disentanglement</w:t>
      </w:r>
      <w:r w:rsidR="00E53A0C">
        <w:rPr>
          <w:rFonts w:hint="eastAsia"/>
          <w:b/>
          <w:bCs/>
          <w:szCs w:val="21"/>
        </w:rPr>
        <w:t>（特征解开）</w:t>
      </w:r>
      <w:r w:rsidRPr="00C94176">
        <w:rPr>
          <w:b/>
          <w:bCs/>
          <w:szCs w:val="21"/>
        </w:rPr>
        <w:t>（高端路线，效果看场景）</w:t>
      </w:r>
    </w:p>
    <w:p w14:paraId="48DDC1E2" w14:textId="639F8C62" w:rsidR="00C94176" w:rsidRPr="00C94176" w:rsidRDefault="00C94176" w:rsidP="00C94176">
      <w:pPr>
        <w:pStyle w:val="a9"/>
        <w:numPr>
          <w:ilvl w:val="0"/>
          <w:numId w:val="2"/>
        </w:numPr>
        <w:rPr>
          <w:b/>
          <w:bCs/>
          <w:szCs w:val="21"/>
        </w:rPr>
      </w:pPr>
      <w:r w:rsidRPr="00C94176">
        <w:rPr>
          <w:b/>
          <w:bCs/>
          <w:szCs w:val="21"/>
        </w:rPr>
        <w:t>Meta-learning</w:t>
      </w:r>
      <w:r w:rsidR="00E53A0C">
        <w:rPr>
          <w:rFonts w:hint="eastAsia"/>
          <w:b/>
          <w:bCs/>
          <w:szCs w:val="21"/>
        </w:rPr>
        <w:t>（元学习）</w:t>
      </w:r>
      <w:r w:rsidRPr="00C94176">
        <w:rPr>
          <w:b/>
          <w:bCs/>
          <w:szCs w:val="21"/>
        </w:rPr>
        <w:t>（GPU 最贵，但跨域最稳）</w:t>
      </w:r>
    </w:p>
    <w:p w14:paraId="3276D5E6" w14:textId="6706EF83" w:rsidR="00C94176" w:rsidRDefault="00C94176" w:rsidP="00C94176">
      <w:pPr>
        <w:pStyle w:val="a9"/>
        <w:numPr>
          <w:ilvl w:val="0"/>
          <w:numId w:val="2"/>
        </w:numPr>
        <w:rPr>
          <w:b/>
          <w:bCs/>
          <w:szCs w:val="21"/>
        </w:rPr>
      </w:pPr>
      <w:r w:rsidRPr="00C94176">
        <w:rPr>
          <w:b/>
          <w:bCs/>
          <w:szCs w:val="21"/>
        </w:rPr>
        <w:t>Model Interpretability</w:t>
      </w:r>
      <w:r w:rsidR="00397BA9">
        <w:rPr>
          <w:rFonts w:hint="eastAsia"/>
          <w:b/>
          <w:bCs/>
          <w:szCs w:val="21"/>
        </w:rPr>
        <w:t>（可解释性）</w:t>
      </w:r>
    </w:p>
    <w:p w14:paraId="72F40F9E" w14:textId="1F1FA412" w:rsidR="003A59A7" w:rsidRDefault="003A59A7" w:rsidP="003A59A7">
      <w:pPr>
        <w:ind w:left="420"/>
        <w:rPr>
          <w:b/>
          <w:bCs/>
          <w:szCs w:val="21"/>
        </w:rPr>
      </w:pPr>
      <w:r>
        <w:rPr>
          <w:rFonts w:hint="eastAsia"/>
          <w:b/>
          <w:bCs/>
          <w:szCs w:val="21"/>
        </w:rPr>
        <w:t>ABC是主要领域，DE新兴领域</w:t>
      </w:r>
    </w:p>
    <w:p w14:paraId="45190027" w14:textId="77777777" w:rsidR="005F49C6" w:rsidRDefault="005F49C6" w:rsidP="003A59A7">
      <w:pPr>
        <w:ind w:left="420"/>
        <w:rPr>
          <w:b/>
          <w:bCs/>
          <w:szCs w:val="21"/>
        </w:rPr>
      </w:pPr>
    </w:p>
    <w:p w14:paraId="3E0202C4" w14:textId="77777777" w:rsidR="00A65BCD" w:rsidRDefault="005F49C6" w:rsidP="00A27640">
      <w:pPr>
        <w:tabs>
          <w:tab w:val="left" w:pos="420"/>
          <w:tab w:val="left" w:pos="840"/>
          <w:tab w:val="left" w:pos="1260"/>
          <w:tab w:val="left" w:pos="1680"/>
          <w:tab w:val="left" w:pos="2100"/>
          <w:tab w:val="left" w:pos="2520"/>
          <w:tab w:val="left" w:pos="2940"/>
          <w:tab w:val="left" w:pos="3360"/>
          <w:tab w:val="left" w:pos="3780"/>
          <w:tab w:val="center" w:pos="4363"/>
        </w:tabs>
        <w:ind w:left="420"/>
        <w:rPr>
          <w:b/>
          <w:bCs/>
          <w:i/>
          <w:iCs/>
          <w:szCs w:val="21"/>
        </w:rPr>
      </w:pPr>
      <w:r>
        <w:rPr>
          <w:rFonts w:hint="eastAsia"/>
          <w:b/>
          <w:bCs/>
          <w:szCs w:val="21"/>
        </w:rPr>
        <w:t>A．</w:t>
      </w:r>
      <w:r w:rsidR="00395742">
        <w:rPr>
          <w:b/>
          <w:bCs/>
          <w:szCs w:val="21"/>
        </w:rPr>
        <w:tab/>
      </w:r>
      <w:r w:rsidR="00395742" w:rsidRPr="00395742">
        <w:rPr>
          <w:b/>
          <w:bCs/>
          <w:i/>
          <w:iCs/>
          <w:szCs w:val="21"/>
        </w:rPr>
        <w:t>1) Learning generative models</w:t>
      </w:r>
      <w:r w:rsidR="00A27640">
        <w:rPr>
          <w:rFonts w:hint="eastAsia"/>
          <w:b/>
          <w:bCs/>
          <w:i/>
          <w:iCs/>
          <w:szCs w:val="21"/>
        </w:rPr>
        <w:tab/>
        <w:t>（</w:t>
      </w:r>
      <w:r w:rsidR="00A27640" w:rsidRPr="00A27640">
        <w:rPr>
          <w:b/>
          <w:bCs/>
          <w:i/>
          <w:iCs/>
          <w:szCs w:val="21"/>
        </w:rPr>
        <w:t>学习生成模型</w:t>
      </w:r>
      <w:r w:rsidR="00A27640">
        <w:rPr>
          <w:rFonts w:hint="eastAsia"/>
          <w:b/>
          <w:bCs/>
          <w:i/>
          <w:iCs/>
          <w:szCs w:val="21"/>
        </w:rPr>
        <w:t>）</w:t>
      </w:r>
    </w:p>
    <w:p w14:paraId="6CD948EA" w14:textId="74D2A751" w:rsidR="005F49C6" w:rsidRDefault="00A65BCD" w:rsidP="00A27640">
      <w:pPr>
        <w:tabs>
          <w:tab w:val="left" w:pos="420"/>
          <w:tab w:val="left" w:pos="840"/>
          <w:tab w:val="left" w:pos="1260"/>
          <w:tab w:val="left" w:pos="1680"/>
          <w:tab w:val="left" w:pos="2100"/>
          <w:tab w:val="left" w:pos="2520"/>
          <w:tab w:val="left" w:pos="2940"/>
          <w:tab w:val="left" w:pos="3360"/>
          <w:tab w:val="left" w:pos="3780"/>
          <w:tab w:val="center" w:pos="4363"/>
        </w:tabs>
        <w:ind w:left="420"/>
        <w:rPr>
          <w:rFonts w:hint="eastAsia"/>
          <w:b/>
          <w:bCs/>
          <w:i/>
          <w:iCs/>
          <w:szCs w:val="21"/>
        </w:rPr>
      </w:pPr>
      <w:r>
        <w:rPr>
          <w:b/>
          <w:bCs/>
          <w:szCs w:val="21"/>
        </w:rPr>
        <w:tab/>
      </w:r>
      <w:r w:rsidRPr="00A65BCD">
        <w:rPr>
          <w:b/>
          <w:bCs/>
          <w:i/>
          <w:iCs/>
          <w:szCs w:val="21"/>
        </w:rPr>
        <w:t>通过使用生成模型生成潜在域来扩展训练样本</w:t>
      </w:r>
      <w:r w:rsidR="006526C7">
        <w:rPr>
          <w:rFonts w:hint="eastAsia"/>
          <w:b/>
          <w:bCs/>
          <w:i/>
          <w:iCs/>
          <w:szCs w:val="21"/>
        </w:rPr>
        <w:t>，常用</w:t>
      </w:r>
      <w:hyperlink r:id="rId7" w:tooltip="Learn more about generative adversarial network from ScienceDirect's AI-generated Topic Pages" w:history="1">
        <w:r w:rsidR="006526C7" w:rsidRPr="006526C7">
          <w:rPr>
            <w:rStyle w:val="af2"/>
            <w:b/>
            <w:bCs/>
            <w:i/>
            <w:iCs/>
            <w:szCs w:val="21"/>
          </w:rPr>
          <w:t>生成对抗网络</w:t>
        </w:r>
      </w:hyperlink>
      <w:r w:rsidR="006526C7" w:rsidRPr="006526C7">
        <w:rPr>
          <w:b/>
          <w:bCs/>
          <w:i/>
          <w:iCs/>
          <w:szCs w:val="21"/>
        </w:rPr>
        <w:t>（GAN）及其变体</w:t>
      </w:r>
    </w:p>
    <w:p w14:paraId="32E3219E" w14:textId="3AAA262E" w:rsidR="00395742" w:rsidRDefault="00395742" w:rsidP="00395742">
      <w:pPr>
        <w:ind w:left="420" w:firstLine="420"/>
        <w:rPr>
          <w:b/>
          <w:bCs/>
          <w:i/>
          <w:iCs/>
          <w:szCs w:val="21"/>
        </w:rPr>
      </w:pPr>
      <w:r w:rsidRPr="00395742">
        <w:rPr>
          <w:b/>
          <w:bCs/>
          <w:i/>
          <w:iCs/>
          <w:szCs w:val="21"/>
        </w:rPr>
        <w:t>2) Manipulating samples</w:t>
      </w:r>
      <w:r w:rsidR="00615AB9">
        <w:rPr>
          <w:rFonts w:hint="eastAsia"/>
          <w:b/>
          <w:bCs/>
          <w:i/>
          <w:iCs/>
          <w:szCs w:val="21"/>
        </w:rPr>
        <w:t>（作样本）</w:t>
      </w:r>
    </w:p>
    <w:p w14:paraId="63D2154D" w14:textId="1CCC7F85" w:rsidR="00615AB9" w:rsidRDefault="00615AB9" w:rsidP="00395742">
      <w:pPr>
        <w:ind w:left="420" w:firstLine="420"/>
        <w:rPr>
          <w:rFonts w:hint="eastAsia"/>
          <w:b/>
          <w:bCs/>
          <w:i/>
          <w:iCs/>
          <w:szCs w:val="21"/>
        </w:rPr>
      </w:pPr>
      <w:r>
        <w:rPr>
          <w:rFonts w:hint="eastAsia"/>
          <w:b/>
          <w:bCs/>
          <w:i/>
          <w:iCs/>
          <w:szCs w:val="21"/>
        </w:rPr>
        <w:t>相对简单，常用</w:t>
      </w:r>
      <w:proofErr w:type="spellStart"/>
      <w:r>
        <w:rPr>
          <w:rFonts w:hint="eastAsia"/>
          <w:b/>
          <w:bCs/>
          <w:i/>
          <w:iCs/>
          <w:szCs w:val="21"/>
        </w:rPr>
        <w:t>Mixup</w:t>
      </w:r>
      <w:proofErr w:type="spellEnd"/>
      <w:r w:rsidR="005C03F1">
        <w:rPr>
          <w:rFonts w:hint="eastAsia"/>
          <w:b/>
          <w:bCs/>
          <w:i/>
          <w:iCs/>
          <w:szCs w:val="21"/>
        </w:rPr>
        <w:t>，</w:t>
      </w:r>
      <w:r w:rsidR="005C03F1" w:rsidRPr="005C03F1">
        <w:rPr>
          <w:b/>
          <w:bCs/>
          <w:i/>
          <w:iCs/>
          <w:szCs w:val="21"/>
        </w:rPr>
        <w:t>随机混合来自多个不同域的样本-标签对，同时以相同的比例混合它们的域标签，这进一步增强了生成样本的多样性</w:t>
      </w:r>
    </w:p>
    <w:p w14:paraId="49D29033" w14:textId="2C10228A" w:rsidR="00395742" w:rsidRDefault="00395742" w:rsidP="00395742">
      <w:pPr>
        <w:ind w:left="420" w:firstLine="420"/>
        <w:rPr>
          <w:b/>
          <w:bCs/>
          <w:i/>
          <w:iCs/>
          <w:szCs w:val="21"/>
        </w:rPr>
      </w:pPr>
      <w:r w:rsidRPr="00395742">
        <w:rPr>
          <w:b/>
          <w:bCs/>
          <w:i/>
          <w:iCs/>
          <w:szCs w:val="21"/>
        </w:rPr>
        <w:t>3) Constructing physical simulation models</w:t>
      </w:r>
      <w:r w:rsidR="006858A4">
        <w:rPr>
          <w:rFonts w:hint="eastAsia"/>
          <w:b/>
          <w:bCs/>
          <w:i/>
          <w:iCs/>
          <w:szCs w:val="21"/>
        </w:rPr>
        <w:t>（</w:t>
      </w:r>
      <w:r w:rsidR="006858A4" w:rsidRPr="006858A4">
        <w:rPr>
          <w:b/>
          <w:bCs/>
          <w:i/>
          <w:iCs/>
          <w:szCs w:val="21"/>
        </w:rPr>
        <w:t>构建物理仿真模型</w:t>
      </w:r>
      <w:r w:rsidR="006858A4">
        <w:rPr>
          <w:rFonts w:hint="eastAsia"/>
          <w:b/>
          <w:bCs/>
          <w:i/>
          <w:iCs/>
          <w:szCs w:val="21"/>
        </w:rPr>
        <w:t>）</w:t>
      </w:r>
    </w:p>
    <w:p w14:paraId="68D17354" w14:textId="62CF4009" w:rsidR="006858A4" w:rsidRPr="006858A4" w:rsidRDefault="00321D45" w:rsidP="00395742">
      <w:pPr>
        <w:ind w:left="420" w:firstLine="420"/>
        <w:rPr>
          <w:rFonts w:hint="eastAsia"/>
          <w:b/>
          <w:bCs/>
          <w:i/>
          <w:iCs/>
          <w:szCs w:val="21"/>
        </w:rPr>
      </w:pPr>
      <w:r w:rsidRPr="00321D45">
        <w:rPr>
          <w:b/>
          <w:bCs/>
          <w:i/>
          <w:iCs/>
          <w:szCs w:val="21"/>
        </w:rPr>
        <w:lastRenderedPageBreak/>
        <w:t>通常通过</w:t>
      </w:r>
      <w:hyperlink r:id="rId8" w:tooltip="Learn more about finite element from ScienceDirect's AI-generated Topic Pages" w:history="1">
        <w:r w:rsidRPr="00321D45">
          <w:rPr>
            <w:rStyle w:val="af2"/>
            <w:b/>
            <w:bCs/>
            <w:i/>
            <w:iCs/>
            <w:szCs w:val="21"/>
          </w:rPr>
          <w:t>有限元</w:t>
        </w:r>
      </w:hyperlink>
      <w:r w:rsidRPr="00321D45">
        <w:rPr>
          <w:b/>
          <w:bCs/>
          <w:i/>
          <w:iCs/>
          <w:szCs w:val="21"/>
        </w:rPr>
        <w:t>分析或数值仿真来构建</w:t>
      </w:r>
      <w:r>
        <w:rPr>
          <w:rFonts w:hint="eastAsia"/>
          <w:b/>
          <w:bCs/>
          <w:i/>
          <w:iCs/>
          <w:szCs w:val="21"/>
        </w:rPr>
        <w:t>，</w:t>
      </w:r>
      <w:r w:rsidRPr="00321D45">
        <w:rPr>
          <w:b/>
          <w:bCs/>
          <w:i/>
          <w:iCs/>
          <w:szCs w:val="21"/>
        </w:rPr>
        <w:t>即使没有源域样本，也能生成大量样本</w:t>
      </w:r>
      <w:r>
        <w:rPr>
          <w:rFonts w:hint="eastAsia"/>
          <w:b/>
          <w:bCs/>
          <w:i/>
          <w:iCs/>
          <w:szCs w:val="21"/>
        </w:rPr>
        <w:t>？？？</w:t>
      </w:r>
      <w:r w:rsidR="00D92F0D">
        <w:rPr>
          <w:rFonts w:hint="eastAsia"/>
          <w:b/>
          <w:bCs/>
          <w:i/>
          <w:iCs/>
          <w:szCs w:val="21"/>
        </w:rPr>
        <w:t>//</w:t>
      </w:r>
      <w:r w:rsidR="00D92F0D" w:rsidRPr="00D92F0D">
        <w:rPr>
          <w:b/>
          <w:bCs/>
          <w:i/>
          <w:iCs/>
          <w:szCs w:val="21"/>
        </w:rPr>
        <w:t>仿真模型必须反映机械系统的真实工况，这需要研究人员具备足够的先验物理知识</w:t>
      </w:r>
      <w:r w:rsidR="00D92F0D">
        <w:rPr>
          <w:rFonts w:hint="eastAsia"/>
          <w:b/>
          <w:bCs/>
          <w:i/>
          <w:iCs/>
          <w:szCs w:val="21"/>
        </w:rPr>
        <w:t>//</w:t>
      </w:r>
      <w:r w:rsidR="00B9254D" w:rsidRPr="00B9254D">
        <w:rPr>
          <w:b/>
          <w:bCs/>
          <w:i/>
          <w:iCs/>
          <w:szCs w:val="21"/>
        </w:rPr>
        <w:t>仿真模型难以模拟真实工况下的背景噪声，这可能会使生成的数据过于纯净，无法为模型训练提供有力支持</w:t>
      </w:r>
    </w:p>
    <w:p w14:paraId="20E9C920" w14:textId="77777777" w:rsidR="00624222" w:rsidRDefault="00624222" w:rsidP="00624222">
      <w:pPr>
        <w:rPr>
          <w:rFonts w:hint="eastAsia"/>
          <w:b/>
          <w:bCs/>
          <w:i/>
          <w:iCs/>
          <w:szCs w:val="21"/>
        </w:rPr>
      </w:pPr>
    </w:p>
    <w:p w14:paraId="01263872" w14:textId="3929F93D" w:rsidR="00395742" w:rsidRDefault="00624222" w:rsidP="00395742">
      <w:pPr>
        <w:rPr>
          <w:b/>
          <w:bCs/>
          <w:i/>
          <w:iCs/>
          <w:szCs w:val="21"/>
        </w:rPr>
      </w:pPr>
      <w:r>
        <w:rPr>
          <w:b/>
          <w:bCs/>
          <w:i/>
          <w:iCs/>
          <w:szCs w:val="21"/>
        </w:rPr>
        <w:tab/>
      </w:r>
      <w:r>
        <w:rPr>
          <w:rFonts w:hint="eastAsia"/>
          <w:b/>
          <w:bCs/>
          <w:i/>
          <w:iCs/>
          <w:szCs w:val="21"/>
        </w:rPr>
        <w:t>B．</w:t>
      </w:r>
      <w:r>
        <w:rPr>
          <w:b/>
          <w:bCs/>
          <w:i/>
          <w:iCs/>
          <w:szCs w:val="21"/>
        </w:rPr>
        <w:tab/>
      </w:r>
      <w:r w:rsidRPr="00624222">
        <w:rPr>
          <w:b/>
          <w:bCs/>
          <w:i/>
          <w:iCs/>
          <w:szCs w:val="21"/>
        </w:rPr>
        <w:t>1) Minimizing statistical distance</w:t>
      </w:r>
      <w:r w:rsidR="00B9254D">
        <w:rPr>
          <w:rFonts w:hint="eastAsia"/>
          <w:b/>
          <w:bCs/>
          <w:i/>
          <w:iCs/>
          <w:szCs w:val="21"/>
        </w:rPr>
        <w:t>（</w:t>
      </w:r>
      <w:r w:rsidR="00B9254D" w:rsidRPr="00B9254D">
        <w:rPr>
          <w:b/>
          <w:bCs/>
          <w:i/>
          <w:iCs/>
          <w:szCs w:val="21"/>
        </w:rPr>
        <w:t>最小化统计距离</w:t>
      </w:r>
      <w:r w:rsidR="00B9254D">
        <w:rPr>
          <w:rFonts w:hint="eastAsia"/>
          <w:b/>
          <w:bCs/>
          <w:i/>
          <w:iCs/>
          <w:szCs w:val="21"/>
        </w:rPr>
        <w:t>）</w:t>
      </w:r>
    </w:p>
    <w:p w14:paraId="754D7A91" w14:textId="198B8323" w:rsidR="00B9254D" w:rsidRDefault="00B9254D" w:rsidP="00395742">
      <w:pPr>
        <w:rPr>
          <w:rFonts w:hint="eastAsia"/>
          <w:b/>
          <w:bCs/>
          <w:i/>
          <w:iCs/>
          <w:szCs w:val="21"/>
        </w:rPr>
      </w:pPr>
      <w:r>
        <w:rPr>
          <w:b/>
          <w:bCs/>
          <w:i/>
          <w:iCs/>
          <w:szCs w:val="21"/>
        </w:rPr>
        <w:tab/>
      </w:r>
      <w:r>
        <w:rPr>
          <w:b/>
          <w:bCs/>
          <w:i/>
          <w:iCs/>
          <w:szCs w:val="21"/>
        </w:rPr>
        <w:tab/>
      </w:r>
      <w:r w:rsidR="00072521" w:rsidRPr="00072521">
        <w:rPr>
          <w:b/>
          <w:bCs/>
          <w:i/>
          <w:iCs/>
          <w:szCs w:val="21"/>
        </w:rPr>
        <w:t>最小化统计距离明确定义了一个距离来衡量任意两个域的表示分布之间的差异，模型训练的目标是在最小化这种差异的同时最小化分类损失</w:t>
      </w:r>
      <w:r w:rsidR="00072521">
        <w:rPr>
          <w:rFonts w:hint="eastAsia"/>
          <w:b/>
          <w:bCs/>
          <w:i/>
          <w:iCs/>
          <w:szCs w:val="21"/>
        </w:rPr>
        <w:t>//</w:t>
      </w:r>
    </w:p>
    <w:p w14:paraId="70C63A2E" w14:textId="24B5A4C6" w:rsidR="00624222" w:rsidRDefault="00624222" w:rsidP="00624222">
      <w:pPr>
        <w:ind w:left="420" w:firstLine="420"/>
        <w:rPr>
          <w:b/>
          <w:bCs/>
          <w:i/>
          <w:iCs/>
          <w:szCs w:val="21"/>
        </w:rPr>
      </w:pPr>
      <w:r w:rsidRPr="00624222">
        <w:rPr>
          <w:b/>
          <w:bCs/>
          <w:i/>
          <w:iCs/>
          <w:szCs w:val="21"/>
        </w:rPr>
        <w:t>2) Domain-adversarial training</w:t>
      </w:r>
      <w:r w:rsidR="00CB4A37">
        <w:rPr>
          <w:rFonts w:hint="eastAsia"/>
          <w:b/>
          <w:bCs/>
          <w:i/>
          <w:iCs/>
          <w:szCs w:val="21"/>
        </w:rPr>
        <w:t>（</w:t>
      </w:r>
      <w:r w:rsidR="00CB4A37" w:rsidRPr="00CB4A37">
        <w:rPr>
          <w:b/>
          <w:bCs/>
          <w:i/>
          <w:iCs/>
          <w:szCs w:val="21"/>
        </w:rPr>
        <w:t>领域对抗训练</w:t>
      </w:r>
      <w:r w:rsidR="00CB4A37">
        <w:rPr>
          <w:rFonts w:hint="eastAsia"/>
          <w:b/>
          <w:bCs/>
          <w:i/>
          <w:iCs/>
          <w:szCs w:val="21"/>
        </w:rPr>
        <w:t>）</w:t>
      </w:r>
    </w:p>
    <w:p w14:paraId="1A227781" w14:textId="5B21A8DC" w:rsidR="00CB4A37" w:rsidRDefault="0082227F" w:rsidP="00624222">
      <w:pPr>
        <w:ind w:left="420" w:firstLine="420"/>
        <w:rPr>
          <w:rFonts w:hint="eastAsia"/>
          <w:b/>
          <w:bCs/>
          <w:i/>
          <w:iCs/>
          <w:szCs w:val="21"/>
        </w:rPr>
      </w:pPr>
      <w:r w:rsidRPr="0082227F">
        <w:rPr>
          <w:b/>
          <w:bCs/>
          <w:i/>
          <w:iCs/>
          <w:szCs w:val="21"/>
        </w:rPr>
        <w:t>特征提取器和域鉴别器玩一个最小-最大双人游戏，前者使所有源域的表示尽可能与域无关，而后者则试图确定这些表示源自哪个域</w:t>
      </w:r>
      <w:r>
        <w:rPr>
          <w:rFonts w:hint="eastAsia"/>
          <w:b/>
          <w:bCs/>
          <w:i/>
          <w:iCs/>
          <w:szCs w:val="21"/>
        </w:rPr>
        <w:t>？？？</w:t>
      </w:r>
    </w:p>
    <w:p w14:paraId="12BC2BA3" w14:textId="45770FD5" w:rsidR="00DD7124" w:rsidRDefault="00DD7124" w:rsidP="00624222">
      <w:pPr>
        <w:ind w:left="420" w:firstLine="420"/>
        <w:rPr>
          <w:b/>
          <w:bCs/>
          <w:i/>
          <w:iCs/>
          <w:szCs w:val="21"/>
        </w:rPr>
      </w:pPr>
      <w:r w:rsidRPr="00DD7124">
        <w:rPr>
          <w:b/>
          <w:bCs/>
          <w:i/>
          <w:iCs/>
          <w:szCs w:val="21"/>
        </w:rPr>
        <w:t>3) Sample clustering</w:t>
      </w:r>
      <w:r w:rsidR="00740C12">
        <w:rPr>
          <w:rFonts w:hint="eastAsia"/>
          <w:b/>
          <w:bCs/>
          <w:i/>
          <w:iCs/>
          <w:szCs w:val="21"/>
        </w:rPr>
        <w:t>（</w:t>
      </w:r>
      <w:r w:rsidR="00740C12" w:rsidRPr="00740C12">
        <w:rPr>
          <w:b/>
          <w:bCs/>
          <w:i/>
          <w:iCs/>
          <w:szCs w:val="21"/>
        </w:rPr>
        <w:t>样本聚类</w:t>
      </w:r>
      <w:r w:rsidR="00740C12">
        <w:rPr>
          <w:rFonts w:hint="eastAsia"/>
          <w:b/>
          <w:bCs/>
          <w:i/>
          <w:iCs/>
          <w:szCs w:val="21"/>
        </w:rPr>
        <w:t>）</w:t>
      </w:r>
    </w:p>
    <w:p w14:paraId="0D981507" w14:textId="15C1B925" w:rsidR="00740C12" w:rsidRDefault="00AF7B7A" w:rsidP="00624222">
      <w:pPr>
        <w:ind w:left="420" w:firstLine="420"/>
        <w:rPr>
          <w:rFonts w:hint="eastAsia"/>
          <w:b/>
          <w:bCs/>
          <w:i/>
          <w:iCs/>
          <w:szCs w:val="21"/>
        </w:rPr>
      </w:pPr>
      <w:r w:rsidRPr="00AF7B7A">
        <w:rPr>
          <w:b/>
          <w:bCs/>
          <w:i/>
          <w:iCs/>
          <w:szCs w:val="21"/>
        </w:rPr>
        <w:t>将来自两个不同域的同一类的两个样本视为正对，将不同类别的两个样本视为负对。相比之下，</w:t>
      </w:r>
      <w:bookmarkStart w:id="0" w:name="bb0280"/>
      <w:r w:rsidRPr="00AF7B7A">
        <w:rPr>
          <w:rFonts w:hint="eastAsia"/>
          <w:b/>
          <w:bCs/>
          <w:i/>
          <w:iCs/>
          <w:szCs w:val="21"/>
        </w:rPr>
        <w:fldChar w:fldCharType="begin"/>
      </w:r>
      <w:r w:rsidRPr="00AF7B7A">
        <w:rPr>
          <w:rFonts w:hint="eastAsia"/>
          <w:b/>
          <w:bCs/>
          <w:i/>
          <w:iCs/>
          <w:szCs w:val="21"/>
        </w:rPr>
        <w:instrText>HYPERLINK "https://www.sciencedirect.com/science/article/pii/S1474034624007146" \l "b0280"</w:instrText>
      </w:r>
      <w:r w:rsidRPr="00AF7B7A">
        <w:rPr>
          <w:rFonts w:hint="eastAsia"/>
          <w:b/>
          <w:bCs/>
          <w:i/>
          <w:iCs/>
          <w:szCs w:val="21"/>
        </w:rPr>
      </w:r>
      <w:r w:rsidRPr="00AF7B7A">
        <w:rPr>
          <w:rFonts w:hint="eastAsia"/>
          <w:b/>
          <w:bCs/>
          <w:i/>
          <w:iCs/>
          <w:szCs w:val="21"/>
        </w:rPr>
        <w:fldChar w:fldCharType="separate"/>
      </w:r>
      <w:r w:rsidRPr="00AF7B7A">
        <w:rPr>
          <w:rStyle w:val="af2"/>
          <w:b/>
          <w:bCs/>
          <w:i/>
          <w:iCs/>
          <w:szCs w:val="21"/>
        </w:rPr>
        <w:t>[56]</w:t>
      </w:r>
      <w:r w:rsidRPr="00AF7B7A">
        <w:rPr>
          <w:rFonts w:hint="eastAsia"/>
          <w:b/>
          <w:bCs/>
          <w:i/>
          <w:iCs/>
          <w:szCs w:val="21"/>
        </w:rPr>
        <w:fldChar w:fldCharType="end"/>
      </w:r>
      <w:bookmarkEnd w:id="0"/>
      <w:r w:rsidRPr="00AF7B7A">
        <w:rPr>
          <w:b/>
          <w:bCs/>
          <w:i/>
          <w:iCs/>
          <w:szCs w:val="21"/>
        </w:rPr>
        <w:t>、[</w:t>
      </w:r>
      <w:bookmarkStart w:id="1" w:name="bb0310"/>
      <w:r w:rsidRPr="00AF7B7A">
        <w:rPr>
          <w:rFonts w:hint="eastAsia"/>
          <w:b/>
          <w:bCs/>
          <w:i/>
          <w:iCs/>
          <w:szCs w:val="21"/>
        </w:rPr>
        <w:fldChar w:fldCharType="begin"/>
      </w:r>
      <w:r w:rsidRPr="00AF7B7A">
        <w:rPr>
          <w:rFonts w:hint="eastAsia"/>
          <w:b/>
          <w:bCs/>
          <w:i/>
          <w:iCs/>
          <w:szCs w:val="21"/>
        </w:rPr>
        <w:instrText>HYPERLINK "https://www.sciencedirect.com/science/article/pii/S1474034624007146" \l "b0310"</w:instrText>
      </w:r>
      <w:r w:rsidRPr="00AF7B7A">
        <w:rPr>
          <w:rFonts w:hint="eastAsia"/>
          <w:b/>
          <w:bCs/>
          <w:i/>
          <w:iCs/>
          <w:szCs w:val="21"/>
        </w:rPr>
      </w:r>
      <w:r w:rsidRPr="00AF7B7A">
        <w:rPr>
          <w:rFonts w:hint="eastAsia"/>
          <w:b/>
          <w:bCs/>
          <w:i/>
          <w:iCs/>
          <w:szCs w:val="21"/>
        </w:rPr>
        <w:fldChar w:fldCharType="separate"/>
      </w:r>
      <w:r w:rsidRPr="00AF7B7A">
        <w:rPr>
          <w:rStyle w:val="af2"/>
          <w:b/>
          <w:bCs/>
          <w:i/>
          <w:iCs/>
          <w:szCs w:val="21"/>
        </w:rPr>
        <w:t>62]</w:t>
      </w:r>
      <w:r w:rsidRPr="00AF7B7A">
        <w:rPr>
          <w:rFonts w:hint="eastAsia"/>
          <w:b/>
          <w:bCs/>
          <w:i/>
          <w:iCs/>
          <w:szCs w:val="21"/>
        </w:rPr>
        <w:fldChar w:fldCharType="end"/>
      </w:r>
      <w:bookmarkEnd w:id="1"/>
      <w:r w:rsidRPr="00AF7B7A">
        <w:rPr>
          <w:b/>
          <w:bCs/>
          <w:i/>
          <w:iCs/>
          <w:szCs w:val="21"/>
        </w:rPr>
        <w:t>和</w:t>
      </w:r>
      <w:bookmarkStart w:id="2" w:name="bb0360"/>
      <w:r w:rsidRPr="00AF7B7A">
        <w:rPr>
          <w:rFonts w:hint="eastAsia"/>
          <w:b/>
          <w:bCs/>
          <w:i/>
          <w:iCs/>
          <w:szCs w:val="21"/>
        </w:rPr>
        <w:fldChar w:fldCharType="begin"/>
      </w:r>
      <w:r w:rsidRPr="00AF7B7A">
        <w:rPr>
          <w:rFonts w:hint="eastAsia"/>
          <w:b/>
          <w:bCs/>
          <w:i/>
          <w:iCs/>
          <w:szCs w:val="21"/>
        </w:rPr>
        <w:instrText>HYPERLINK "https://www.sciencedirect.com/science/article/pii/S1474034624007146" \l "b0360"</w:instrText>
      </w:r>
      <w:r w:rsidRPr="00AF7B7A">
        <w:rPr>
          <w:rFonts w:hint="eastAsia"/>
          <w:b/>
          <w:bCs/>
          <w:i/>
          <w:iCs/>
          <w:szCs w:val="21"/>
        </w:rPr>
      </w:r>
      <w:r w:rsidRPr="00AF7B7A">
        <w:rPr>
          <w:rFonts w:hint="eastAsia"/>
          <w:b/>
          <w:bCs/>
          <w:i/>
          <w:iCs/>
          <w:szCs w:val="21"/>
        </w:rPr>
        <w:fldChar w:fldCharType="separate"/>
      </w:r>
      <w:r w:rsidRPr="00AF7B7A">
        <w:rPr>
          <w:rStyle w:val="af2"/>
          <w:b/>
          <w:bCs/>
          <w:i/>
          <w:iCs/>
          <w:szCs w:val="21"/>
        </w:rPr>
        <w:t>[72]</w:t>
      </w:r>
      <w:r w:rsidRPr="00AF7B7A">
        <w:rPr>
          <w:rFonts w:hint="eastAsia"/>
          <w:b/>
          <w:bCs/>
          <w:i/>
          <w:iCs/>
          <w:szCs w:val="21"/>
        </w:rPr>
        <w:fldChar w:fldCharType="end"/>
      </w:r>
      <w:bookmarkEnd w:id="2"/>
      <w:r w:rsidRPr="00AF7B7A">
        <w:rPr>
          <w:b/>
          <w:bCs/>
          <w:i/>
          <w:iCs/>
          <w:szCs w:val="21"/>
        </w:rPr>
        <w:t>仅根据样本的类别找到锚样本、正样本和负样本来构造三元组，而不管它们来自哪个域。</w:t>
      </w:r>
      <w:r>
        <w:rPr>
          <w:rFonts w:hint="eastAsia"/>
          <w:b/>
          <w:bCs/>
          <w:i/>
          <w:iCs/>
          <w:szCs w:val="21"/>
        </w:rPr>
        <w:t>？？？</w:t>
      </w:r>
    </w:p>
    <w:p w14:paraId="54CE2115" w14:textId="2F832089" w:rsidR="00DD7124" w:rsidRDefault="00DD7124" w:rsidP="00624222">
      <w:pPr>
        <w:ind w:left="420" w:firstLine="420"/>
        <w:rPr>
          <w:b/>
          <w:bCs/>
          <w:i/>
          <w:iCs/>
          <w:szCs w:val="21"/>
        </w:rPr>
      </w:pPr>
      <w:r w:rsidRPr="00DD7124">
        <w:rPr>
          <w:b/>
          <w:bCs/>
          <w:i/>
          <w:iCs/>
          <w:szCs w:val="21"/>
        </w:rPr>
        <w:t>4) Gradient alignment</w:t>
      </w:r>
      <w:r w:rsidR="000D1027">
        <w:rPr>
          <w:rFonts w:hint="eastAsia"/>
          <w:b/>
          <w:bCs/>
          <w:i/>
          <w:iCs/>
          <w:szCs w:val="21"/>
        </w:rPr>
        <w:t>（</w:t>
      </w:r>
      <w:r w:rsidR="000D1027" w:rsidRPr="000D1027">
        <w:rPr>
          <w:b/>
          <w:bCs/>
          <w:i/>
          <w:iCs/>
          <w:szCs w:val="21"/>
        </w:rPr>
        <w:t>梯度对齐</w:t>
      </w:r>
      <w:r w:rsidR="000D1027">
        <w:rPr>
          <w:rFonts w:hint="eastAsia"/>
          <w:b/>
          <w:bCs/>
          <w:i/>
          <w:iCs/>
          <w:szCs w:val="21"/>
        </w:rPr>
        <w:t>）</w:t>
      </w:r>
    </w:p>
    <w:p w14:paraId="7ECAF3FC" w14:textId="1A325C70" w:rsidR="00A8061E" w:rsidRDefault="00A8061E" w:rsidP="00624222">
      <w:pPr>
        <w:ind w:left="420" w:firstLine="420"/>
        <w:rPr>
          <w:rFonts w:hint="eastAsia"/>
          <w:b/>
          <w:bCs/>
          <w:i/>
          <w:iCs/>
          <w:szCs w:val="21"/>
        </w:rPr>
      </w:pPr>
      <w:r w:rsidRPr="00A8061E">
        <w:rPr>
          <w:b/>
          <w:bCs/>
          <w:i/>
          <w:iCs/>
          <w:szCs w:val="21"/>
        </w:rPr>
        <w:t>通过对模型在每个源域上的最佳优化方向进行归一化来捕获域不变特征，以找到合适的公共方向。</w:t>
      </w:r>
      <w:r>
        <w:rPr>
          <w:rFonts w:hint="eastAsia"/>
          <w:b/>
          <w:bCs/>
          <w:i/>
          <w:iCs/>
          <w:szCs w:val="21"/>
        </w:rPr>
        <w:t>？？？</w:t>
      </w:r>
    </w:p>
    <w:p w14:paraId="6B4CE0D8" w14:textId="77777777" w:rsidR="007B7468" w:rsidRDefault="007B7468" w:rsidP="007B7468">
      <w:pPr>
        <w:rPr>
          <w:rFonts w:hint="eastAsia"/>
          <w:b/>
          <w:bCs/>
          <w:i/>
          <w:iCs/>
          <w:szCs w:val="21"/>
        </w:rPr>
      </w:pPr>
    </w:p>
    <w:p w14:paraId="5439594F" w14:textId="6D090C4D" w:rsidR="00DD7124" w:rsidRDefault="00DD7124" w:rsidP="00DD7124">
      <w:pPr>
        <w:rPr>
          <w:b/>
          <w:bCs/>
          <w:i/>
          <w:iCs/>
          <w:szCs w:val="21"/>
        </w:rPr>
      </w:pPr>
      <w:r>
        <w:rPr>
          <w:b/>
          <w:bCs/>
          <w:i/>
          <w:iCs/>
          <w:szCs w:val="21"/>
        </w:rPr>
        <w:tab/>
      </w:r>
      <w:r>
        <w:rPr>
          <w:rFonts w:hint="eastAsia"/>
          <w:b/>
          <w:bCs/>
          <w:i/>
          <w:iCs/>
          <w:szCs w:val="21"/>
        </w:rPr>
        <w:t>C．</w:t>
      </w:r>
      <w:r w:rsidR="00EE1087">
        <w:rPr>
          <w:b/>
          <w:bCs/>
          <w:i/>
          <w:iCs/>
          <w:szCs w:val="21"/>
        </w:rPr>
        <w:tab/>
      </w:r>
      <w:r w:rsidR="00EE1087" w:rsidRPr="00EE1087">
        <w:rPr>
          <w:b/>
          <w:bCs/>
          <w:i/>
          <w:iCs/>
          <w:szCs w:val="21"/>
        </w:rPr>
        <w:t>1) Ensemble learning</w:t>
      </w:r>
      <w:r w:rsidR="00AF7B7A">
        <w:rPr>
          <w:rFonts w:hint="eastAsia"/>
          <w:b/>
          <w:bCs/>
          <w:i/>
          <w:iCs/>
          <w:szCs w:val="21"/>
        </w:rPr>
        <w:t>（</w:t>
      </w:r>
      <w:r w:rsidR="00AF7B7A" w:rsidRPr="00AF7B7A">
        <w:rPr>
          <w:b/>
          <w:bCs/>
          <w:i/>
          <w:iCs/>
          <w:szCs w:val="21"/>
        </w:rPr>
        <w:t>集成学习</w:t>
      </w:r>
      <w:r w:rsidR="00AF7B7A">
        <w:rPr>
          <w:rFonts w:hint="eastAsia"/>
          <w:b/>
          <w:bCs/>
          <w:i/>
          <w:iCs/>
          <w:szCs w:val="21"/>
        </w:rPr>
        <w:t>）</w:t>
      </w:r>
    </w:p>
    <w:p w14:paraId="13CDBA8E" w14:textId="24F6985B" w:rsidR="00EE1087" w:rsidRDefault="00EE1087" w:rsidP="00FA2D66">
      <w:pPr>
        <w:tabs>
          <w:tab w:val="left" w:pos="3080"/>
        </w:tabs>
        <w:ind w:left="420" w:firstLine="420"/>
        <w:rPr>
          <w:b/>
          <w:bCs/>
          <w:i/>
          <w:iCs/>
          <w:szCs w:val="21"/>
        </w:rPr>
      </w:pPr>
      <w:r w:rsidRPr="00EE1087">
        <w:rPr>
          <w:b/>
          <w:bCs/>
          <w:i/>
          <w:iCs/>
          <w:szCs w:val="21"/>
        </w:rPr>
        <w:t>2) Casual learning</w:t>
      </w:r>
      <w:r w:rsidR="00AF7B7A">
        <w:rPr>
          <w:rFonts w:hint="eastAsia"/>
          <w:b/>
          <w:bCs/>
          <w:i/>
          <w:iCs/>
          <w:szCs w:val="21"/>
        </w:rPr>
        <w:t>（</w:t>
      </w:r>
      <w:r w:rsidR="00BE6FE2">
        <w:rPr>
          <w:rFonts w:hint="eastAsia"/>
          <w:b/>
          <w:bCs/>
          <w:i/>
          <w:iCs/>
          <w:szCs w:val="21"/>
        </w:rPr>
        <w:t>因果</w:t>
      </w:r>
      <w:r w:rsidR="00AF7B7A">
        <w:rPr>
          <w:rFonts w:hint="eastAsia"/>
          <w:b/>
          <w:bCs/>
          <w:i/>
          <w:iCs/>
          <w:szCs w:val="21"/>
        </w:rPr>
        <w:t>学习）</w:t>
      </w:r>
      <w:r w:rsidR="00FA2D66">
        <w:rPr>
          <w:rFonts w:hint="eastAsia"/>
          <w:b/>
          <w:bCs/>
          <w:i/>
          <w:iCs/>
          <w:szCs w:val="21"/>
        </w:rPr>
        <w:tab/>
      </w:r>
    </w:p>
    <w:p w14:paraId="4E4155D6" w14:textId="77777777" w:rsidR="00FA2D66" w:rsidRDefault="00FA2D66" w:rsidP="00FA2D66">
      <w:pPr>
        <w:tabs>
          <w:tab w:val="left" w:pos="3080"/>
        </w:tabs>
        <w:rPr>
          <w:b/>
          <w:bCs/>
          <w:i/>
          <w:iCs/>
          <w:szCs w:val="21"/>
        </w:rPr>
      </w:pPr>
    </w:p>
    <w:p w14:paraId="72EBEAA3" w14:textId="4146D52B" w:rsidR="00FA2D66" w:rsidRPr="003A59A7" w:rsidRDefault="003B7447" w:rsidP="00FA2D66">
      <w:pPr>
        <w:tabs>
          <w:tab w:val="left" w:pos="3080"/>
        </w:tabs>
        <w:rPr>
          <w:rFonts w:hint="eastAsia"/>
          <w:b/>
          <w:bCs/>
          <w:szCs w:val="21"/>
        </w:rPr>
      </w:pPr>
      <w:r>
        <w:rPr>
          <w:rFonts w:hint="eastAsia"/>
          <w:b/>
          <w:bCs/>
          <w:szCs w:val="21"/>
        </w:rPr>
        <w:t>E．</w:t>
      </w:r>
      <w:r w:rsidRPr="003B7447">
        <w:rPr>
          <w:b/>
          <w:bCs/>
          <w:szCs w:val="21"/>
        </w:rPr>
        <w:t>现有的可解释故障诊断研究可分为</w:t>
      </w:r>
      <w:r w:rsidRPr="003B7447">
        <w:rPr>
          <w:b/>
          <w:bCs/>
          <w:color w:val="EE0000"/>
          <w:szCs w:val="21"/>
        </w:rPr>
        <w:t>事前解释和事后解释</w:t>
      </w:r>
      <w:r w:rsidRPr="003B7447">
        <w:rPr>
          <w:b/>
          <w:bCs/>
          <w:szCs w:val="21"/>
        </w:rPr>
        <w:t>，前者开发嵌入深度模型中的可解释模块，赋予诊断结果</w:t>
      </w:r>
      <w:r w:rsidRPr="003B7447">
        <w:rPr>
          <w:b/>
          <w:bCs/>
          <w:color w:val="EE0000"/>
          <w:szCs w:val="21"/>
        </w:rPr>
        <w:t>物理意义</w:t>
      </w:r>
      <w:r w:rsidRPr="003B7447">
        <w:rPr>
          <w:b/>
          <w:bCs/>
          <w:szCs w:val="21"/>
        </w:rPr>
        <w:t>，后者以结果为基础，推断模型在</w:t>
      </w:r>
      <w:r w:rsidRPr="003B7447">
        <w:rPr>
          <w:b/>
          <w:bCs/>
          <w:color w:val="EE0000"/>
          <w:szCs w:val="21"/>
        </w:rPr>
        <w:t>决策中的逻辑</w:t>
      </w:r>
      <w:r w:rsidRPr="003B7447">
        <w:rPr>
          <w:b/>
          <w:bCs/>
          <w:szCs w:val="21"/>
        </w:rPr>
        <w:t>。由于事前解释方法假设模型嵌入物理知识后</w:t>
      </w:r>
      <w:r w:rsidRPr="003B7447">
        <w:rPr>
          <w:b/>
          <w:bCs/>
          <w:color w:val="EE0000"/>
          <w:szCs w:val="21"/>
        </w:rPr>
        <w:t>可以增强模型的泛化性</w:t>
      </w:r>
      <w:r w:rsidRPr="003B7447">
        <w:rPr>
          <w:b/>
          <w:bCs/>
          <w:szCs w:val="21"/>
        </w:rPr>
        <w:t>，因此它非常</w:t>
      </w:r>
      <w:r w:rsidRPr="003B7447">
        <w:rPr>
          <w:b/>
          <w:bCs/>
          <w:color w:val="EE0000"/>
          <w:szCs w:val="21"/>
        </w:rPr>
        <w:t>适合多源 DG 故障诊断</w:t>
      </w:r>
      <w:r w:rsidRPr="003B7447">
        <w:rPr>
          <w:b/>
          <w:bCs/>
          <w:szCs w:val="21"/>
        </w:rPr>
        <w:t>。同时，利用事后解释方法帮助人类理解DG诊断模型，建立人类与模型之间的</w:t>
      </w:r>
      <w:hyperlink r:id="rId9" w:tooltip="Learn more about dependency relationship from ScienceDirect's AI-generated Topic Pages" w:history="1">
        <w:r w:rsidRPr="003B7447">
          <w:rPr>
            <w:rStyle w:val="af2"/>
            <w:b/>
            <w:bCs/>
            <w:szCs w:val="21"/>
          </w:rPr>
          <w:t>依赖关系</w:t>
        </w:r>
      </w:hyperlink>
      <w:r w:rsidRPr="003B7447">
        <w:rPr>
          <w:b/>
          <w:bCs/>
          <w:szCs w:val="21"/>
        </w:rPr>
        <w:t>也很重要。</w:t>
      </w:r>
    </w:p>
    <w:sectPr w:rsidR="00FA2D66" w:rsidRPr="003A59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8DAAF0" w14:textId="77777777" w:rsidR="00061708" w:rsidRDefault="00061708" w:rsidP="00925A8A">
      <w:pPr>
        <w:rPr>
          <w:rFonts w:hint="eastAsia"/>
        </w:rPr>
      </w:pPr>
      <w:r>
        <w:separator/>
      </w:r>
    </w:p>
  </w:endnote>
  <w:endnote w:type="continuationSeparator" w:id="0">
    <w:p w14:paraId="7F92B2FE" w14:textId="77777777" w:rsidR="00061708" w:rsidRDefault="00061708" w:rsidP="00925A8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0B5C60" w14:textId="77777777" w:rsidR="00061708" w:rsidRDefault="00061708" w:rsidP="00925A8A">
      <w:pPr>
        <w:rPr>
          <w:rFonts w:hint="eastAsia"/>
        </w:rPr>
      </w:pPr>
      <w:r>
        <w:separator/>
      </w:r>
    </w:p>
  </w:footnote>
  <w:footnote w:type="continuationSeparator" w:id="0">
    <w:p w14:paraId="3E72FEA7" w14:textId="77777777" w:rsidR="00061708" w:rsidRDefault="00061708" w:rsidP="00925A8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240367"/>
    <w:multiLevelType w:val="multilevel"/>
    <w:tmpl w:val="87BC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7A2B65"/>
    <w:multiLevelType w:val="hybridMultilevel"/>
    <w:tmpl w:val="C380BFC8"/>
    <w:lvl w:ilvl="0" w:tplc="CA92FC2C">
      <w:start w:val="1"/>
      <w:numFmt w:val="upp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429422917">
    <w:abstractNumId w:val="0"/>
  </w:num>
  <w:num w:numId="2" w16cid:durableId="13172239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19E"/>
    <w:rsid w:val="00061708"/>
    <w:rsid w:val="00072521"/>
    <w:rsid w:val="000D1027"/>
    <w:rsid w:val="001615FE"/>
    <w:rsid w:val="00203D8E"/>
    <w:rsid w:val="00221E6A"/>
    <w:rsid w:val="002524A6"/>
    <w:rsid w:val="002A7823"/>
    <w:rsid w:val="00321D45"/>
    <w:rsid w:val="00395742"/>
    <w:rsid w:val="00397BA9"/>
    <w:rsid w:val="003A59A7"/>
    <w:rsid w:val="003B7447"/>
    <w:rsid w:val="00441293"/>
    <w:rsid w:val="004738DB"/>
    <w:rsid w:val="00492751"/>
    <w:rsid w:val="004B149D"/>
    <w:rsid w:val="004F1052"/>
    <w:rsid w:val="004F74C9"/>
    <w:rsid w:val="005116AE"/>
    <w:rsid w:val="005C03F1"/>
    <w:rsid w:val="005F3508"/>
    <w:rsid w:val="005F49C6"/>
    <w:rsid w:val="00615AB9"/>
    <w:rsid w:val="00624222"/>
    <w:rsid w:val="00644BEA"/>
    <w:rsid w:val="006526C7"/>
    <w:rsid w:val="00665BFD"/>
    <w:rsid w:val="00673CF7"/>
    <w:rsid w:val="006858A4"/>
    <w:rsid w:val="00740C12"/>
    <w:rsid w:val="007B7468"/>
    <w:rsid w:val="0082227F"/>
    <w:rsid w:val="0084119E"/>
    <w:rsid w:val="00925A8A"/>
    <w:rsid w:val="00A02DBF"/>
    <w:rsid w:val="00A21478"/>
    <w:rsid w:val="00A27640"/>
    <w:rsid w:val="00A65BCD"/>
    <w:rsid w:val="00A8061E"/>
    <w:rsid w:val="00AF7B7A"/>
    <w:rsid w:val="00B9254D"/>
    <w:rsid w:val="00B96838"/>
    <w:rsid w:val="00BE6FE2"/>
    <w:rsid w:val="00C43EF4"/>
    <w:rsid w:val="00C94176"/>
    <w:rsid w:val="00CB4A37"/>
    <w:rsid w:val="00CD0C54"/>
    <w:rsid w:val="00D72E73"/>
    <w:rsid w:val="00D92F0D"/>
    <w:rsid w:val="00DD7124"/>
    <w:rsid w:val="00E53A0C"/>
    <w:rsid w:val="00E628E8"/>
    <w:rsid w:val="00EC0A41"/>
    <w:rsid w:val="00EE1087"/>
    <w:rsid w:val="00FA2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B735F05"/>
  <w15:chartTrackingRefBased/>
  <w15:docId w15:val="{85CC9645-CAD3-466C-BBB2-1E4ADCEAF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4119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84119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84119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unhideWhenUsed/>
    <w:qFormat/>
    <w:rsid w:val="0084119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84119E"/>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84119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84119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4119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4119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4119E"/>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84119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84119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rsid w:val="0084119E"/>
    <w:rPr>
      <w:rFonts w:cstheme="majorBidi"/>
      <w:color w:val="2F5496" w:themeColor="accent1" w:themeShade="BF"/>
      <w:sz w:val="28"/>
      <w:szCs w:val="28"/>
    </w:rPr>
  </w:style>
  <w:style w:type="character" w:customStyle="1" w:styleId="50">
    <w:name w:val="标题 5 字符"/>
    <w:basedOn w:val="a0"/>
    <w:link w:val="5"/>
    <w:uiPriority w:val="9"/>
    <w:semiHidden/>
    <w:rsid w:val="0084119E"/>
    <w:rPr>
      <w:rFonts w:cstheme="majorBidi"/>
      <w:color w:val="2F5496" w:themeColor="accent1" w:themeShade="BF"/>
      <w:sz w:val="24"/>
      <w:szCs w:val="24"/>
    </w:rPr>
  </w:style>
  <w:style w:type="character" w:customStyle="1" w:styleId="60">
    <w:name w:val="标题 6 字符"/>
    <w:basedOn w:val="a0"/>
    <w:link w:val="6"/>
    <w:uiPriority w:val="9"/>
    <w:semiHidden/>
    <w:rsid w:val="0084119E"/>
    <w:rPr>
      <w:rFonts w:cstheme="majorBidi"/>
      <w:b/>
      <w:bCs/>
      <w:color w:val="2F5496" w:themeColor="accent1" w:themeShade="BF"/>
    </w:rPr>
  </w:style>
  <w:style w:type="character" w:customStyle="1" w:styleId="70">
    <w:name w:val="标题 7 字符"/>
    <w:basedOn w:val="a0"/>
    <w:link w:val="7"/>
    <w:uiPriority w:val="9"/>
    <w:semiHidden/>
    <w:rsid w:val="0084119E"/>
    <w:rPr>
      <w:rFonts w:cstheme="majorBidi"/>
      <w:b/>
      <w:bCs/>
      <w:color w:val="595959" w:themeColor="text1" w:themeTint="A6"/>
    </w:rPr>
  </w:style>
  <w:style w:type="character" w:customStyle="1" w:styleId="80">
    <w:name w:val="标题 8 字符"/>
    <w:basedOn w:val="a0"/>
    <w:link w:val="8"/>
    <w:uiPriority w:val="9"/>
    <w:semiHidden/>
    <w:rsid w:val="0084119E"/>
    <w:rPr>
      <w:rFonts w:cstheme="majorBidi"/>
      <w:color w:val="595959" w:themeColor="text1" w:themeTint="A6"/>
    </w:rPr>
  </w:style>
  <w:style w:type="character" w:customStyle="1" w:styleId="90">
    <w:name w:val="标题 9 字符"/>
    <w:basedOn w:val="a0"/>
    <w:link w:val="9"/>
    <w:uiPriority w:val="9"/>
    <w:semiHidden/>
    <w:rsid w:val="0084119E"/>
    <w:rPr>
      <w:rFonts w:eastAsiaTheme="majorEastAsia" w:cstheme="majorBidi"/>
      <w:color w:val="595959" w:themeColor="text1" w:themeTint="A6"/>
    </w:rPr>
  </w:style>
  <w:style w:type="paragraph" w:styleId="a3">
    <w:name w:val="Title"/>
    <w:basedOn w:val="a"/>
    <w:next w:val="a"/>
    <w:link w:val="a4"/>
    <w:uiPriority w:val="10"/>
    <w:qFormat/>
    <w:rsid w:val="008411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411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411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411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4119E"/>
    <w:pPr>
      <w:spacing w:before="160" w:after="160"/>
      <w:jc w:val="center"/>
    </w:pPr>
    <w:rPr>
      <w:i/>
      <w:iCs/>
      <w:color w:val="404040" w:themeColor="text1" w:themeTint="BF"/>
    </w:rPr>
  </w:style>
  <w:style w:type="character" w:customStyle="1" w:styleId="a8">
    <w:name w:val="引用 字符"/>
    <w:basedOn w:val="a0"/>
    <w:link w:val="a7"/>
    <w:uiPriority w:val="29"/>
    <w:rsid w:val="0084119E"/>
    <w:rPr>
      <w:i/>
      <w:iCs/>
      <w:color w:val="404040" w:themeColor="text1" w:themeTint="BF"/>
    </w:rPr>
  </w:style>
  <w:style w:type="paragraph" w:styleId="a9">
    <w:name w:val="List Paragraph"/>
    <w:basedOn w:val="a"/>
    <w:uiPriority w:val="34"/>
    <w:qFormat/>
    <w:rsid w:val="0084119E"/>
    <w:pPr>
      <w:ind w:left="720"/>
      <w:contextualSpacing/>
    </w:pPr>
  </w:style>
  <w:style w:type="character" w:styleId="aa">
    <w:name w:val="Intense Emphasis"/>
    <w:basedOn w:val="a0"/>
    <w:uiPriority w:val="21"/>
    <w:qFormat/>
    <w:rsid w:val="0084119E"/>
    <w:rPr>
      <w:i/>
      <w:iCs/>
      <w:color w:val="2F5496" w:themeColor="accent1" w:themeShade="BF"/>
    </w:rPr>
  </w:style>
  <w:style w:type="paragraph" w:styleId="ab">
    <w:name w:val="Intense Quote"/>
    <w:basedOn w:val="a"/>
    <w:next w:val="a"/>
    <w:link w:val="ac"/>
    <w:uiPriority w:val="30"/>
    <w:qFormat/>
    <w:rsid w:val="008411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84119E"/>
    <w:rPr>
      <w:i/>
      <w:iCs/>
      <w:color w:val="2F5496" w:themeColor="accent1" w:themeShade="BF"/>
    </w:rPr>
  </w:style>
  <w:style w:type="character" w:styleId="ad">
    <w:name w:val="Intense Reference"/>
    <w:basedOn w:val="a0"/>
    <w:uiPriority w:val="32"/>
    <w:qFormat/>
    <w:rsid w:val="0084119E"/>
    <w:rPr>
      <w:b/>
      <w:bCs/>
      <w:smallCaps/>
      <w:color w:val="2F5496" w:themeColor="accent1" w:themeShade="BF"/>
      <w:spacing w:val="5"/>
    </w:rPr>
  </w:style>
  <w:style w:type="paragraph" w:styleId="ae">
    <w:name w:val="header"/>
    <w:basedOn w:val="a"/>
    <w:link w:val="af"/>
    <w:uiPriority w:val="99"/>
    <w:unhideWhenUsed/>
    <w:rsid w:val="00925A8A"/>
    <w:pPr>
      <w:tabs>
        <w:tab w:val="center" w:pos="4153"/>
        <w:tab w:val="right" w:pos="8306"/>
      </w:tabs>
      <w:snapToGrid w:val="0"/>
      <w:jc w:val="center"/>
    </w:pPr>
    <w:rPr>
      <w:sz w:val="18"/>
      <w:szCs w:val="18"/>
    </w:rPr>
  </w:style>
  <w:style w:type="character" w:customStyle="1" w:styleId="af">
    <w:name w:val="页眉 字符"/>
    <w:basedOn w:val="a0"/>
    <w:link w:val="ae"/>
    <w:uiPriority w:val="99"/>
    <w:rsid w:val="00925A8A"/>
    <w:rPr>
      <w:sz w:val="18"/>
      <w:szCs w:val="18"/>
    </w:rPr>
  </w:style>
  <w:style w:type="paragraph" w:styleId="af0">
    <w:name w:val="footer"/>
    <w:basedOn w:val="a"/>
    <w:link w:val="af1"/>
    <w:uiPriority w:val="99"/>
    <w:unhideWhenUsed/>
    <w:rsid w:val="00925A8A"/>
    <w:pPr>
      <w:tabs>
        <w:tab w:val="center" w:pos="4153"/>
        <w:tab w:val="right" w:pos="8306"/>
      </w:tabs>
      <w:snapToGrid w:val="0"/>
      <w:jc w:val="left"/>
    </w:pPr>
    <w:rPr>
      <w:sz w:val="18"/>
      <w:szCs w:val="18"/>
    </w:rPr>
  </w:style>
  <w:style w:type="character" w:customStyle="1" w:styleId="af1">
    <w:name w:val="页脚 字符"/>
    <w:basedOn w:val="a0"/>
    <w:link w:val="af0"/>
    <w:uiPriority w:val="99"/>
    <w:rsid w:val="00925A8A"/>
    <w:rPr>
      <w:sz w:val="18"/>
      <w:szCs w:val="18"/>
    </w:rPr>
  </w:style>
  <w:style w:type="character" w:styleId="af2">
    <w:name w:val="Hyperlink"/>
    <w:basedOn w:val="a0"/>
    <w:uiPriority w:val="99"/>
    <w:unhideWhenUsed/>
    <w:rsid w:val="003B7447"/>
    <w:rPr>
      <w:color w:val="0563C1" w:themeColor="hyperlink"/>
      <w:u w:val="single"/>
    </w:rPr>
  </w:style>
  <w:style w:type="character" w:styleId="af3">
    <w:name w:val="Unresolved Mention"/>
    <w:basedOn w:val="a0"/>
    <w:uiPriority w:val="99"/>
    <w:semiHidden/>
    <w:unhideWhenUsed/>
    <w:rsid w:val="003B7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computer-science/finite-element-method" TargetMode="External"/><Relationship Id="rId3" Type="http://schemas.openxmlformats.org/officeDocument/2006/relationships/settings" Target="settings.xml"/><Relationship Id="rId7" Type="http://schemas.openxmlformats.org/officeDocument/2006/relationships/hyperlink" Target="https://www.sciencedirect.com/topics/computer-science/generative-adversarial-networ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computer-science/dependency-relationshi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明伟 邱</dc:creator>
  <cp:keywords/>
  <dc:description/>
  <cp:lastModifiedBy>明伟 邱</cp:lastModifiedBy>
  <cp:revision>50</cp:revision>
  <dcterms:created xsi:type="dcterms:W3CDTF">2025-08-29T07:09:00Z</dcterms:created>
  <dcterms:modified xsi:type="dcterms:W3CDTF">2025-08-30T09:53:00Z</dcterms:modified>
</cp:coreProperties>
</file>