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EDCDE" w14:textId="520C0573" w:rsidR="00E36017" w:rsidRPr="00AE492B" w:rsidRDefault="00A949CB" w:rsidP="003211BD">
      <w:pPr>
        <w:pStyle w:val="4"/>
        <w:jc w:val="center"/>
        <w:rPr>
          <w:rFonts w:ascii="Times New Roman" w:hAnsi="Times New Roman"/>
          <w:sz w:val="48"/>
          <w:szCs w:val="48"/>
          <w:lang w:val="en-GB"/>
        </w:rPr>
      </w:pPr>
      <w:r w:rsidRPr="00A949CB">
        <w:rPr>
          <w:rFonts w:ascii="Times New Roman" w:hAnsi="Times New Roman"/>
          <w:color w:val="000000"/>
          <w:sz w:val="48"/>
          <w:szCs w:val="48"/>
          <w:lang w:val="en-GB"/>
        </w:rPr>
        <w:t>Implementation and Evaluation of a Decision Tree Model for Income Classification Using the ID3 Algorithm on the Census Income Dataset</w:t>
      </w:r>
    </w:p>
    <w:p w14:paraId="3DB3B3BD" w14:textId="0E2AAD6B" w:rsidR="0084146F" w:rsidRPr="00B75B30" w:rsidRDefault="00715FA8" w:rsidP="00B75B30">
      <w:pPr>
        <w:pStyle w:val="AUTHOR"/>
        <w:spacing w:before="80" w:after="120" w:line="240" w:lineRule="auto"/>
        <w:rPr>
          <w:rFonts w:ascii="Times New Roman" w:hAnsi="Times New Roman" w:hint="eastAsia"/>
          <w:color w:val="000000"/>
          <w:lang w:val="en-GB" w:eastAsia="zh-CN"/>
        </w:rPr>
      </w:pPr>
      <w:r>
        <w:rPr>
          <w:rFonts w:ascii="Times New Roman" w:hAnsi="Times New Roman" w:hint="eastAsia"/>
          <w:color w:val="000000"/>
          <w:lang w:val="en-GB" w:eastAsia="zh-CN"/>
        </w:rPr>
        <w:t>Liang Hou</w:t>
      </w:r>
      <w:r w:rsidR="0084146F">
        <w:rPr>
          <w:rFonts w:ascii="Times New Roman" w:hAnsi="Times New Roman"/>
          <w:color w:val="000000"/>
          <w:lang w:val="en-GB"/>
        </w:rPr>
        <w:t xml:space="preserve">, </w:t>
      </w:r>
      <w:r>
        <w:rPr>
          <w:rFonts w:ascii="Times New Roman" w:hAnsi="Times New Roman" w:hint="eastAsia"/>
          <w:color w:val="000000"/>
          <w:lang w:val="en-GB" w:eastAsia="zh-CN"/>
        </w:rPr>
        <w:t>G2401631D</w:t>
      </w:r>
      <w:r w:rsidR="0084146F">
        <w:rPr>
          <w:rFonts w:ascii="Times New Roman" w:hAnsi="Times New Roman"/>
          <w:color w:val="000000"/>
          <w:lang w:val="en-GB"/>
        </w:rPr>
        <w:br/>
      </w:r>
      <w:r w:rsidR="0084146F">
        <w:rPr>
          <w:rFonts w:ascii="Calibri" w:hAnsi="Calibri" w:cs="Calibri"/>
          <w:color w:val="000000"/>
          <w:szCs w:val="22"/>
        </w:rPr>
        <w:t>IN6227-202</w:t>
      </w:r>
      <w:r>
        <w:rPr>
          <w:rFonts w:ascii="Calibri" w:hAnsi="Calibri" w:cs="Calibri" w:hint="eastAsia"/>
          <w:color w:val="000000"/>
          <w:szCs w:val="22"/>
          <w:lang w:eastAsia="zh-CN"/>
        </w:rPr>
        <w:t>4</w:t>
      </w:r>
      <w:r w:rsidR="0084146F">
        <w:rPr>
          <w:rFonts w:ascii="Calibri" w:hAnsi="Calibri" w:cs="Calibri"/>
          <w:color w:val="000000"/>
          <w:szCs w:val="22"/>
        </w:rPr>
        <w:t>-Assignment-</w:t>
      </w:r>
      <w:r>
        <w:rPr>
          <w:rFonts w:ascii="Calibri" w:hAnsi="Calibri" w:cs="Calibri" w:hint="eastAsia"/>
          <w:color w:val="000000"/>
          <w:szCs w:val="22"/>
          <w:lang w:eastAsia="zh-CN"/>
        </w:rPr>
        <w:t>1</w:t>
      </w:r>
    </w:p>
    <w:p w14:paraId="32032DF5" w14:textId="77777777" w:rsidR="00E36017" w:rsidRDefault="00E36017">
      <w:pPr>
        <w:jc w:val="both"/>
        <w:rPr>
          <w:color w:val="000000"/>
          <w:lang w:val="en-GB"/>
        </w:rPr>
      </w:pPr>
    </w:p>
    <w:p w14:paraId="3F06D0BE" w14:textId="77777777" w:rsidR="00E36017" w:rsidRPr="00AE492B" w:rsidRDefault="00E36017">
      <w:pPr>
        <w:jc w:val="both"/>
        <w:rPr>
          <w:color w:val="000000"/>
          <w:lang w:val="en-GB"/>
        </w:rPr>
        <w:sectPr w:rsidR="00E36017" w:rsidRPr="00AE492B" w:rsidSect="00F02A48">
          <w:headerReference w:type="even" r:id="rId8"/>
          <w:headerReference w:type="default" r:id="rId9"/>
          <w:footerReference w:type="default" r:id="rId10"/>
          <w:headerReference w:type="first" r:id="rId11"/>
          <w:footerReference w:type="first" r:id="rId12"/>
          <w:pgSz w:w="11906" w:h="16838" w:code="9"/>
          <w:pgMar w:top="1440" w:right="1080" w:bottom="1440" w:left="1080" w:header="709" w:footer="709" w:gutter="0"/>
          <w:pgNumType w:start="1"/>
          <w:cols w:space="708"/>
          <w:docGrid w:linePitch="360"/>
        </w:sectPr>
      </w:pPr>
    </w:p>
    <w:p w14:paraId="0382E078" w14:textId="77777777" w:rsidR="004E7A0B" w:rsidRPr="00AE492B" w:rsidRDefault="004E7A0B" w:rsidP="00EF4D8B">
      <w:pPr>
        <w:pStyle w:val="PARAGRAPHnoindent"/>
        <w:outlineLvl w:val="0"/>
        <w:rPr>
          <w:rFonts w:ascii="Times New Roman" w:hAnsi="Times New Roman"/>
          <w:b/>
          <w:color w:val="000000"/>
          <w:sz w:val="20"/>
          <w:lang w:val="en-GB"/>
        </w:rPr>
      </w:pPr>
      <w:bookmarkStart w:id="0" w:name="_Hlk504674043"/>
      <w:r w:rsidRPr="00AE492B">
        <w:rPr>
          <w:rFonts w:ascii="Times New Roman" w:hAnsi="Times New Roman"/>
          <w:b/>
          <w:color w:val="000000"/>
          <w:sz w:val="20"/>
          <w:lang w:val="en-GB"/>
        </w:rPr>
        <w:t>INTRODUCTION</w:t>
      </w:r>
    </w:p>
    <w:bookmarkEnd w:id="0"/>
    <w:p w14:paraId="4EEA0E18" w14:textId="77777777" w:rsidR="004E7A0B" w:rsidRPr="00AE492B" w:rsidRDefault="004E7A0B" w:rsidP="003C7F36">
      <w:pPr>
        <w:pStyle w:val="PARAGRAPHnoindent"/>
        <w:rPr>
          <w:rFonts w:ascii="Times New Roman" w:hAnsi="Times New Roman"/>
          <w:color w:val="000000"/>
          <w:sz w:val="20"/>
          <w:lang w:val="en-GB"/>
        </w:rPr>
      </w:pPr>
    </w:p>
    <w:p w14:paraId="25007255" w14:textId="654745E8" w:rsidR="00DD6CAD" w:rsidRDefault="00DD6CAD" w:rsidP="00DD6CAD">
      <w:pPr>
        <w:pStyle w:val="PARAGRAPH"/>
        <w:ind w:firstLine="0"/>
        <w:rPr>
          <w:rFonts w:ascii="Times New Roman" w:hAnsi="Times New Roman"/>
          <w:color w:val="000000"/>
          <w:sz w:val="20"/>
          <w:lang w:val="en-GB" w:eastAsia="zh-CN"/>
        </w:rPr>
      </w:pPr>
      <w:r w:rsidRPr="00DD6CAD">
        <w:rPr>
          <w:rFonts w:ascii="Times New Roman" w:hAnsi="Times New Roman"/>
          <w:color w:val="000000"/>
          <w:sz w:val="20"/>
          <w:lang w:val="en-GB" w:eastAsia="zh-CN"/>
        </w:rPr>
        <w:t xml:space="preserve">This report presents the implementation of a decision tree algorithm to perform a classification task on the Census Income dataset. The objective is to predict an individual’s income, categorized as either greater than $50K or less than or equal to $50K, based on a range of demographic and employment attributes. The dataset contains 14 features, including: age, work-class, </w:t>
      </w:r>
      <w:proofErr w:type="spellStart"/>
      <w:r w:rsidRPr="00DD6CAD">
        <w:rPr>
          <w:rFonts w:ascii="Times New Roman" w:hAnsi="Times New Roman"/>
          <w:color w:val="000000"/>
          <w:sz w:val="20"/>
          <w:lang w:val="en-GB" w:eastAsia="zh-CN"/>
        </w:rPr>
        <w:t>fnlwgt</w:t>
      </w:r>
      <w:proofErr w:type="spellEnd"/>
      <w:r w:rsidRPr="00DD6CAD">
        <w:rPr>
          <w:rFonts w:ascii="Times New Roman" w:hAnsi="Times New Roman"/>
          <w:color w:val="000000"/>
          <w:sz w:val="20"/>
          <w:lang w:val="en-GB" w:eastAsia="zh-CN"/>
        </w:rPr>
        <w:t>, education, education-</w:t>
      </w:r>
      <w:proofErr w:type="spellStart"/>
      <w:r w:rsidRPr="00DD6CAD">
        <w:rPr>
          <w:rFonts w:ascii="Times New Roman" w:hAnsi="Times New Roman"/>
          <w:color w:val="000000"/>
          <w:sz w:val="20"/>
          <w:lang w:val="en-GB" w:eastAsia="zh-CN"/>
        </w:rPr>
        <w:t>num</w:t>
      </w:r>
      <w:proofErr w:type="spellEnd"/>
      <w:r w:rsidRPr="00DD6CAD">
        <w:rPr>
          <w:rFonts w:ascii="Times New Roman" w:hAnsi="Times New Roman"/>
          <w:color w:val="000000"/>
          <w:sz w:val="20"/>
          <w:lang w:val="en-GB" w:eastAsia="zh-CN"/>
        </w:rPr>
        <w:t>, marital-status, occupation, relationship, race, sex, capital-gain, capital-loss, hours-per-week, and native-country. The target variable, income, is divided into two categories: "&gt;50K" and "&lt;=50K". For further details on the dataset, please refer to the Census Income data in the UCI Machine Learning Repository.</w:t>
      </w:r>
    </w:p>
    <w:p w14:paraId="37248BE3" w14:textId="77777777" w:rsidR="00F81E33" w:rsidRPr="00DD6CAD" w:rsidRDefault="00F81E33" w:rsidP="00DD6CAD">
      <w:pPr>
        <w:pStyle w:val="PARAGRAPH"/>
        <w:ind w:firstLine="0"/>
        <w:rPr>
          <w:rFonts w:ascii="Times New Roman" w:hAnsi="Times New Roman" w:hint="eastAsia"/>
          <w:color w:val="000000"/>
          <w:sz w:val="20"/>
          <w:lang w:val="en-GB" w:eastAsia="zh-CN"/>
        </w:rPr>
      </w:pPr>
    </w:p>
    <w:p w14:paraId="2E1351D6" w14:textId="049BBA50" w:rsidR="00DD6CAD" w:rsidRDefault="00DD6CAD" w:rsidP="00F81E33">
      <w:pPr>
        <w:pStyle w:val="PARAGRAPH"/>
        <w:ind w:firstLine="0"/>
        <w:rPr>
          <w:rFonts w:ascii="Times New Roman" w:hAnsi="Times New Roman"/>
          <w:color w:val="000000"/>
          <w:sz w:val="20"/>
          <w:lang w:val="en-GB" w:eastAsia="zh-CN"/>
        </w:rPr>
      </w:pPr>
      <w:r w:rsidRPr="00DD6CAD">
        <w:rPr>
          <w:rFonts w:ascii="Times New Roman" w:hAnsi="Times New Roman"/>
          <w:color w:val="000000"/>
          <w:sz w:val="20"/>
          <w:lang w:val="en-GB" w:eastAsia="zh-CN"/>
        </w:rPr>
        <w:t>In this implementation, the ID3 (Iterative Dichotomiser 3) algorithm is employed to construct the decision tree. The ID3 algorithm selects the optimal feature for splitting at each node by maximizing information gain, which measures the reduction of uncertainty in the target variable. This method builds a tree by recursively partitioning the dataset until each leaf node corresponds to a homogeneous class or other stopping criteria are met.</w:t>
      </w:r>
    </w:p>
    <w:p w14:paraId="2D3CE51C" w14:textId="77777777" w:rsidR="00F81E33" w:rsidRPr="00DD6CAD" w:rsidRDefault="00F81E33" w:rsidP="00F81E33">
      <w:pPr>
        <w:pStyle w:val="PARAGRAPH"/>
        <w:ind w:firstLine="0"/>
        <w:rPr>
          <w:rFonts w:ascii="Times New Roman" w:hAnsi="Times New Roman" w:hint="eastAsia"/>
          <w:color w:val="000000"/>
          <w:sz w:val="20"/>
          <w:lang w:val="en-GB" w:eastAsia="zh-CN"/>
        </w:rPr>
      </w:pPr>
    </w:p>
    <w:p w14:paraId="557B8451" w14:textId="164B9B45" w:rsidR="005F0B60" w:rsidRDefault="00DD6CAD" w:rsidP="005F0B60">
      <w:pPr>
        <w:pStyle w:val="PARAGRAPH"/>
        <w:ind w:firstLine="0"/>
        <w:rPr>
          <w:rFonts w:ascii="Times New Roman" w:hAnsi="Times New Roman" w:hint="eastAsia"/>
          <w:sz w:val="20"/>
          <w:lang w:val="en-GB" w:eastAsia="zh-CN"/>
        </w:rPr>
      </w:pPr>
      <w:r w:rsidRPr="00DD6CAD">
        <w:rPr>
          <w:rFonts w:ascii="Times New Roman" w:hAnsi="Times New Roman"/>
          <w:color w:val="000000"/>
          <w:sz w:val="20"/>
          <w:lang w:val="en-GB" w:eastAsia="zh-CN"/>
        </w:rPr>
        <w:t>To evaluate the performance of the decision tree model, the metrics of precision, recall, and F1-score will be utilized. These metrics provide insight into the model's ability to correctly classify the target variable and balance between sensitivity and accuracy in the classification task.</w:t>
      </w:r>
      <w:r w:rsidR="00E046DC" w:rsidRPr="00AE492B">
        <w:rPr>
          <w:rFonts w:ascii="Times New Roman" w:hAnsi="Times New Roman"/>
          <w:sz w:val="20"/>
          <w:lang w:val="en-GB"/>
        </w:rPr>
        <w:t xml:space="preserve"> </w:t>
      </w:r>
      <w:bookmarkStart w:id="1" w:name="_Hlk504764255"/>
    </w:p>
    <w:p w14:paraId="14C04554" w14:textId="77777777" w:rsidR="00716725" w:rsidRPr="00AE492B" w:rsidRDefault="00716725" w:rsidP="005F0B60">
      <w:pPr>
        <w:pStyle w:val="PARAGRAPH"/>
        <w:ind w:firstLine="0"/>
        <w:rPr>
          <w:rFonts w:ascii="Times New Roman" w:hAnsi="Times New Roman" w:hint="eastAsia"/>
          <w:sz w:val="20"/>
          <w:lang w:val="en-GB" w:eastAsia="zh-CN"/>
        </w:rPr>
      </w:pPr>
    </w:p>
    <w:bookmarkEnd w:id="1"/>
    <w:p w14:paraId="7E8FEA98" w14:textId="77777777" w:rsidR="00E36017" w:rsidRPr="00AE492B" w:rsidRDefault="004E7A0B" w:rsidP="003C7F36">
      <w:pPr>
        <w:pStyle w:val="PARAGRAPHnoindent"/>
        <w:outlineLvl w:val="0"/>
        <w:rPr>
          <w:rFonts w:ascii="Times New Roman" w:hAnsi="Times New Roman"/>
          <w:b/>
          <w:color w:val="000000"/>
          <w:sz w:val="20"/>
          <w:lang w:val="en-GB"/>
        </w:rPr>
      </w:pPr>
      <w:r w:rsidRPr="00AE492B">
        <w:rPr>
          <w:rFonts w:ascii="Times New Roman" w:hAnsi="Times New Roman"/>
          <w:b/>
          <w:color w:val="000000"/>
          <w:sz w:val="20"/>
          <w:lang w:val="en-GB"/>
        </w:rPr>
        <w:t>METHODS OR PROCEDURES</w:t>
      </w:r>
    </w:p>
    <w:p w14:paraId="7227BAE2" w14:textId="77777777" w:rsidR="004E7A0B" w:rsidRPr="00AE492B" w:rsidRDefault="004E7A0B" w:rsidP="004E7A0B">
      <w:pPr>
        <w:pStyle w:val="PARAGRAPH"/>
        <w:rPr>
          <w:rFonts w:ascii="Times New Roman" w:hAnsi="Times New Roman"/>
          <w:lang w:val="en-GB"/>
        </w:rPr>
      </w:pPr>
    </w:p>
    <w:p w14:paraId="73DBF151" w14:textId="4E821BD4" w:rsidR="00D11672" w:rsidRDefault="00D11672" w:rsidP="00D11672">
      <w:pPr>
        <w:pStyle w:val="2"/>
        <w:rPr>
          <w:lang w:eastAsia="zh-CN"/>
        </w:rPr>
      </w:pPr>
      <w:r>
        <w:rPr>
          <w:rFonts w:hint="eastAsia"/>
          <w:lang w:eastAsia="zh-CN"/>
        </w:rPr>
        <w:t>Data Preprocessing</w:t>
      </w:r>
    </w:p>
    <w:p w14:paraId="70A55F76" w14:textId="77777777" w:rsidR="00D11672" w:rsidRPr="00D11672" w:rsidRDefault="00D11672" w:rsidP="00D11672">
      <w:pPr>
        <w:pStyle w:val="PARAGRAPHnoindent"/>
        <w:rPr>
          <w:rFonts w:hint="eastAsia"/>
          <w:lang w:eastAsia="zh-CN"/>
        </w:rPr>
      </w:pPr>
    </w:p>
    <w:p w14:paraId="257A93F2" w14:textId="6A92A676" w:rsidR="00973E74" w:rsidRPr="00973E74" w:rsidRDefault="00973E74" w:rsidP="00973E74">
      <w:pPr>
        <w:pStyle w:val="PARAGRAPHnoindent"/>
        <w:rPr>
          <w:rFonts w:ascii="Times New Roman" w:hAnsi="Times New Roman" w:hint="eastAsia"/>
          <w:color w:val="000000"/>
          <w:sz w:val="20"/>
          <w:lang w:val="en-GB" w:eastAsia="zh-CN"/>
        </w:rPr>
      </w:pPr>
      <w:r w:rsidRPr="00973E74">
        <w:rPr>
          <w:rFonts w:ascii="Times New Roman" w:hAnsi="Times New Roman"/>
          <w:color w:val="000000"/>
          <w:sz w:val="20"/>
          <w:lang w:val="en-GB" w:eastAsia="zh-CN"/>
        </w:rPr>
        <w:t>The data preprocessing workflow consists of handling missing values, splitting features and labels, normalizing numerical features, and encoding categorical features.</w:t>
      </w:r>
    </w:p>
    <w:p w14:paraId="5D05A973" w14:textId="0A441658" w:rsidR="00973E74" w:rsidRDefault="00973E74" w:rsidP="00973E74">
      <w:pPr>
        <w:pStyle w:val="PARAGRAPHnoindent"/>
        <w:rPr>
          <w:rFonts w:ascii="Times New Roman" w:hAnsi="Times New Roman"/>
          <w:color w:val="000000"/>
          <w:sz w:val="20"/>
          <w:lang w:val="en-GB" w:eastAsia="zh-CN"/>
        </w:rPr>
      </w:pPr>
      <w:r w:rsidRPr="00973E74">
        <w:rPr>
          <w:rFonts w:ascii="Times New Roman" w:hAnsi="Times New Roman"/>
          <w:color w:val="000000"/>
          <w:sz w:val="20"/>
          <w:lang w:val="en-GB" w:eastAsia="zh-CN"/>
        </w:rPr>
        <w:t>First, for handling missing values, since all features with missing data are categorical, a new category named "other" is created to represent records with missing values. This is achieved by replacing the "?" in the dataset with "other."</w:t>
      </w:r>
    </w:p>
    <w:p w14:paraId="4C40B543" w14:textId="77777777" w:rsidR="00F81E33" w:rsidRPr="00F81E33" w:rsidRDefault="00F81E33" w:rsidP="00F81E33">
      <w:pPr>
        <w:pStyle w:val="PARAGRAPH"/>
        <w:ind w:firstLine="0"/>
        <w:rPr>
          <w:rFonts w:hint="eastAsia"/>
          <w:lang w:val="en-GB" w:eastAsia="zh-CN"/>
        </w:rPr>
      </w:pPr>
    </w:p>
    <w:p w14:paraId="2A7A62BD" w14:textId="7CB35130" w:rsidR="00973E74" w:rsidRDefault="00973E74" w:rsidP="00973E74">
      <w:pPr>
        <w:pStyle w:val="PARAGRAPHnoindent"/>
        <w:rPr>
          <w:rFonts w:ascii="Times New Roman" w:hAnsi="Times New Roman"/>
          <w:color w:val="000000"/>
          <w:sz w:val="20"/>
          <w:lang w:val="en-GB" w:eastAsia="zh-CN"/>
        </w:rPr>
      </w:pPr>
      <w:r w:rsidRPr="00973E74">
        <w:rPr>
          <w:rFonts w:ascii="Times New Roman" w:hAnsi="Times New Roman"/>
          <w:color w:val="000000"/>
          <w:sz w:val="20"/>
          <w:lang w:val="en-GB" w:eastAsia="zh-CN"/>
        </w:rPr>
        <w:t>Second, the features and labels are separated. The label is the target variable, income, while the remaining 14 attributes serve as features.</w:t>
      </w:r>
    </w:p>
    <w:p w14:paraId="08ED98E7" w14:textId="77777777" w:rsidR="00F81E33" w:rsidRPr="00F81E33" w:rsidRDefault="00F81E33" w:rsidP="00F81E33">
      <w:pPr>
        <w:pStyle w:val="PARAGRAPH"/>
        <w:ind w:firstLine="0"/>
        <w:rPr>
          <w:rFonts w:hint="eastAsia"/>
          <w:lang w:val="en-GB" w:eastAsia="zh-CN"/>
        </w:rPr>
      </w:pPr>
    </w:p>
    <w:p w14:paraId="0F0154A6" w14:textId="77777777" w:rsidR="00973E74" w:rsidRPr="00B75B30" w:rsidRDefault="00973E74" w:rsidP="00973E74">
      <w:pPr>
        <w:pStyle w:val="PARAGRAPH"/>
        <w:ind w:firstLine="0"/>
        <w:rPr>
          <w:rFonts w:ascii="Times New Roman" w:hAnsi="Times New Roman"/>
          <w:color w:val="000000"/>
          <w:sz w:val="20"/>
          <w:lang w:val="pt-PT" w:eastAsia="zh-CN"/>
        </w:rPr>
      </w:pPr>
      <w:r w:rsidRPr="00B75B30">
        <w:rPr>
          <w:rFonts w:ascii="Times New Roman" w:hAnsi="Times New Roman"/>
          <w:sz w:val="20"/>
          <w:lang w:val="en-GB" w:eastAsia="zh-CN"/>
        </w:rPr>
        <w:t>Third, the numerical features are normalized. For each numerical column, the mean (</w:t>
      </w:r>
      <m:oMath>
        <m:r>
          <w:rPr>
            <w:rFonts w:ascii="Cambria Math" w:hAnsi="Cambria Math"/>
            <w:sz w:val="20"/>
            <w:lang w:val="en-GB" w:eastAsia="zh-CN"/>
          </w:rPr>
          <m:t>σ</m:t>
        </m:r>
      </m:oMath>
      <w:r w:rsidRPr="00B75B30">
        <w:rPr>
          <w:rFonts w:ascii="Times New Roman" w:hAnsi="Times New Roman"/>
          <w:sz w:val="20"/>
          <w:lang w:val="en-GB" w:eastAsia="zh-CN"/>
        </w:rPr>
        <w:t xml:space="preserve">) </w:t>
      </w:r>
      <w:r w:rsidRPr="00B75B30">
        <w:rPr>
          <w:rFonts w:ascii="Times New Roman" w:hAnsi="Times New Roman"/>
          <w:sz w:val="20"/>
          <w:lang w:val="en-GB" w:eastAsia="zh-CN"/>
        </w:rPr>
        <w:t>are computed. Since numerical features are not ideal for decision tree classification, the next step is to convert these numerical</w:t>
      </w:r>
      <w:r w:rsidRPr="00B75B30">
        <w:rPr>
          <w:rFonts w:ascii="Times New Roman" w:hAnsi="Times New Roman"/>
          <w:lang w:val="en-GB" w:eastAsia="zh-CN"/>
        </w:rPr>
        <w:t xml:space="preserve"> </w:t>
      </w:r>
      <w:r w:rsidRPr="00B75B30">
        <w:rPr>
          <w:rFonts w:ascii="Times New Roman" w:hAnsi="Times New Roman"/>
          <w:sz w:val="20"/>
          <w:lang w:val="en-GB" w:eastAsia="zh-CN"/>
        </w:rPr>
        <w:t>features into categorical ones. Based on the computed mean and standard deviation, each record is assigned to one of the following categories:</w:t>
      </w:r>
      <w:r w:rsidRPr="00B75B30">
        <w:rPr>
          <w:rFonts w:ascii="Times New Roman" w:hAnsi="Times New Roman"/>
          <w:sz w:val="20"/>
          <w:lang w:val="en-GB" w:eastAsia="zh-CN"/>
        </w:rPr>
        <w:t xml:space="preserve"> </w:t>
      </w:r>
      <m:oMath>
        <m:d>
          <m:dPr>
            <m:endChr m:val="]"/>
            <m:ctrlPr>
              <w:rPr>
                <w:rFonts w:ascii="Cambria Math" w:hAnsi="Cambria Math"/>
                <w:i/>
                <w:color w:val="000000"/>
                <w:sz w:val="20"/>
                <w:lang w:val="en-GB" w:eastAsia="zh-CN"/>
              </w:rPr>
            </m:ctrlPr>
          </m:dPr>
          <m:e>
            <m:r>
              <w:rPr>
                <w:rFonts w:ascii="Cambria Math" w:hAnsi="Cambria Math"/>
                <w:color w:val="000000"/>
                <w:sz w:val="20"/>
                <w:lang w:val="en-GB" w:eastAsia="zh-CN"/>
              </w:rPr>
              <m:t>-</m:t>
            </m:r>
            <m:r>
              <m:rPr>
                <m:sty m:val="p"/>
              </m:rPr>
              <w:rPr>
                <w:rFonts w:ascii="Cambria Math" w:hAnsi="Cambria Math"/>
                <w:color w:val="000000"/>
                <w:sz w:val="20"/>
                <w:lang w:val="en-GB" w:eastAsia="zh-CN"/>
              </w:rPr>
              <m:t>∞</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w:rPr>
                <w:rFonts w:ascii="Cambria Math" w:hAnsi="Cambria Math"/>
                <w:color w:val="000000"/>
                <w:sz w:val="20"/>
                <w:lang w:val="pt-PT" w:eastAsia="zh-CN"/>
              </w:rPr>
              <m:t>σ</m:t>
            </m:r>
            <m:ctrlPr>
              <w:rPr>
                <w:rFonts w:ascii="Cambria Math" w:hAnsi="Cambria Math"/>
                <w:i/>
                <w:color w:val="000000"/>
                <w:sz w:val="20"/>
                <w:lang w:val="pt-PT" w:eastAsia="zh-CN"/>
              </w:rPr>
            </m:ctrlPr>
          </m:e>
        </m:d>
      </m:oMath>
      <w:r w:rsidRPr="00B75B30">
        <w:rPr>
          <w:rFonts w:ascii="Times New Roman" w:hAnsi="Times New Roman"/>
          <w:color w:val="000000"/>
          <w:sz w:val="20"/>
          <w:lang w:val="pt-PT" w:eastAsia="zh-CN"/>
        </w:rPr>
        <w:t xml:space="preserve">, </w:t>
      </w:r>
      <m:oMath>
        <m:d>
          <m:dPr>
            <m:endChr m:val="]"/>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w:rPr>
                <w:rFonts w:ascii="Cambria Math" w:hAnsi="Cambria Math"/>
                <w:color w:val="000000"/>
                <w:sz w:val="20"/>
                <w:lang w:val="pt-PT" w:eastAsia="zh-CN"/>
              </w:rPr>
              <m:t>σ</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w:rPr>
                <w:rFonts w:ascii="Cambria Math" w:hAnsi="Cambria Math"/>
                <w:color w:val="000000"/>
                <w:sz w:val="20"/>
                <w:lang w:val="pt-PT" w:eastAsia="zh-CN"/>
              </w:rPr>
              <m:t>σ</m:t>
            </m:r>
          </m:e>
        </m:d>
      </m:oMath>
      <w:r w:rsidRPr="00B75B30">
        <w:rPr>
          <w:rFonts w:ascii="Times New Roman" w:hAnsi="Times New Roman"/>
          <w:color w:val="000000"/>
          <w:sz w:val="20"/>
          <w:lang w:val="pt-PT" w:eastAsia="zh-CN"/>
        </w:rPr>
        <w:t xml:space="preserve">, </w:t>
      </w:r>
      <m:oMath>
        <m:d>
          <m:dPr>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w:rPr>
                <w:rFonts w:ascii="Cambria Math" w:hAnsi="Cambria Math"/>
                <w:color w:val="000000"/>
                <w:sz w:val="20"/>
                <w:lang w:val="pt-PT" w:eastAsia="zh-CN"/>
              </w:rPr>
              <m:t>σ</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w:rPr>
                <w:rFonts w:ascii="Cambria Math" w:hAnsi="Cambria Math"/>
                <w:color w:val="000000"/>
                <w:sz w:val="20"/>
                <w:lang w:val="pt-PT" w:eastAsia="zh-CN"/>
              </w:rPr>
              <m:t>σ</m:t>
            </m:r>
          </m:e>
        </m:d>
      </m:oMath>
      <w:r w:rsidRPr="00B75B30">
        <w:rPr>
          <w:rFonts w:ascii="Times New Roman" w:hAnsi="Times New Roman"/>
          <w:color w:val="000000"/>
          <w:sz w:val="20"/>
          <w:lang w:val="pt-PT" w:eastAsia="zh-CN"/>
        </w:rPr>
        <w:t xml:space="preserve">, </w:t>
      </w:r>
      <m:oMath>
        <m:d>
          <m:dPr>
            <m:begChr m:val="["/>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m:t>
            </m:r>
            <m:r>
              <w:rPr>
                <w:rFonts w:ascii="Cambria Math" w:hAnsi="Cambria Math"/>
                <w:color w:val="000000"/>
                <w:sz w:val="20"/>
                <w:lang w:val="pt-PT" w:eastAsia="zh-CN"/>
              </w:rPr>
              <m:t>σ</m:t>
            </m:r>
            <m:r>
              <w:rPr>
                <w:rFonts w:ascii="Cambria Math" w:hAnsi="Cambria Math"/>
                <w:color w:val="000000"/>
                <w:sz w:val="20"/>
                <w:lang w:val="pt-PT" w:eastAsia="zh-CN"/>
              </w:rPr>
              <m:t>,</m:t>
            </m:r>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w:rPr>
                <w:rFonts w:ascii="Cambria Math" w:hAnsi="Cambria Math"/>
                <w:color w:val="000000"/>
                <w:sz w:val="20"/>
                <w:lang w:val="pt-PT" w:eastAsia="zh-CN"/>
              </w:rPr>
              <m:t>σ</m:t>
            </m:r>
          </m:e>
        </m:d>
      </m:oMath>
      <w:r w:rsidRPr="00B75B30">
        <w:rPr>
          <w:rFonts w:ascii="Times New Roman" w:hAnsi="Times New Roman"/>
          <w:color w:val="000000"/>
          <w:sz w:val="20"/>
          <w:lang w:val="pt-PT" w:eastAsia="zh-CN"/>
        </w:rPr>
        <w:t xml:space="preserve">, </w:t>
      </w:r>
      <m:oMath>
        <m:d>
          <m:dPr>
            <m:begChr m:val="["/>
            <m:ctrlPr>
              <w:rPr>
                <w:rFonts w:ascii="Cambria Math" w:hAnsi="Cambria Math"/>
                <w:i/>
                <w:color w:val="000000"/>
                <w:sz w:val="20"/>
                <w:lang w:val="pt-PT" w:eastAsia="zh-CN"/>
              </w:rPr>
            </m:ctrlPr>
          </m:dPr>
          <m:e>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r>
              <w:rPr>
                <w:rFonts w:ascii="Cambria Math" w:hAnsi="Cambria Math"/>
                <w:color w:val="000000"/>
                <w:sz w:val="20"/>
                <w:lang w:val="pt-PT" w:eastAsia="zh-CN"/>
              </w:rPr>
              <m:t>+2</m:t>
            </m:r>
            <m:r>
              <w:rPr>
                <w:rFonts w:ascii="Cambria Math" w:hAnsi="Cambria Math"/>
                <w:color w:val="000000"/>
                <w:sz w:val="20"/>
                <w:lang w:val="pt-PT" w:eastAsia="zh-CN"/>
              </w:rPr>
              <m:t>σ</m:t>
            </m:r>
            <m:r>
              <w:rPr>
                <w:rFonts w:ascii="Cambria Math" w:hAnsi="Cambria Math"/>
                <w:color w:val="000000"/>
                <w:sz w:val="20"/>
                <w:lang w:val="pt-PT" w:eastAsia="zh-CN"/>
              </w:rPr>
              <m:t>,+</m:t>
            </m:r>
            <m:r>
              <m:rPr>
                <m:sty m:val="p"/>
              </m:rPr>
              <w:rPr>
                <w:rFonts w:ascii="Cambria Math" w:hAnsi="Cambria Math"/>
                <w:color w:val="000000"/>
                <w:sz w:val="20"/>
                <w:lang w:val="pt-PT" w:eastAsia="zh-CN"/>
              </w:rPr>
              <m:t>∞</m:t>
            </m:r>
          </m:e>
        </m:d>
      </m:oMath>
      <w:r w:rsidRPr="00B75B30">
        <w:rPr>
          <w:rFonts w:ascii="Times New Roman" w:hAnsi="Times New Roman"/>
          <w:color w:val="000000"/>
          <w:sz w:val="20"/>
          <w:lang w:val="pt-PT" w:eastAsia="zh-CN"/>
        </w:rPr>
        <w:t xml:space="preserve">, where </w:t>
      </w:r>
      <m:oMath>
        <m:acc>
          <m:accPr>
            <m:chr m:val="̅"/>
            <m:ctrlPr>
              <w:rPr>
                <w:rFonts w:ascii="Cambria Math" w:hAnsi="Cambria Math"/>
                <w:color w:val="000000"/>
                <w:sz w:val="20"/>
                <w:lang w:val="pt-PT" w:eastAsia="zh-CN"/>
              </w:rPr>
            </m:ctrlPr>
          </m:accPr>
          <m:e>
            <m:r>
              <w:rPr>
                <w:rFonts w:ascii="Cambria Math" w:hAnsi="Cambria Math"/>
                <w:color w:val="000000"/>
                <w:sz w:val="20"/>
                <w:lang w:val="pt-PT" w:eastAsia="zh-CN"/>
              </w:rPr>
              <m:t>x</m:t>
            </m:r>
          </m:e>
        </m:acc>
      </m:oMath>
      <w:r w:rsidRPr="00B75B30">
        <w:rPr>
          <w:rFonts w:ascii="Times New Roman" w:hAnsi="Times New Roman"/>
          <w:color w:val="000000"/>
          <w:sz w:val="20"/>
          <w:lang w:val="pt-PT" w:eastAsia="zh-CN"/>
        </w:rPr>
        <w:t xml:space="preserve"> </w:t>
      </w:r>
      <w:r w:rsidRPr="00B75B30">
        <w:rPr>
          <w:rFonts w:ascii="Times New Roman" w:hAnsi="Times New Roman"/>
          <w:color w:val="000000"/>
          <w:sz w:val="20"/>
          <w:lang w:val="pt-PT" w:eastAsia="zh-CN"/>
        </w:rPr>
        <w:t xml:space="preserve">represents the average value of the column and </w:t>
      </w:r>
      <m:oMath>
        <m:r>
          <w:rPr>
            <w:rFonts w:ascii="Cambria Math" w:hAnsi="Cambria Math"/>
            <w:color w:val="000000"/>
            <w:sz w:val="20"/>
            <w:lang w:val="pt-PT" w:eastAsia="zh-CN"/>
          </w:rPr>
          <m:t>σ</m:t>
        </m:r>
      </m:oMath>
      <w:r w:rsidRPr="00B75B30">
        <w:rPr>
          <w:rFonts w:ascii="Times New Roman" w:hAnsi="Times New Roman"/>
          <w:color w:val="000000"/>
          <w:sz w:val="20"/>
          <w:lang w:val="pt-PT" w:eastAsia="zh-CN"/>
        </w:rPr>
        <w:t xml:space="preserve"> </w:t>
      </w:r>
      <w:r w:rsidRPr="00B75B30">
        <w:rPr>
          <w:rFonts w:ascii="Times New Roman" w:hAnsi="Times New Roman"/>
          <w:color w:val="000000"/>
          <w:sz w:val="20"/>
          <w:lang w:val="pt-PT" w:eastAsia="zh-CN"/>
        </w:rPr>
        <w:t>denotes the standard deviation.</w:t>
      </w:r>
      <w:r w:rsidRPr="00B75B30">
        <w:rPr>
          <w:rFonts w:ascii="Times New Roman" w:hAnsi="Times New Roman"/>
          <w:color w:val="000000"/>
          <w:sz w:val="20"/>
          <w:lang w:val="pt-PT" w:eastAsia="zh-CN"/>
        </w:rPr>
        <w:t xml:space="preserve"> </w:t>
      </w:r>
    </w:p>
    <w:p w14:paraId="54D77C35" w14:textId="77777777" w:rsidR="00F81E33" w:rsidRDefault="00F81E33" w:rsidP="00973E74">
      <w:pPr>
        <w:pStyle w:val="PARAGRAPH"/>
        <w:ind w:firstLine="0"/>
        <w:rPr>
          <w:rFonts w:ascii="Times New Roman" w:hAnsi="Times New Roman"/>
          <w:color w:val="000000"/>
          <w:sz w:val="20"/>
          <w:lang w:val="pt-PT" w:eastAsia="zh-CN"/>
        </w:rPr>
      </w:pPr>
    </w:p>
    <w:p w14:paraId="33C040F4" w14:textId="20B1BBDA" w:rsidR="00973E74" w:rsidRPr="00973E74" w:rsidRDefault="00973E74" w:rsidP="00973E74">
      <w:pPr>
        <w:pStyle w:val="PARAGRAPH"/>
        <w:ind w:firstLine="0"/>
        <w:rPr>
          <w:rFonts w:ascii="Times New Roman" w:hAnsi="Times New Roman" w:hint="eastAsia"/>
          <w:color w:val="000000"/>
          <w:sz w:val="20"/>
          <w:lang w:val="pt-PT" w:eastAsia="zh-CN"/>
        </w:rPr>
      </w:pPr>
      <w:r w:rsidRPr="00973E74">
        <w:rPr>
          <w:rFonts w:ascii="Times New Roman" w:hAnsi="Times New Roman"/>
          <w:color w:val="000000"/>
          <w:sz w:val="20"/>
          <w:lang w:val="pt-PT" w:eastAsia="zh-CN"/>
        </w:rPr>
        <w:t>Finally, categorical features are encoded by converting descriptive values, such as "Tech-support" into numerical representations like "1"</w:t>
      </w:r>
      <w:r w:rsidR="009E29BF">
        <w:rPr>
          <w:rFonts w:ascii="Times New Roman" w:hAnsi="Times New Roman" w:hint="eastAsia"/>
          <w:color w:val="000000"/>
          <w:sz w:val="20"/>
          <w:lang w:val="pt-PT" w:eastAsia="zh-CN"/>
        </w:rPr>
        <w:t>.</w:t>
      </w:r>
    </w:p>
    <w:p w14:paraId="0AC6E277" w14:textId="77777777" w:rsidR="00973E74" w:rsidRDefault="00973E74" w:rsidP="006A4D3C">
      <w:pPr>
        <w:pStyle w:val="PARAGRAPHnoindent"/>
        <w:rPr>
          <w:rFonts w:ascii="Times New Roman" w:hAnsi="Times New Roman"/>
          <w:color w:val="000000"/>
          <w:sz w:val="20"/>
          <w:lang w:val="en-GB" w:eastAsia="zh-CN"/>
        </w:rPr>
      </w:pPr>
    </w:p>
    <w:p w14:paraId="79395F11" w14:textId="7F4F106F" w:rsidR="006A4D3C" w:rsidRDefault="00564A31" w:rsidP="00564A31">
      <w:pPr>
        <w:pStyle w:val="2"/>
        <w:rPr>
          <w:lang w:val="pt-PT" w:eastAsia="zh-CN"/>
        </w:rPr>
      </w:pPr>
      <w:r w:rsidRPr="00564A31">
        <w:rPr>
          <w:lang w:val="pt-PT" w:eastAsia="zh-CN"/>
        </w:rPr>
        <w:t>Building the Decision Tree</w:t>
      </w:r>
    </w:p>
    <w:p w14:paraId="4675C843" w14:textId="77777777" w:rsidR="00564A31" w:rsidRPr="00564A31" w:rsidRDefault="00564A31" w:rsidP="00564A31">
      <w:pPr>
        <w:pStyle w:val="PARAGRAPHnoindent"/>
        <w:rPr>
          <w:rFonts w:hint="eastAsia"/>
          <w:lang w:val="pt-PT" w:eastAsia="zh-CN"/>
        </w:rPr>
      </w:pPr>
    </w:p>
    <w:p w14:paraId="05328261" w14:textId="77777777" w:rsidR="00ED49CE" w:rsidRPr="00ED49CE"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The ID3 decision tree algorithm is introduced in this report to address the classification task. The algorithm initiates at the root node with the entire training dataset and subsequently selects the best attribute for splitting based on a specified criterion. In this case, the splitting criterion employed is entropy.</w:t>
      </w:r>
    </w:p>
    <w:p w14:paraId="7DC07AD5" w14:textId="77777777" w:rsidR="00ED49CE" w:rsidRPr="00ED49CE" w:rsidRDefault="00ED49CE" w:rsidP="00BF6178">
      <w:pPr>
        <w:pStyle w:val="PARAGRAPH"/>
        <w:ind w:firstLine="0"/>
        <w:rPr>
          <w:rFonts w:ascii="Times New Roman" w:hAnsi="Times New Roman" w:hint="eastAsia"/>
          <w:lang w:val="en-GB" w:eastAsia="zh-CN"/>
        </w:rPr>
      </w:pPr>
    </w:p>
    <w:p w14:paraId="0417958F" w14:textId="00409D9F" w:rsidR="009F3C27"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Entropy serves as a measure of disorder within a dataset. A dataset exhibiting high entropy indicates that the data points are evenly distributed across various categories, while a dataset with low entropy signifies that the data points are concentrated within one or a few categories. The formula for entropy is expressed as:</w:t>
      </w:r>
    </w:p>
    <w:p w14:paraId="36D0A79A" w14:textId="353763A4" w:rsidR="009F3C27" w:rsidRDefault="009F3C27" w:rsidP="009F3C27">
      <w:pPr>
        <w:pStyle w:val="PARAGRAPH"/>
        <w:spacing w:line="360" w:lineRule="auto"/>
        <w:ind w:firstLine="0"/>
        <w:rPr>
          <w:rFonts w:ascii="Times New Roman" w:hAnsi="Times New Roman"/>
          <w:lang w:val="en-GB" w:eastAsia="zh-CN"/>
        </w:rPr>
      </w:pPr>
      <m:oMathPara>
        <m:oMath>
          <m:r>
            <w:rPr>
              <w:rFonts w:ascii="Cambria Math" w:hAnsi="Cambria Math"/>
              <w:lang w:val="en-GB" w:eastAsia="zh-CN"/>
            </w:rPr>
            <m:t>H</m:t>
          </m:r>
          <m:d>
            <m:dPr>
              <m:ctrlPr>
                <w:rPr>
                  <w:rFonts w:ascii="Cambria Math" w:hAnsi="Cambria Math"/>
                  <w:i/>
                  <w:lang w:val="en-GB" w:eastAsia="zh-CN"/>
                </w:rPr>
              </m:ctrlPr>
            </m:dPr>
            <m:e>
              <m:r>
                <w:rPr>
                  <w:rFonts w:ascii="Cambria Math" w:hAnsi="Cambria Math"/>
                  <w:lang w:val="en-GB" w:eastAsia="zh-CN"/>
                </w:rPr>
                <m:t>S</m:t>
              </m:r>
            </m:e>
          </m:d>
          <m:r>
            <w:rPr>
              <w:rFonts w:ascii="Cambria Math" w:hAnsi="Cambria Math"/>
              <w:lang w:val="en-GB" w:eastAsia="zh-CN"/>
            </w:rPr>
            <m:t>=</m:t>
          </m:r>
          <m:nary>
            <m:naryPr>
              <m:chr m:val="∑"/>
              <m:subHide m:val="1"/>
              <m:supHide m:val="1"/>
              <m:ctrlPr>
                <w:rPr>
                  <w:rFonts w:ascii="Cambria Math" w:hAnsi="Cambria Math"/>
                  <w:lang w:val="en-GB" w:eastAsia="zh-CN"/>
                </w:rPr>
              </m:ctrlPr>
            </m:naryPr>
            <m:sub>
              <m:ctrlPr>
                <w:rPr>
                  <w:rFonts w:ascii="Cambria Math" w:hAnsi="Cambria Math"/>
                  <w:i/>
                  <w:lang w:val="en-GB" w:eastAsia="zh-CN"/>
                </w:rPr>
              </m:ctrlPr>
            </m:sub>
            <m:sup>
              <m:ctrlPr>
                <w:rPr>
                  <w:rFonts w:ascii="Cambria Math" w:hAnsi="Cambria Math"/>
                  <w:i/>
                  <w:lang w:val="en-GB" w:eastAsia="zh-CN"/>
                </w:rPr>
              </m:ctrlPr>
            </m:sup>
            <m:e>
              <m:r>
                <w:rPr>
                  <w:rFonts w:ascii="Cambria Math" w:hAnsi="Cambria Math"/>
                  <w:lang w:val="en-GB" w:eastAsia="zh-CN"/>
                </w:rPr>
                <m:t>-</m:t>
              </m:r>
              <m:d>
                <m:dPr>
                  <m:ctrlPr>
                    <w:rPr>
                      <w:rFonts w:ascii="Cambria Math" w:hAnsi="Cambria Math"/>
                      <w:i/>
                      <w:lang w:val="en-GB" w:eastAsia="zh-CN"/>
                    </w:rPr>
                  </m:ctrlPr>
                </m:dPr>
                <m:e>
                  <m:sSub>
                    <m:sSubPr>
                      <m:ctrlPr>
                        <w:rPr>
                          <w:rFonts w:ascii="Cambria Math" w:hAnsi="Cambria Math"/>
                          <w:i/>
                          <w:lang w:val="en-GB" w:eastAsia="zh-CN"/>
                        </w:rPr>
                      </m:ctrlPr>
                    </m:sSubPr>
                    <m:e>
                      <m:r>
                        <w:rPr>
                          <w:rFonts w:ascii="Cambria Math" w:hAnsi="Cambria Math"/>
                          <w:lang w:val="en-GB" w:eastAsia="zh-CN"/>
                        </w:rPr>
                        <m:t>P</m:t>
                      </m:r>
                    </m:e>
                    <m:sub>
                      <m:r>
                        <w:rPr>
                          <w:rFonts w:ascii="Cambria Math" w:hAnsi="Cambria Math"/>
                          <w:lang w:val="en-GB" w:eastAsia="zh-CN"/>
                        </w:rPr>
                        <m:t>i</m:t>
                      </m:r>
                    </m:sub>
                  </m:sSub>
                  <m:r>
                    <m:rPr>
                      <m:sty m:val="p"/>
                    </m:rPr>
                    <w:rPr>
                      <w:rFonts w:ascii="Cambria Math" w:hAnsi="Cambria Math" w:hint="eastAsia"/>
                      <w:lang w:val="en-GB" w:eastAsia="zh-CN"/>
                    </w:rPr>
                    <m:t>×</m:t>
                  </m:r>
                  <m:r>
                    <w:rPr>
                      <w:rFonts w:ascii="Cambria Math" w:hAnsi="Cambria Math"/>
                      <w:lang w:val="en-GB" w:eastAsia="zh-CN"/>
                    </w:rPr>
                    <m:t>lo</m:t>
                  </m:r>
                  <m:sSub>
                    <m:sSubPr>
                      <m:ctrlPr>
                        <w:rPr>
                          <w:rFonts w:ascii="Cambria Math" w:hAnsi="Cambria Math"/>
                          <w:i/>
                          <w:lang w:val="en-GB" w:eastAsia="zh-CN"/>
                        </w:rPr>
                      </m:ctrlPr>
                    </m:sSubPr>
                    <m:e>
                      <m:r>
                        <w:rPr>
                          <w:rFonts w:ascii="Cambria Math" w:hAnsi="Cambria Math"/>
                          <w:lang w:val="en-GB" w:eastAsia="zh-CN"/>
                        </w:rPr>
                        <m:t>g</m:t>
                      </m:r>
                    </m:e>
                    <m:sub>
                      <m:r>
                        <w:rPr>
                          <w:rFonts w:ascii="Cambria Math" w:hAnsi="Cambria Math"/>
                          <w:lang w:val="en-GB" w:eastAsia="zh-CN"/>
                        </w:rPr>
                        <m:t>2</m:t>
                      </m:r>
                    </m:sub>
                  </m:sSub>
                  <m:d>
                    <m:dPr>
                      <m:ctrlPr>
                        <w:rPr>
                          <w:rFonts w:ascii="Cambria Math" w:hAnsi="Cambria Math"/>
                          <w:i/>
                          <w:lang w:val="en-GB" w:eastAsia="zh-CN"/>
                        </w:rPr>
                      </m:ctrlPr>
                    </m:dPr>
                    <m:e>
                      <m:sSub>
                        <m:sSubPr>
                          <m:ctrlPr>
                            <w:rPr>
                              <w:rFonts w:ascii="Cambria Math" w:hAnsi="Cambria Math"/>
                              <w:i/>
                              <w:lang w:val="en-GB" w:eastAsia="zh-CN"/>
                            </w:rPr>
                          </m:ctrlPr>
                        </m:sSubPr>
                        <m:e>
                          <m:r>
                            <w:rPr>
                              <w:rFonts w:ascii="Cambria Math" w:hAnsi="Cambria Math"/>
                              <w:lang w:val="en-GB" w:eastAsia="zh-CN"/>
                            </w:rPr>
                            <m:t>P</m:t>
                          </m:r>
                        </m:e>
                        <m:sub>
                          <m:r>
                            <w:rPr>
                              <w:rFonts w:ascii="Cambria Math" w:hAnsi="Cambria Math"/>
                              <w:lang w:val="en-GB" w:eastAsia="zh-CN"/>
                            </w:rPr>
                            <m:t>i</m:t>
                          </m:r>
                        </m:sub>
                      </m:sSub>
                    </m:e>
                  </m:d>
                </m:e>
              </m:d>
              <m:ctrlPr>
                <w:rPr>
                  <w:rFonts w:ascii="Cambria Math" w:hAnsi="Cambria Math"/>
                  <w:i/>
                  <w:lang w:val="en-GB" w:eastAsia="zh-CN"/>
                </w:rPr>
              </m:ctrlPr>
            </m:e>
          </m:nary>
        </m:oMath>
      </m:oMathPara>
    </w:p>
    <w:p w14:paraId="3AC37D02" w14:textId="65EF5B96" w:rsidR="009F3C27" w:rsidRPr="009F3C27" w:rsidRDefault="009F3C27" w:rsidP="009F3C27">
      <w:pPr>
        <w:pStyle w:val="PARAGRAPH"/>
        <w:numPr>
          <w:ilvl w:val="0"/>
          <w:numId w:val="47"/>
        </w:numPr>
        <w:rPr>
          <w:rFonts w:ascii="Times New Roman" w:hAnsi="Times New Roman"/>
          <w:lang w:val="en-GB" w:eastAsia="zh-CN"/>
        </w:rPr>
      </w:pPr>
      <w:r>
        <w:rPr>
          <w:rFonts w:ascii="Times New Roman" w:hAnsi="Times New Roman"/>
          <w:lang w:val="en-GB" w:eastAsia="zh-CN"/>
        </w:rPr>
        <w:t>W</w:t>
      </w:r>
      <w:r>
        <w:rPr>
          <w:rFonts w:ascii="Times New Roman" w:hAnsi="Times New Roman" w:hint="eastAsia"/>
          <w:lang w:val="en-GB" w:eastAsia="zh-CN"/>
        </w:rPr>
        <w:t xml:space="preserve">here </w:t>
      </w:r>
      <m:oMath>
        <m:sSub>
          <m:sSubPr>
            <m:ctrlPr>
              <w:rPr>
                <w:rFonts w:ascii="Cambria Math" w:hAnsi="Cambria Math"/>
                <w:i/>
                <w:lang w:val="en-GB" w:eastAsia="zh-CN"/>
              </w:rPr>
            </m:ctrlPr>
          </m:sSubPr>
          <m:e>
            <m:r>
              <w:rPr>
                <w:rFonts w:ascii="Cambria Math" w:hAnsi="Cambria Math"/>
                <w:lang w:val="en-GB" w:eastAsia="zh-CN"/>
              </w:rPr>
              <m:t>P</m:t>
            </m:r>
          </m:e>
          <m:sub>
            <m:r>
              <w:rPr>
                <w:rFonts w:ascii="Cambria Math" w:hAnsi="Cambria Math"/>
                <w:lang w:val="en-GB" w:eastAsia="zh-CN"/>
              </w:rPr>
              <m:t>i</m:t>
            </m:r>
          </m:sub>
        </m:sSub>
      </m:oMath>
      <w:r>
        <w:rPr>
          <w:rFonts w:ascii="Times New Roman" w:hAnsi="Times New Roman" w:hint="eastAsia"/>
          <w:lang w:val="en-GB" w:eastAsia="zh-CN"/>
        </w:rPr>
        <w:t xml:space="preserve"> represents the fraction of the sample within a particular node.</w:t>
      </w:r>
    </w:p>
    <w:p w14:paraId="155A072E" w14:textId="5243218B" w:rsidR="009F3C27" w:rsidRPr="009F3C27" w:rsidRDefault="009F3C27" w:rsidP="009F3C27">
      <w:pPr>
        <w:pStyle w:val="PARAGRAPH"/>
        <w:numPr>
          <w:ilvl w:val="0"/>
          <w:numId w:val="47"/>
        </w:numPr>
        <w:rPr>
          <w:rFonts w:ascii="Times New Roman" w:hAnsi="Times New Roman"/>
          <w:lang w:val="en-GB" w:eastAsia="zh-CN"/>
        </w:rPr>
      </w:pPr>
      <m:oMath>
        <m:r>
          <w:rPr>
            <w:rFonts w:ascii="Cambria Math" w:hAnsi="Cambria Math"/>
            <w:lang w:val="en-GB" w:eastAsia="zh-CN"/>
          </w:rPr>
          <m:t>S</m:t>
        </m:r>
      </m:oMath>
      <w:r>
        <w:rPr>
          <w:rFonts w:ascii="Times New Roman" w:hAnsi="Times New Roman" w:hint="eastAsia"/>
          <w:lang w:val="en-GB" w:eastAsia="zh-CN"/>
        </w:rPr>
        <w:t xml:space="preserve"> </w:t>
      </w:r>
      <w:r>
        <w:rPr>
          <w:rFonts w:ascii="Times New Roman" w:hAnsi="Times New Roman"/>
          <w:lang w:val="en-GB" w:eastAsia="zh-CN"/>
        </w:rPr>
        <w:t>–</w:t>
      </w:r>
      <w:r>
        <w:rPr>
          <w:rFonts w:ascii="Times New Roman" w:hAnsi="Times New Roman" w:hint="eastAsia"/>
          <w:lang w:val="en-GB" w:eastAsia="zh-CN"/>
        </w:rPr>
        <w:t xml:space="preserve"> The current dataset.</w:t>
      </w:r>
    </w:p>
    <w:p w14:paraId="21DF9CB3" w14:textId="0AE26DB7" w:rsidR="00C87437" w:rsidRPr="00BF6178" w:rsidRDefault="009F3C27" w:rsidP="00BF6178">
      <w:pPr>
        <w:pStyle w:val="PARAGRAPH"/>
        <w:numPr>
          <w:ilvl w:val="0"/>
          <w:numId w:val="47"/>
        </w:numPr>
        <w:rPr>
          <w:rFonts w:ascii="Times New Roman" w:hAnsi="Times New Roman" w:hint="eastAsia"/>
          <w:lang w:val="en-GB" w:eastAsia="zh-CN"/>
        </w:rPr>
      </w:pPr>
      <m:oMath>
        <m:r>
          <w:rPr>
            <w:rFonts w:ascii="Cambria Math" w:hAnsi="Cambria Math"/>
            <w:lang w:val="en-GB" w:eastAsia="zh-CN"/>
          </w:rPr>
          <m:t>i</m:t>
        </m:r>
      </m:oMath>
      <w:r>
        <w:rPr>
          <w:rFonts w:ascii="Times New Roman" w:hAnsi="Times New Roman" w:hint="eastAsia"/>
          <w:lang w:val="en-GB" w:eastAsia="zh-CN"/>
        </w:rPr>
        <w:t xml:space="preserve"> </w:t>
      </w:r>
      <w:r>
        <w:rPr>
          <w:rFonts w:ascii="Times New Roman" w:hAnsi="Times New Roman"/>
          <w:lang w:val="en-GB" w:eastAsia="zh-CN"/>
        </w:rPr>
        <w:t>–</w:t>
      </w:r>
      <w:r>
        <w:rPr>
          <w:rFonts w:ascii="Times New Roman" w:hAnsi="Times New Roman" w:hint="eastAsia"/>
          <w:lang w:val="en-GB" w:eastAsia="zh-CN"/>
        </w:rPr>
        <w:t xml:space="preserve"> Set of classes in </w:t>
      </w:r>
      <m:oMath>
        <m:r>
          <w:rPr>
            <w:rFonts w:ascii="Cambria Math" w:hAnsi="Cambria Math"/>
            <w:lang w:val="en-GB" w:eastAsia="zh-CN"/>
          </w:rPr>
          <m:t>S</m:t>
        </m:r>
      </m:oMath>
      <w:r>
        <w:rPr>
          <w:rFonts w:ascii="Times New Roman" w:hAnsi="Times New Roman" w:hint="eastAsia"/>
          <w:lang w:val="en-GB" w:eastAsia="zh-CN"/>
        </w:rPr>
        <w:t>.</w:t>
      </w:r>
    </w:p>
    <w:p w14:paraId="40546BE6" w14:textId="509129B3" w:rsidR="00ED49CE" w:rsidRPr="00ED49CE"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In summary, ID3 aims to reduce uncertainty and facilitate informed decision-making by selecting attributes that provide the most significant insights into the dataset.</w:t>
      </w:r>
    </w:p>
    <w:p w14:paraId="01BC3C16" w14:textId="77777777" w:rsidR="00ED49CE" w:rsidRPr="00ED49CE" w:rsidRDefault="00ED49CE" w:rsidP="00BF6178">
      <w:pPr>
        <w:pStyle w:val="PARAGRAPH"/>
        <w:ind w:firstLine="0"/>
        <w:rPr>
          <w:rFonts w:ascii="Times New Roman" w:hAnsi="Times New Roman" w:hint="eastAsia"/>
          <w:lang w:val="en-GB" w:eastAsia="zh-CN"/>
        </w:rPr>
      </w:pPr>
    </w:p>
    <w:p w14:paraId="2D59D031" w14:textId="77777777" w:rsidR="00ED49CE" w:rsidRPr="00ED49CE"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Upon selecting the best attribute, the algorithm proceeds to split the data based on the chosen attribute and assesses whether the resulting subsets are pure. If the split data is determined to be pure, the algorithm terminates; otherwise, it continues to perform further splitting using another attribute (feature).</w:t>
      </w:r>
    </w:p>
    <w:p w14:paraId="6994A41E" w14:textId="77777777" w:rsidR="00ED49CE" w:rsidRPr="00ED49CE" w:rsidRDefault="00ED49CE" w:rsidP="00BF6178">
      <w:pPr>
        <w:pStyle w:val="PARAGRAPH"/>
        <w:ind w:firstLine="0"/>
        <w:rPr>
          <w:rFonts w:ascii="Times New Roman" w:hAnsi="Times New Roman" w:hint="eastAsia"/>
          <w:lang w:val="en-GB" w:eastAsia="zh-CN"/>
        </w:rPr>
      </w:pPr>
    </w:p>
    <w:p w14:paraId="4BFCFE0E" w14:textId="07062A05" w:rsidR="00C87437" w:rsidRDefault="00ED49CE" w:rsidP="00ED49CE">
      <w:pPr>
        <w:pStyle w:val="PARAGRAPH"/>
        <w:ind w:firstLine="0"/>
        <w:rPr>
          <w:rFonts w:ascii="Times New Roman" w:hAnsi="Times New Roman"/>
          <w:lang w:val="en-GB" w:eastAsia="zh-CN"/>
        </w:rPr>
      </w:pPr>
      <w:r w:rsidRPr="00ED49CE">
        <w:rPr>
          <w:rFonts w:ascii="Times New Roman" w:hAnsi="Times New Roman"/>
          <w:lang w:val="en-GB" w:eastAsia="zh-CN"/>
        </w:rPr>
        <w:t>The stopping criteria for the algorithm include two conditions: the current node is pure, or the depth of the tree has exceeded the pre-defined maximum depth threshold</w:t>
      </w:r>
      <w:r>
        <w:rPr>
          <w:rFonts w:ascii="Times New Roman" w:hAnsi="Times New Roman" w:hint="eastAsia"/>
          <w:lang w:val="en-GB" w:eastAsia="zh-CN"/>
        </w:rPr>
        <w:t>.</w:t>
      </w:r>
    </w:p>
    <w:p w14:paraId="54281874" w14:textId="77777777" w:rsidR="00ED49CE" w:rsidRDefault="00ED49CE" w:rsidP="00ED49CE">
      <w:pPr>
        <w:pStyle w:val="PARAGRAPH"/>
        <w:ind w:firstLine="0"/>
        <w:rPr>
          <w:rFonts w:ascii="Times New Roman" w:hAnsi="Times New Roman"/>
          <w:lang w:val="en-GB" w:eastAsia="zh-CN"/>
        </w:rPr>
      </w:pPr>
    </w:p>
    <w:p w14:paraId="0795B0B0" w14:textId="7F7D90C2" w:rsidR="00ED49CE" w:rsidRPr="00ED49CE" w:rsidRDefault="00ED49CE" w:rsidP="00ED49CE">
      <w:pPr>
        <w:pStyle w:val="2"/>
        <w:rPr>
          <w:rFonts w:hint="eastAsia"/>
          <w:lang w:eastAsia="zh-CN"/>
        </w:rPr>
      </w:pPr>
      <w:r w:rsidRPr="00ED49CE">
        <w:rPr>
          <w:lang w:val="pt-PT" w:eastAsia="zh-CN"/>
        </w:rPr>
        <w:t>Model Evaluation</w:t>
      </w:r>
    </w:p>
    <w:p w14:paraId="3D9BE9B2" w14:textId="77777777" w:rsidR="00564A31" w:rsidRDefault="00564A31" w:rsidP="00001CCA">
      <w:pPr>
        <w:pStyle w:val="PARAGRAPH"/>
        <w:ind w:firstLine="0"/>
        <w:rPr>
          <w:rFonts w:ascii="Times New Roman" w:hAnsi="Times New Roman"/>
          <w:lang w:val="en-GB" w:eastAsia="zh-CN"/>
        </w:rPr>
      </w:pPr>
    </w:p>
    <w:p w14:paraId="68CB898D" w14:textId="38FEA752" w:rsidR="00ED49CE" w:rsidRPr="004753FB" w:rsidRDefault="004753FB" w:rsidP="00001CCA">
      <w:pPr>
        <w:pStyle w:val="PARAGRAPH"/>
        <w:ind w:firstLine="0"/>
        <w:rPr>
          <w:rFonts w:ascii="Times New Roman" w:hAnsi="Times New Roman" w:hint="eastAsia"/>
          <w:lang w:val="en-GB" w:eastAsia="zh-CN"/>
        </w:rPr>
      </w:pPr>
      <w:r w:rsidRPr="004753FB">
        <w:rPr>
          <w:rFonts w:ascii="Times New Roman" w:hAnsi="Times New Roman"/>
          <w:lang w:val="en-GB" w:eastAsia="zh-CN"/>
        </w:rPr>
        <w:t>To assess the performance of the decision tree model, several evaluation metrics were employed, including accuracy, confusion matrix, precision, recall, and F1-score. Each of these metrics offers unique insights into different aspects of the model's predictive capabilities, allowing for a more comprehensive evaluation.</w:t>
      </w:r>
    </w:p>
    <w:p w14:paraId="4557CF14" w14:textId="77777777" w:rsidR="00ED49CE" w:rsidRPr="00AE492B" w:rsidRDefault="00ED49CE" w:rsidP="00001CCA">
      <w:pPr>
        <w:pStyle w:val="PARAGRAPH"/>
        <w:ind w:firstLine="0"/>
        <w:rPr>
          <w:rFonts w:ascii="Times New Roman" w:hAnsi="Times New Roman" w:hint="eastAsia"/>
          <w:lang w:val="en-GB" w:eastAsia="zh-CN"/>
        </w:rPr>
      </w:pPr>
    </w:p>
    <w:p w14:paraId="28C90D36" w14:textId="77777777" w:rsidR="00001CCA" w:rsidRPr="00AE492B" w:rsidRDefault="003124F9" w:rsidP="003124F9">
      <w:pPr>
        <w:pStyle w:val="PARAGRAPH"/>
        <w:ind w:firstLine="0"/>
        <w:outlineLvl w:val="0"/>
        <w:rPr>
          <w:rFonts w:ascii="Times New Roman" w:hAnsi="Times New Roman"/>
          <w:b/>
          <w:lang w:val="en-GB"/>
        </w:rPr>
      </w:pPr>
      <w:r w:rsidRPr="00AE492B">
        <w:rPr>
          <w:rFonts w:ascii="Times New Roman" w:hAnsi="Times New Roman"/>
          <w:b/>
          <w:color w:val="000000"/>
          <w:sz w:val="20"/>
          <w:lang w:val="en-GB"/>
        </w:rPr>
        <w:t>RESULTS</w:t>
      </w:r>
    </w:p>
    <w:p w14:paraId="440C9840" w14:textId="77777777" w:rsidR="003124F9" w:rsidRPr="00AE492B" w:rsidRDefault="003124F9" w:rsidP="003C7F36">
      <w:pPr>
        <w:pStyle w:val="PARAGRAPH"/>
        <w:ind w:firstLine="0"/>
        <w:rPr>
          <w:rFonts w:ascii="Times New Roman" w:hAnsi="Times New Roman"/>
          <w:lang w:val="en-GB"/>
        </w:rPr>
      </w:pPr>
    </w:p>
    <w:p w14:paraId="32399B9A" w14:textId="026040C7" w:rsidR="003124F9" w:rsidRDefault="00970E7C" w:rsidP="005F0B60">
      <w:pPr>
        <w:pStyle w:val="PARAGRAPH"/>
        <w:ind w:firstLine="0"/>
        <w:rPr>
          <w:rFonts w:ascii="Times New Roman" w:hAnsi="Times New Roman" w:hint="eastAsia"/>
          <w:sz w:val="20"/>
          <w:lang w:val="en-GB" w:eastAsia="zh-CN"/>
        </w:rPr>
      </w:pPr>
      <w:r w:rsidRPr="00970E7C">
        <w:rPr>
          <w:rFonts w:ascii="Times New Roman" w:hAnsi="Times New Roman"/>
          <w:sz w:val="20"/>
          <w:lang w:val="en-GB"/>
        </w:rPr>
        <w:t>The decision tree model was evaluated using several performance metrics, including accuracy, the confusion matrix, precision, recall, and F1-score. Below are the detailed results obtained from testing the model on the Census Income dataset</w:t>
      </w:r>
      <w:r>
        <w:rPr>
          <w:rFonts w:ascii="Times New Roman" w:hAnsi="Times New Roman" w:hint="eastAsia"/>
          <w:sz w:val="20"/>
          <w:lang w:val="en-GB" w:eastAsia="zh-CN"/>
        </w:rPr>
        <w:t>.</w:t>
      </w:r>
    </w:p>
    <w:p w14:paraId="57C2E88D" w14:textId="77777777" w:rsidR="00723584" w:rsidRDefault="00723584" w:rsidP="005F0B60">
      <w:pPr>
        <w:pStyle w:val="PARAGRAPH"/>
        <w:ind w:firstLine="0"/>
        <w:rPr>
          <w:rFonts w:ascii="Times New Roman" w:hAnsi="Times New Roman"/>
          <w:sz w:val="20"/>
          <w:lang w:val="en-GB" w:eastAsia="zh-CN"/>
        </w:rPr>
      </w:pPr>
    </w:p>
    <w:tbl>
      <w:tblPr>
        <w:tblStyle w:val="af0"/>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89"/>
        <w:gridCol w:w="2290"/>
      </w:tblGrid>
      <w:tr w:rsidR="0026700F" w:rsidRPr="00970E7C" w14:paraId="004565FF" w14:textId="77777777" w:rsidTr="0026700F">
        <w:tc>
          <w:tcPr>
            <w:tcW w:w="2289" w:type="dxa"/>
            <w:tcBorders>
              <w:top w:val="single" w:sz="12" w:space="0" w:color="auto"/>
              <w:bottom w:val="single" w:sz="8" w:space="0" w:color="auto"/>
            </w:tcBorders>
          </w:tcPr>
          <w:p w14:paraId="5DFC1F04" w14:textId="7C909507" w:rsidR="0026700F" w:rsidRPr="00970E7C" w:rsidRDefault="0026700F" w:rsidP="0026700F">
            <w:pPr>
              <w:pStyle w:val="PARAGRAPH"/>
              <w:ind w:firstLine="0"/>
              <w:rPr>
                <w:rFonts w:ascii="Times New Roman" w:hAnsi="Times New Roman"/>
                <w:b/>
                <w:bCs/>
                <w:sz w:val="15"/>
                <w:szCs w:val="15"/>
                <w:lang w:val="en-GB" w:eastAsia="zh-CN"/>
              </w:rPr>
            </w:pPr>
            <w:r w:rsidRPr="00970E7C">
              <w:rPr>
                <w:rFonts w:ascii="Times New Roman" w:hAnsi="Times New Roman"/>
                <w:b/>
                <w:bCs/>
                <w:sz w:val="15"/>
                <w:szCs w:val="15"/>
                <w:lang w:val="en-GB" w:eastAsia="zh-CN"/>
              </w:rPr>
              <w:t>Metric</w:t>
            </w:r>
          </w:p>
        </w:tc>
        <w:tc>
          <w:tcPr>
            <w:tcW w:w="2290" w:type="dxa"/>
            <w:tcBorders>
              <w:top w:val="single" w:sz="12" w:space="0" w:color="auto"/>
              <w:bottom w:val="single" w:sz="8" w:space="0" w:color="auto"/>
            </w:tcBorders>
          </w:tcPr>
          <w:p w14:paraId="2C3ECCD9" w14:textId="60F243B8" w:rsidR="0026700F" w:rsidRPr="00970E7C" w:rsidRDefault="0026700F" w:rsidP="005F0B60">
            <w:pPr>
              <w:pStyle w:val="PARAGRAPH"/>
              <w:ind w:firstLine="0"/>
              <w:rPr>
                <w:rFonts w:ascii="Times New Roman" w:hAnsi="Times New Roman"/>
                <w:b/>
                <w:bCs/>
                <w:sz w:val="15"/>
                <w:szCs w:val="15"/>
                <w:lang w:val="en-GB" w:eastAsia="zh-CN"/>
              </w:rPr>
            </w:pPr>
            <w:r w:rsidRPr="00970E7C">
              <w:rPr>
                <w:rFonts w:ascii="Times New Roman" w:hAnsi="Times New Roman"/>
                <w:b/>
                <w:bCs/>
                <w:sz w:val="15"/>
                <w:szCs w:val="15"/>
                <w:lang w:val="en-GB" w:eastAsia="zh-CN"/>
              </w:rPr>
              <w:t>Value</w:t>
            </w:r>
          </w:p>
        </w:tc>
      </w:tr>
      <w:tr w:rsidR="0026700F" w:rsidRPr="0026700F" w14:paraId="3CDC975F" w14:textId="77777777" w:rsidTr="0026700F">
        <w:tc>
          <w:tcPr>
            <w:tcW w:w="2289" w:type="dxa"/>
            <w:tcBorders>
              <w:top w:val="single" w:sz="8" w:space="0" w:color="auto"/>
            </w:tcBorders>
          </w:tcPr>
          <w:p w14:paraId="01668DDB" w14:textId="084195BF"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Sample of True Labels</w:t>
            </w:r>
          </w:p>
        </w:tc>
        <w:tc>
          <w:tcPr>
            <w:tcW w:w="2290" w:type="dxa"/>
            <w:tcBorders>
              <w:top w:val="single" w:sz="8" w:space="0" w:color="auto"/>
            </w:tcBorders>
          </w:tcPr>
          <w:p w14:paraId="565CB019" w14:textId="3CCF62FF"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['&lt;=50K', '&lt;=50K', '&gt;50K', '&gt;50K', '&lt;=50K', '&lt;=50K', '&lt;=50K', '&gt;50K', '&lt;=50K', '&lt;=50K']</w:t>
            </w:r>
          </w:p>
        </w:tc>
      </w:tr>
      <w:tr w:rsidR="0026700F" w:rsidRPr="0026700F" w14:paraId="1836880F" w14:textId="77777777" w:rsidTr="0026700F">
        <w:tc>
          <w:tcPr>
            <w:tcW w:w="2289" w:type="dxa"/>
          </w:tcPr>
          <w:p w14:paraId="75A7DFF7" w14:textId="51A58E6B"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Sample of Predicted Labels</w:t>
            </w:r>
          </w:p>
        </w:tc>
        <w:tc>
          <w:tcPr>
            <w:tcW w:w="2290" w:type="dxa"/>
          </w:tcPr>
          <w:p w14:paraId="4447F95F" w14:textId="747E085D"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['&lt;=50K', '&lt;=50K', '&lt;=50K', '&lt;=50K', '&lt;=50K', '&lt;=50K', '&lt;=50K', '&gt;50K', '&lt;=50K', '&lt;=50K']</w:t>
            </w:r>
          </w:p>
        </w:tc>
      </w:tr>
      <w:tr w:rsidR="0026700F" w:rsidRPr="0026700F" w14:paraId="6E2C7B82" w14:textId="77777777" w:rsidTr="0026700F">
        <w:tc>
          <w:tcPr>
            <w:tcW w:w="2289" w:type="dxa"/>
          </w:tcPr>
          <w:p w14:paraId="7F0E530E" w14:textId="421FA6BA"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True Labels Distribution</w:t>
            </w:r>
          </w:p>
        </w:tc>
        <w:tc>
          <w:tcPr>
            <w:tcW w:w="2290" w:type="dxa"/>
          </w:tcPr>
          <w:p w14:paraId="63953559" w14:textId="58FB8161"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{'&lt;=50K': 12435, '&gt;50K': 3846}</w:t>
            </w:r>
          </w:p>
        </w:tc>
      </w:tr>
      <w:tr w:rsidR="0026700F" w:rsidRPr="0026700F" w14:paraId="53DD0D71" w14:textId="77777777" w:rsidTr="0026700F">
        <w:tc>
          <w:tcPr>
            <w:tcW w:w="2289" w:type="dxa"/>
          </w:tcPr>
          <w:p w14:paraId="3B8B24CF" w14:textId="6FDCE983"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Predicted Labels Distribution</w:t>
            </w:r>
          </w:p>
        </w:tc>
        <w:tc>
          <w:tcPr>
            <w:tcW w:w="2290" w:type="dxa"/>
          </w:tcPr>
          <w:p w14:paraId="640FF955" w14:textId="05D14732"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{'&lt;=50K': 12603, '&gt;50K': 3678}</w:t>
            </w:r>
          </w:p>
        </w:tc>
      </w:tr>
      <w:tr w:rsidR="0026700F" w:rsidRPr="0026700F" w14:paraId="3F296ADC" w14:textId="77777777" w:rsidTr="0026700F">
        <w:tc>
          <w:tcPr>
            <w:tcW w:w="2289" w:type="dxa"/>
          </w:tcPr>
          <w:p w14:paraId="6259808A" w14:textId="0480E9E6"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Correct Predictions</w:t>
            </w:r>
          </w:p>
        </w:tc>
        <w:tc>
          <w:tcPr>
            <w:tcW w:w="2290" w:type="dxa"/>
          </w:tcPr>
          <w:p w14:paraId="1EA51BD5" w14:textId="31446272"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13,205</w:t>
            </w:r>
          </w:p>
        </w:tc>
      </w:tr>
      <w:tr w:rsidR="0026700F" w:rsidRPr="0026700F" w14:paraId="3B63F0C4" w14:textId="77777777" w:rsidTr="0026700F">
        <w:tc>
          <w:tcPr>
            <w:tcW w:w="2289" w:type="dxa"/>
          </w:tcPr>
          <w:p w14:paraId="32F54168" w14:textId="7324126E"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Total Predictions</w:t>
            </w:r>
          </w:p>
        </w:tc>
        <w:tc>
          <w:tcPr>
            <w:tcW w:w="2290" w:type="dxa"/>
          </w:tcPr>
          <w:p w14:paraId="05DAF133" w14:textId="3D897EFF"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16,281</w:t>
            </w:r>
          </w:p>
        </w:tc>
      </w:tr>
      <w:tr w:rsidR="0026700F" w:rsidRPr="0026700F" w14:paraId="7470B363" w14:textId="77777777" w:rsidTr="0026700F">
        <w:tc>
          <w:tcPr>
            <w:tcW w:w="2289" w:type="dxa"/>
          </w:tcPr>
          <w:p w14:paraId="53F0253A" w14:textId="0B0B7464"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Accuracy</w:t>
            </w:r>
          </w:p>
        </w:tc>
        <w:tc>
          <w:tcPr>
            <w:tcW w:w="2290" w:type="dxa"/>
          </w:tcPr>
          <w:p w14:paraId="3ED109C5" w14:textId="738E355E"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0.81107</w:t>
            </w:r>
          </w:p>
        </w:tc>
      </w:tr>
      <w:tr w:rsidR="0026700F" w:rsidRPr="0026700F" w14:paraId="5BA9AC74" w14:textId="77777777" w:rsidTr="0026700F">
        <w:tc>
          <w:tcPr>
            <w:tcW w:w="2289" w:type="dxa"/>
          </w:tcPr>
          <w:p w14:paraId="041874BC" w14:textId="63ED4A0A"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Confusion Matrix</w:t>
            </w:r>
          </w:p>
        </w:tc>
        <w:tc>
          <w:tcPr>
            <w:tcW w:w="2290" w:type="dxa"/>
          </w:tcPr>
          <w:p w14:paraId="3943087E" w14:textId="31EC581F"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[[10,981 1,454], [1,622 2,224]]</w:t>
            </w:r>
          </w:p>
        </w:tc>
      </w:tr>
      <w:tr w:rsidR="0026700F" w:rsidRPr="0026700F" w14:paraId="58BBA38D" w14:textId="77777777" w:rsidTr="0026700F">
        <w:tc>
          <w:tcPr>
            <w:tcW w:w="2289" w:type="dxa"/>
          </w:tcPr>
          <w:p w14:paraId="49C12C07" w14:textId="4E053CE5"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Precision</w:t>
            </w:r>
          </w:p>
        </w:tc>
        <w:tc>
          <w:tcPr>
            <w:tcW w:w="2290" w:type="dxa"/>
          </w:tcPr>
          <w:p w14:paraId="12C2DD97" w14:textId="2CC81AAB"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[0.8713, 0.6047]</w:t>
            </w:r>
          </w:p>
        </w:tc>
      </w:tr>
      <w:tr w:rsidR="0026700F" w:rsidRPr="0026700F" w14:paraId="088FE8F3" w14:textId="77777777" w:rsidTr="0026700F">
        <w:tc>
          <w:tcPr>
            <w:tcW w:w="2289" w:type="dxa"/>
          </w:tcPr>
          <w:p w14:paraId="6B180C28" w14:textId="716BB594"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Recall</w:t>
            </w:r>
          </w:p>
        </w:tc>
        <w:tc>
          <w:tcPr>
            <w:tcW w:w="2290" w:type="dxa"/>
          </w:tcPr>
          <w:p w14:paraId="149739C5" w14:textId="3E54549B"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[0.8831, 0.5783]</w:t>
            </w:r>
          </w:p>
        </w:tc>
      </w:tr>
      <w:tr w:rsidR="0026700F" w:rsidRPr="0026700F" w14:paraId="485FF7A7" w14:textId="77777777" w:rsidTr="0026700F">
        <w:tc>
          <w:tcPr>
            <w:tcW w:w="2289" w:type="dxa"/>
          </w:tcPr>
          <w:p w14:paraId="2EFC1FA9" w14:textId="0E7404BE"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F1 Score</w:t>
            </w:r>
          </w:p>
        </w:tc>
        <w:tc>
          <w:tcPr>
            <w:tcW w:w="2290" w:type="dxa"/>
          </w:tcPr>
          <w:p w14:paraId="1957623A" w14:textId="1869B50E" w:rsidR="0026700F" w:rsidRPr="0026700F" w:rsidRDefault="0026700F" w:rsidP="005F0B60">
            <w:pPr>
              <w:pStyle w:val="PARAGRAPH"/>
              <w:ind w:firstLine="0"/>
              <w:rPr>
                <w:rFonts w:ascii="Times New Roman" w:hAnsi="Times New Roman"/>
                <w:sz w:val="15"/>
                <w:szCs w:val="15"/>
                <w:lang w:val="en-GB" w:eastAsia="zh-CN"/>
              </w:rPr>
            </w:pPr>
            <w:r w:rsidRPr="0026700F">
              <w:rPr>
                <w:rFonts w:ascii="Times New Roman" w:hAnsi="Times New Roman"/>
                <w:sz w:val="15"/>
                <w:szCs w:val="15"/>
                <w:lang w:val="en-GB" w:eastAsia="zh-CN"/>
              </w:rPr>
              <w:t>[0.8771, 0.5912]</w:t>
            </w:r>
          </w:p>
        </w:tc>
      </w:tr>
    </w:tbl>
    <w:p w14:paraId="6896D69C" w14:textId="77777777" w:rsidR="00BF6668" w:rsidRPr="00AE492B" w:rsidRDefault="00BF6668" w:rsidP="003C7F36">
      <w:pPr>
        <w:pStyle w:val="PARAGRAPH"/>
        <w:ind w:firstLine="0"/>
        <w:rPr>
          <w:rFonts w:ascii="Times New Roman" w:hAnsi="Times New Roman" w:hint="eastAsia"/>
          <w:lang w:val="en-GB" w:eastAsia="zh-CN"/>
        </w:rPr>
      </w:pPr>
    </w:p>
    <w:p w14:paraId="7DB41C8C" w14:textId="77777777" w:rsidR="00E36017" w:rsidRPr="00AE492B" w:rsidRDefault="00055785" w:rsidP="003C7F36">
      <w:pPr>
        <w:pStyle w:val="1"/>
        <w:spacing w:before="0" w:after="0" w:line="230" w:lineRule="exact"/>
        <w:ind w:left="317" w:hanging="317"/>
        <w:rPr>
          <w:rFonts w:ascii="Times New Roman" w:hAnsi="Times New Roman"/>
          <w:color w:val="000000"/>
          <w:sz w:val="20"/>
          <w:lang w:val="en-GB"/>
        </w:rPr>
      </w:pPr>
      <w:bookmarkStart w:id="2" w:name="_Hlk505887282"/>
      <w:r>
        <w:rPr>
          <w:rFonts w:ascii="Times New Roman" w:hAnsi="Times New Roman"/>
          <w:color w:val="000000"/>
          <w:sz w:val="20"/>
          <w:lang w:val="en-GB"/>
        </w:rPr>
        <w:t>DIS</w:t>
      </w:r>
      <w:r w:rsidR="00004C4A" w:rsidRPr="00AE492B">
        <w:rPr>
          <w:rFonts w:ascii="Times New Roman" w:hAnsi="Times New Roman"/>
          <w:color w:val="000000"/>
          <w:sz w:val="20"/>
          <w:lang w:val="en-GB"/>
        </w:rPr>
        <w:t>CUSSION</w:t>
      </w:r>
      <w:bookmarkEnd w:id="2"/>
    </w:p>
    <w:p w14:paraId="11A55837" w14:textId="42E5D2DA" w:rsidR="0030226B" w:rsidRDefault="0030226B" w:rsidP="005F0B60">
      <w:pPr>
        <w:pStyle w:val="PARAGRAPH"/>
        <w:ind w:firstLine="0"/>
        <w:rPr>
          <w:rFonts w:ascii="Times New Roman" w:hAnsi="Times New Roman"/>
          <w:color w:val="000000"/>
          <w:spacing w:val="-2"/>
          <w:sz w:val="20"/>
          <w:lang w:val="en-GB"/>
        </w:rPr>
      </w:pPr>
    </w:p>
    <w:p w14:paraId="336300C8" w14:textId="15017EC4" w:rsidR="00970E7C" w:rsidRDefault="00970E7C" w:rsidP="005F0B60">
      <w:pPr>
        <w:pStyle w:val="PARAGRAPH"/>
        <w:ind w:firstLine="0"/>
        <w:rPr>
          <w:rFonts w:ascii="Times New Roman" w:hAnsi="Times New Roman"/>
          <w:color w:val="000000"/>
          <w:spacing w:val="-2"/>
          <w:sz w:val="20"/>
          <w:lang w:val="en-GB" w:eastAsia="zh-CN"/>
        </w:rPr>
      </w:pPr>
      <w:r w:rsidRPr="00970E7C">
        <w:rPr>
          <w:rFonts w:ascii="Times New Roman" w:hAnsi="Times New Roman"/>
          <w:color w:val="000000"/>
          <w:spacing w:val="-2"/>
          <w:sz w:val="20"/>
          <w:lang w:val="en-GB" w:eastAsia="zh-CN"/>
        </w:rPr>
        <w:t>The model achieved an accuracy of 81.11%, which demonstrates that it was generally effective in predicting whether an individual's income falls above or below $50K.</w:t>
      </w:r>
      <w:r w:rsidRPr="00970E7C">
        <w:t xml:space="preserve"> </w:t>
      </w:r>
      <w:r w:rsidRPr="00970E7C">
        <w:rPr>
          <w:rFonts w:ascii="Times New Roman" w:hAnsi="Times New Roman"/>
          <w:color w:val="000000"/>
          <w:spacing w:val="-2"/>
          <w:sz w:val="20"/>
          <w:lang w:val="en-GB" w:eastAsia="zh-CN"/>
        </w:rPr>
        <w:t>When evaluating precision, the model demonstrated a high precision for the &lt;=50K class (87.13%), indicating that most of the instances predicted as &lt;=50K were indeed correct. This suggests that the model was effective at minimizing false positives for individuals with income &lt;=50K. However,</w:t>
      </w:r>
      <w:r w:rsidR="00C6226E">
        <w:rPr>
          <w:rFonts w:ascii="Times New Roman" w:hAnsi="Times New Roman" w:hint="eastAsia"/>
          <w:color w:val="000000"/>
          <w:spacing w:val="-2"/>
          <w:sz w:val="20"/>
          <w:lang w:val="en-GB" w:eastAsia="zh-CN"/>
        </w:rPr>
        <w:t xml:space="preserve"> </w:t>
      </w:r>
      <w:r w:rsidRPr="00970E7C">
        <w:rPr>
          <w:rFonts w:ascii="Times New Roman" w:hAnsi="Times New Roman"/>
          <w:color w:val="000000"/>
          <w:spacing w:val="-2"/>
          <w:sz w:val="20"/>
          <w:lang w:val="en-GB" w:eastAsia="zh-CN"/>
        </w:rPr>
        <w:t>precision for the &gt;50K class was notably lower (60.47%), meaning that there was a higher rate of false positives when predicting individuals as earning more than $50K. This discrepancy highlights the challenge the model faced in correctly identifying higher-income individuals.</w:t>
      </w:r>
      <w:r>
        <w:rPr>
          <w:rFonts w:ascii="Times New Roman" w:hAnsi="Times New Roman" w:hint="eastAsia"/>
          <w:color w:val="000000"/>
          <w:spacing w:val="-2"/>
          <w:sz w:val="20"/>
          <w:lang w:val="en-GB" w:eastAsia="zh-CN"/>
        </w:rPr>
        <w:t xml:space="preserve"> </w:t>
      </w:r>
      <w:r w:rsidRPr="00970E7C">
        <w:rPr>
          <w:rFonts w:ascii="Times New Roman" w:hAnsi="Times New Roman"/>
          <w:color w:val="000000"/>
          <w:spacing w:val="-2"/>
          <w:sz w:val="20"/>
          <w:lang w:val="en-GB" w:eastAsia="zh-CN"/>
        </w:rPr>
        <w:t xml:space="preserve">In terms of recall, the model achieved 88.31% for the &lt;=50K class, meaning it was highly effective at capturing true positives in this class. Conversely, the recall </w:t>
      </w:r>
      <w:r w:rsidRPr="00970E7C">
        <w:rPr>
          <w:rFonts w:ascii="Times New Roman" w:hAnsi="Times New Roman"/>
          <w:color w:val="000000"/>
          <w:spacing w:val="-2"/>
          <w:sz w:val="20"/>
          <w:lang w:val="en-GB" w:eastAsia="zh-CN"/>
        </w:rPr>
        <w:t>for the &gt;50K class was significantly lower, at 57.83%, indicating that the model struggled to identify many of the individuals with incomes greater than $50K. This imbalance in recall reflects the difficulty the model had in recognizing individuals with higher incomes, likely due to the fewer number of samples in this category compared to the &lt;=50K class.</w:t>
      </w:r>
      <w:r w:rsidRPr="00970E7C">
        <w:t xml:space="preserve"> </w:t>
      </w:r>
      <w:r w:rsidRPr="00970E7C">
        <w:rPr>
          <w:rFonts w:ascii="Times New Roman" w:hAnsi="Times New Roman"/>
          <w:color w:val="000000"/>
          <w:spacing w:val="-2"/>
          <w:sz w:val="20"/>
          <w:lang w:val="en-GB" w:eastAsia="zh-CN"/>
        </w:rPr>
        <w:t>The F1-score, which balances precision and recall, was 87.71% for the &lt;=50K class and 59.12% for the &gt;50K class. The high F1-score for the &lt;=50K class underscores the model’s overall success in identifying lower-income individuals. However, the relatively lower F1-score for the &gt;50K class confirms the trade-off between precision and recall in this category. The model's performance in predicting higher-income individuals could be improved through further adjustments, potentially by employing techniques such as rebalancing the dataset, fine-tuning hyperparameters, or using ensemble methods to improve decision boundaries.</w:t>
      </w:r>
    </w:p>
    <w:p w14:paraId="7997C874" w14:textId="77777777" w:rsidR="00970E7C" w:rsidRDefault="00970E7C" w:rsidP="005F0B60">
      <w:pPr>
        <w:pStyle w:val="PARAGRAPH"/>
        <w:ind w:firstLine="0"/>
        <w:rPr>
          <w:rFonts w:ascii="Times New Roman" w:hAnsi="Times New Roman"/>
          <w:color w:val="000000"/>
          <w:spacing w:val="-2"/>
          <w:sz w:val="20"/>
          <w:lang w:val="en-GB" w:eastAsia="zh-CN"/>
        </w:rPr>
      </w:pPr>
    </w:p>
    <w:p w14:paraId="37A8D686" w14:textId="69F60BEB" w:rsidR="00970E7C" w:rsidRPr="00AE492B" w:rsidRDefault="00970E7C" w:rsidP="005F0B60">
      <w:pPr>
        <w:pStyle w:val="PARAGRAPH"/>
        <w:ind w:firstLine="0"/>
        <w:rPr>
          <w:rFonts w:ascii="Times New Roman" w:hAnsi="Times New Roman" w:hint="eastAsia"/>
          <w:color w:val="000000"/>
          <w:spacing w:val="-2"/>
          <w:sz w:val="20"/>
          <w:lang w:val="en-GB" w:eastAsia="zh-CN"/>
        </w:rPr>
      </w:pPr>
      <w:r w:rsidRPr="00970E7C">
        <w:rPr>
          <w:rFonts w:ascii="Times New Roman" w:hAnsi="Times New Roman"/>
          <w:color w:val="000000"/>
          <w:spacing w:val="-2"/>
          <w:sz w:val="20"/>
          <w:lang w:val="en-GB" w:eastAsia="zh-CN"/>
        </w:rPr>
        <w:t>Overall, the decision tree model demonstrated good performance in predicting lower-income individuals but struggled with identifying those earning more than $50K. Despite its high accuracy, the lower recall and F1-score for the &gt;50K class suggest that improvements could be made in how the model handles the minority class.</w:t>
      </w:r>
    </w:p>
    <w:p w14:paraId="0F35FF91" w14:textId="77777777" w:rsidR="00EF4D8B" w:rsidRPr="00AE492B" w:rsidRDefault="00EF4D8B">
      <w:pPr>
        <w:pStyle w:val="Text"/>
        <w:ind w:firstLine="0"/>
        <w:rPr>
          <w:b/>
          <w:color w:val="000000"/>
          <w:lang w:val="en-GB"/>
        </w:rPr>
      </w:pPr>
    </w:p>
    <w:p w14:paraId="259A1008" w14:textId="77777777" w:rsidR="00EF4D8B" w:rsidRPr="00AE492B" w:rsidRDefault="00EF4D8B" w:rsidP="00004C4A">
      <w:pPr>
        <w:pStyle w:val="Text"/>
        <w:ind w:firstLine="0"/>
        <w:outlineLvl w:val="0"/>
        <w:rPr>
          <w:b/>
          <w:color w:val="000000"/>
          <w:lang w:val="en-GB"/>
        </w:rPr>
      </w:pPr>
      <w:r w:rsidRPr="00AE492B">
        <w:rPr>
          <w:b/>
          <w:color w:val="000000"/>
          <w:lang w:val="en-GB"/>
        </w:rPr>
        <w:t xml:space="preserve">CONCLUSION </w:t>
      </w:r>
    </w:p>
    <w:p w14:paraId="2265B8C8" w14:textId="77777777" w:rsidR="00EF4D8B" w:rsidRPr="00AE492B" w:rsidRDefault="00EF4D8B">
      <w:pPr>
        <w:pStyle w:val="Text"/>
        <w:ind w:firstLine="0"/>
        <w:rPr>
          <w:color w:val="000000"/>
          <w:lang w:val="en-GB"/>
        </w:rPr>
      </w:pPr>
    </w:p>
    <w:p w14:paraId="40021FDF" w14:textId="74C3B0E0" w:rsidR="00C6226E" w:rsidRDefault="00BF6178">
      <w:pPr>
        <w:pStyle w:val="Text"/>
        <w:ind w:firstLine="0"/>
        <w:rPr>
          <w:color w:val="000000"/>
          <w:lang w:val="en-GB" w:eastAsia="zh-CN"/>
        </w:rPr>
      </w:pPr>
      <w:r w:rsidRPr="00BF6178">
        <w:rPr>
          <w:color w:val="000000"/>
          <w:lang w:val="en-GB" w:eastAsia="zh-CN"/>
        </w:rPr>
        <w:t xml:space="preserve">This report presented the application of a decision tree model, utilizing the ID3 algorithm, to address a classification task using the Census Income dataset. The goal of this task was to predict whether an individual's income exceeds $50K or is less than or equal to $50K, based on various demographic and employment attributes. </w:t>
      </w:r>
    </w:p>
    <w:p w14:paraId="794DAA8F" w14:textId="77777777" w:rsidR="00BF6178" w:rsidRDefault="00BF6178">
      <w:pPr>
        <w:pStyle w:val="Text"/>
        <w:ind w:firstLine="0"/>
        <w:rPr>
          <w:color w:val="000000"/>
          <w:lang w:val="en-GB" w:eastAsia="zh-CN"/>
        </w:rPr>
      </w:pPr>
    </w:p>
    <w:p w14:paraId="4B73B572" w14:textId="68A47497" w:rsidR="00C6226E" w:rsidRPr="00C6226E" w:rsidRDefault="00BF6178">
      <w:pPr>
        <w:pStyle w:val="Text"/>
        <w:ind w:firstLine="0"/>
        <w:rPr>
          <w:rFonts w:hint="eastAsia"/>
          <w:color w:val="000000"/>
          <w:lang w:val="en-GB" w:eastAsia="zh-CN"/>
        </w:rPr>
      </w:pPr>
      <w:r w:rsidRPr="00BF6178">
        <w:rPr>
          <w:color w:val="000000"/>
          <w:lang w:val="en-GB" w:eastAsia="zh-CN"/>
        </w:rPr>
        <w:t xml:space="preserve">The resulting model achieved an accuracy of 81.11%, indicating that it performed reasonably well in classifying the income categories. This level of accuracy demonstrates the model's ability to make correct predictions in </w:t>
      </w:r>
      <w:proofErr w:type="gramStart"/>
      <w:r w:rsidRPr="00BF6178">
        <w:rPr>
          <w:color w:val="000000"/>
          <w:lang w:val="en-GB" w:eastAsia="zh-CN"/>
        </w:rPr>
        <w:t>the majority of</w:t>
      </w:r>
      <w:proofErr w:type="gramEnd"/>
      <w:r w:rsidRPr="00BF6178">
        <w:rPr>
          <w:color w:val="000000"/>
          <w:lang w:val="en-GB" w:eastAsia="zh-CN"/>
        </w:rPr>
        <w:t xml:space="preserve"> cases. However, while the overall accuracy is satisfactory, a more detailed analysis of the evaluation metrics reveals that the model performs better for the majority class (&lt;=50K) compared to the minority class (&gt;50K)</w:t>
      </w:r>
      <w:r>
        <w:rPr>
          <w:rFonts w:hint="eastAsia"/>
          <w:color w:val="000000"/>
          <w:spacing w:val="-2"/>
          <w:lang w:val="en-GB" w:eastAsia="zh-CN"/>
        </w:rPr>
        <w:t>.</w:t>
      </w:r>
    </w:p>
    <w:p w14:paraId="4CF66201" w14:textId="2B6D0CF0" w:rsidR="007C1919" w:rsidRPr="00BF6178" w:rsidRDefault="00BF6178" w:rsidP="00004C4A">
      <w:pPr>
        <w:pStyle w:val="FigureCaption0"/>
        <w:rPr>
          <w:rFonts w:hint="eastAsia"/>
          <w:bCs/>
          <w:color w:val="000000"/>
          <w:sz w:val="20"/>
          <w:lang w:val="en-GB" w:eastAsia="zh-CN"/>
        </w:rPr>
      </w:pPr>
      <w:r w:rsidRPr="00BF6178">
        <w:rPr>
          <w:bCs/>
          <w:color w:val="000000"/>
          <w:sz w:val="20"/>
          <w:lang w:val="en-GB" w:eastAsia="zh-CN"/>
        </w:rPr>
        <w:t xml:space="preserve">The implementation of the decision tree algorithm can be found in the following GitHub repository: </w:t>
      </w:r>
      <w:hyperlink r:id="rId13" w:history="1">
        <w:r w:rsidRPr="00BF6178">
          <w:rPr>
            <w:rStyle w:val="a5"/>
            <w:rFonts w:ascii="Times New Roman" w:hAnsi="Times New Roman"/>
            <w:bCs/>
            <w:sz w:val="20"/>
            <w:lang w:val="pt-PT" w:eastAsia="zh-CN"/>
          </w:rPr>
          <w:t>RiverLiangH/Dec</w:t>
        </w:r>
        <w:r w:rsidRPr="00BF6178">
          <w:rPr>
            <w:rStyle w:val="a5"/>
            <w:rFonts w:ascii="Times New Roman" w:hAnsi="Times New Roman"/>
            <w:bCs/>
            <w:sz w:val="20"/>
            <w:lang w:val="pt-PT" w:eastAsia="zh-CN"/>
          </w:rPr>
          <w:t>i</w:t>
        </w:r>
        <w:r w:rsidRPr="00BF6178">
          <w:rPr>
            <w:rStyle w:val="a5"/>
            <w:rFonts w:ascii="Times New Roman" w:hAnsi="Times New Roman"/>
            <w:bCs/>
            <w:sz w:val="20"/>
            <w:lang w:val="pt-PT" w:eastAsia="zh-CN"/>
          </w:rPr>
          <w:t>sionTree (github.com)</w:t>
        </w:r>
      </w:hyperlink>
    </w:p>
    <w:p w14:paraId="231A8E84" w14:textId="77777777" w:rsidR="007C1919" w:rsidRDefault="007C1919" w:rsidP="00004C4A">
      <w:pPr>
        <w:pStyle w:val="FigureCaption0"/>
        <w:rPr>
          <w:b/>
          <w:color w:val="000000"/>
          <w:sz w:val="20"/>
          <w:lang w:val="en-GB"/>
        </w:rPr>
      </w:pPr>
    </w:p>
    <w:p w14:paraId="4CDA22BD" w14:textId="77777777" w:rsidR="004E7A0B" w:rsidRPr="00AE492B" w:rsidRDefault="004E7A0B" w:rsidP="00004C4A">
      <w:pPr>
        <w:pStyle w:val="FigureCaption0"/>
        <w:outlineLvl w:val="0"/>
        <w:rPr>
          <w:color w:val="000000"/>
          <w:lang w:val="en-GB"/>
        </w:rPr>
      </w:pPr>
      <w:r w:rsidRPr="00AE492B">
        <w:rPr>
          <w:b/>
          <w:color w:val="000000"/>
          <w:sz w:val="20"/>
          <w:lang w:val="en-GB"/>
        </w:rPr>
        <w:t>REFERENCES</w:t>
      </w:r>
    </w:p>
    <w:p w14:paraId="67737CC2" w14:textId="77777777" w:rsidR="00E36017" w:rsidRPr="00AE492B" w:rsidRDefault="00E36017">
      <w:pPr>
        <w:pStyle w:val="PARAGRAPHnoindent"/>
        <w:rPr>
          <w:rFonts w:ascii="Times New Roman" w:hAnsi="Times New Roman"/>
          <w:color w:val="000000"/>
          <w:sz w:val="20"/>
          <w:lang w:val="en-GB"/>
        </w:rPr>
      </w:pPr>
    </w:p>
    <w:p w14:paraId="5485FEFC" w14:textId="0F6BF310" w:rsidR="00C92661" w:rsidRPr="00AE492B" w:rsidRDefault="008A7AE5" w:rsidP="00511543">
      <w:pPr>
        <w:jc w:val="both"/>
        <w:rPr>
          <w:color w:val="000000"/>
          <w:spacing w:val="-8"/>
          <w:sz w:val="20"/>
          <w:lang w:val="en-US"/>
        </w:rPr>
      </w:pPr>
      <w:r>
        <w:rPr>
          <w:color w:val="000000"/>
          <w:spacing w:val="-8"/>
          <w:sz w:val="20"/>
        </w:rPr>
        <w:t>[1]</w:t>
      </w:r>
      <w:r>
        <w:rPr>
          <w:color w:val="000000"/>
          <w:spacing w:val="-8"/>
          <w:sz w:val="20"/>
        </w:rPr>
        <w:tab/>
      </w:r>
      <w:r w:rsidR="00BF6178" w:rsidRPr="00BF6178">
        <w:rPr>
          <w:color w:val="000000"/>
          <w:spacing w:val="-8"/>
          <w:sz w:val="20"/>
        </w:rPr>
        <w:t>Prajwala, T. R. (2015). A comparative study on decision tree and random forest using R tool. International journal of advanced research in computer and communication engineering, 4(1), 196-199.</w:t>
      </w:r>
    </w:p>
    <w:p w14:paraId="4B4221BD" w14:textId="6E102C27" w:rsidR="00E36017" w:rsidRPr="00BF6178" w:rsidRDefault="008A7AE5" w:rsidP="00BF6178">
      <w:pPr>
        <w:ind w:left="705" w:hanging="705"/>
        <w:jc w:val="both"/>
        <w:rPr>
          <w:rFonts w:hint="eastAsia"/>
          <w:color w:val="000000"/>
          <w:spacing w:val="-8"/>
          <w:sz w:val="20"/>
          <w:lang w:val="en-US"/>
        </w:rPr>
        <w:sectPr w:rsidR="00E36017" w:rsidRPr="00BF6178" w:rsidSect="00AD0331">
          <w:type w:val="continuous"/>
          <w:pgSz w:w="11906" w:h="16838" w:code="9"/>
          <w:pgMar w:top="1440" w:right="1080" w:bottom="1440" w:left="1080" w:header="709" w:footer="709" w:gutter="0"/>
          <w:pgNumType w:start="1"/>
          <w:cols w:num="2" w:space="567"/>
          <w:titlePg/>
          <w:docGrid w:linePitch="360"/>
        </w:sectPr>
      </w:pPr>
      <w:r>
        <w:rPr>
          <w:color w:val="000000"/>
          <w:spacing w:val="-8"/>
          <w:sz w:val="20"/>
          <w:lang w:val="en-US"/>
        </w:rPr>
        <w:t>[2]</w:t>
      </w:r>
      <w:r>
        <w:rPr>
          <w:color w:val="000000"/>
          <w:spacing w:val="-8"/>
          <w:sz w:val="20"/>
          <w:lang w:val="en-US"/>
        </w:rPr>
        <w:tab/>
      </w:r>
      <w:r w:rsidR="00A949CB" w:rsidRPr="00A949CB">
        <w:rPr>
          <w:color w:val="000000"/>
          <w:spacing w:val="-8"/>
          <w:sz w:val="20"/>
          <w:lang w:val="en-US"/>
        </w:rPr>
        <w:t>Anyanwu, M. N., &amp; Shiva, S. G. (2009). Comparative analysis of serial decision tree classification algorithms. International Journal of Computer Science and Security, 3(3), 230-2</w:t>
      </w:r>
    </w:p>
    <w:p w14:paraId="43153F3B" w14:textId="77777777" w:rsidR="00E36017" w:rsidRPr="00AE492B" w:rsidRDefault="00E36017">
      <w:pPr>
        <w:pStyle w:val="a7"/>
        <w:rPr>
          <w:rFonts w:hint="eastAsia"/>
          <w:lang w:eastAsia="zh-CN"/>
        </w:rPr>
      </w:pPr>
    </w:p>
    <w:sectPr w:rsidR="00E36017" w:rsidRPr="00AE492B">
      <w:type w:val="continuous"/>
      <w:pgSz w:w="11906" w:h="16838" w:code="9"/>
      <w:pgMar w:top="1418" w:right="1418" w:bottom="1418" w:left="1701" w:header="709" w:footer="709"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92352" w14:textId="77777777" w:rsidR="00A30513" w:rsidRDefault="00A30513">
      <w:r>
        <w:separator/>
      </w:r>
    </w:p>
  </w:endnote>
  <w:endnote w:type="continuationSeparator" w:id="0">
    <w:p w14:paraId="363E920E" w14:textId="77777777" w:rsidR="00A30513" w:rsidRDefault="00A30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w:altName w:val="Segoe UI Historic"/>
    <w:charset w:val="4D"/>
    <w:family w:val="auto"/>
    <w:pitch w:val="variable"/>
    <w:sig w:usb0="A00002FF" w:usb1="7800205A" w:usb2="14600000" w:usb3="00000000" w:csb0="00000193" w:csb1="00000000"/>
  </w:font>
  <w:font w:name="Helvetica Condensed">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680"/>
      <w:gridCol w:w="390"/>
      <w:gridCol w:w="4676"/>
    </w:tblGrid>
    <w:tr w:rsidR="00F02A48" w14:paraId="2B59ED38" w14:textId="77777777">
      <w:tc>
        <w:tcPr>
          <w:tcW w:w="2401" w:type="pct"/>
        </w:tcPr>
        <w:p w14:paraId="3B9864A7" w14:textId="77777777" w:rsidR="00F02A48" w:rsidRPr="00F02A48" w:rsidRDefault="00F02A48">
          <w:pPr>
            <w:pStyle w:val="a8"/>
            <w:rPr>
              <w:caps/>
              <w:color w:val="4472C4"/>
              <w:sz w:val="18"/>
              <w:szCs w:val="18"/>
            </w:rPr>
          </w:pPr>
          <w:r w:rsidRPr="00F02A48">
            <w:rPr>
              <w:caps/>
              <w:color w:val="4472C4"/>
              <w:sz w:val="18"/>
              <w:szCs w:val="18"/>
            </w:rPr>
            <w:t>[Document title]</w:t>
          </w:r>
        </w:p>
      </w:tc>
      <w:tc>
        <w:tcPr>
          <w:tcW w:w="200" w:type="pct"/>
        </w:tcPr>
        <w:p w14:paraId="605A23DF" w14:textId="77777777" w:rsidR="00F02A48" w:rsidRPr="00F02A48" w:rsidRDefault="00F02A48">
          <w:pPr>
            <w:pStyle w:val="a8"/>
            <w:rPr>
              <w:caps/>
              <w:color w:val="4472C4"/>
              <w:sz w:val="18"/>
              <w:szCs w:val="18"/>
            </w:rPr>
          </w:pPr>
        </w:p>
      </w:tc>
      <w:tc>
        <w:tcPr>
          <w:tcW w:w="2402" w:type="pct"/>
        </w:tcPr>
        <w:p w14:paraId="7D1F0D9B" w14:textId="77777777" w:rsidR="00F02A48" w:rsidRPr="00F02A48" w:rsidRDefault="00F02A48">
          <w:pPr>
            <w:pStyle w:val="a8"/>
            <w:jc w:val="right"/>
            <w:rPr>
              <w:caps/>
              <w:color w:val="4472C4"/>
              <w:sz w:val="18"/>
              <w:szCs w:val="18"/>
            </w:rPr>
          </w:pPr>
          <w:r w:rsidRPr="00F02A48">
            <w:rPr>
              <w:caps/>
              <w:color w:val="4472C4"/>
              <w:sz w:val="18"/>
              <w:szCs w:val="18"/>
            </w:rPr>
            <w:t>[Author name]</w:t>
          </w:r>
        </w:p>
      </w:tc>
    </w:tr>
  </w:tbl>
  <w:p w14:paraId="33EE4533" w14:textId="77777777" w:rsidR="00F16C37" w:rsidRPr="00F02A48" w:rsidRDefault="00F16C37">
    <w:pPr>
      <w:pStyle w:val="a8"/>
      <w:rPr>
        <w:rFonts w:ascii="Calibri" w:hAnsi="Calibri" w:cs="Calibri"/>
        <w:color w:val="A6A6A6"/>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37C83" w14:textId="77777777" w:rsidR="0084146F" w:rsidRPr="0084146F" w:rsidRDefault="0084146F">
    <w:pPr>
      <w:pStyle w:val="a8"/>
      <w:rPr>
        <w:rFonts w:ascii="Calibri" w:hAnsi="Calibri" w:cs="Calibri"/>
        <w:color w:val="A6A6A6"/>
      </w:rPr>
    </w:pPr>
    <w:r w:rsidRPr="0084146F">
      <w:rPr>
        <w:rFonts w:ascii="Calibri" w:hAnsi="Calibri" w:cs="Calibri"/>
        <w:color w:val="A6A6A6"/>
      </w:rPr>
      <w:t>Wee Kim Wee School of Communication and Information</w:t>
    </w:r>
  </w:p>
  <w:p w14:paraId="4A1C75F8" w14:textId="77777777" w:rsidR="00F16C37" w:rsidRPr="0084146F" w:rsidRDefault="0084146F" w:rsidP="00E94F6E">
    <w:pPr>
      <w:pStyle w:val="a8"/>
      <w:rPr>
        <w:rFonts w:ascii="Calibri" w:hAnsi="Calibri" w:cs="Calibri"/>
        <w:color w:val="A6A6A6"/>
        <w:lang w:val="en-SG"/>
      </w:rPr>
    </w:pPr>
    <w:r w:rsidRPr="0084146F">
      <w:rPr>
        <w:rFonts w:ascii="Calibri" w:hAnsi="Calibri" w:cs="Calibri"/>
        <w:color w:val="A6A6A6"/>
      </w:rPr>
      <w:t xml:space="preserve"> (WKWSCI)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49C78" w14:textId="77777777" w:rsidR="00A30513" w:rsidRDefault="00A30513">
      <w:r>
        <w:separator/>
      </w:r>
    </w:p>
  </w:footnote>
  <w:footnote w:type="continuationSeparator" w:id="0">
    <w:p w14:paraId="5A083721" w14:textId="77777777" w:rsidR="00A30513" w:rsidRDefault="00A30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0A420" w14:textId="77777777" w:rsidR="00F16C37" w:rsidRDefault="00F16C37">
    <w:pPr>
      <w:pStyle w:val="a3"/>
      <w:rPr>
        <w:rFonts w:ascii="Arial" w:hAnsi="Arial"/>
        <w:caps w:val="0"/>
        <w:smallCaps/>
        <w:sz w:val="16"/>
        <w:lang w:val="en-GB"/>
      </w:rPr>
    </w:pPr>
    <w:r>
      <w:rPr>
        <w:rFonts w:ascii="Arial" w:hAnsi="Arial"/>
        <w:caps w:val="0"/>
        <w:smallCaps/>
        <w:sz w:val="16"/>
        <w:lang w:val="en-GB"/>
      </w:rPr>
      <w:t>authors Names: title of paper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08467" w14:textId="77777777" w:rsidR="00F02A48" w:rsidRPr="00F02A48" w:rsidRDefault="00F02A48">
    <w:pPr>
      <w:pStyle w:val="a3"/>
      <w:rPr>
        <w:b/>
        <w:bCs/>
        <w:color w:val="A6A6A6"/>
        <w:sz w:val="20"/>
      </w:rPr>
    </w:pPr>
    <w:r w:rsidRPr="00F02A48">
      <w:rPr>
        <w:b/>
        <w:bCs/>
        <w:color w:val="A6A6A6"/>
        <w:sz w:val="20"/>
      </w:rPr>
      <w:t>IN6227 Data Mining 2023, WKWSCI</w:t>
    </w:r>
  </w:p>
  <w:p w14:paraId="5DA46B1D" w14:textId="77777777" w:rsidR="00F16C37" w:rsidRPr="00536C05" w:rsidRDefault="00F16C37">
    <w:pPr>
      <w:pStyle w:val="a3"/>
      <w:jc w:val="right"/>
      <w:rPr>
        <w:rFonts w:ascii="Arial" w:hAnsi="Arial" w:cs="Arial"/>
        <w:caps w:val="0"/>
        <w:smallCap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6E05" w14:textId="77777777" w:rsidR="00F16C37" w:rsidRPr="0084146F" w:rsidRDefault="0084146F">
    <w:pPr>
      <w:pStyle w:val="a3"/>
      <w:rPr>
        <w:color w:val="A6A6A6"/>
        <w:sz w:val="24"/>
        <w:szCs w:val="24"/>
      </w:rPr>
    </w:pPr>
    <w:r w:rsidRPr="0084146F">
      <w:rPr>
        <w:color w:val="A6A6A6"/>
        <w:sz w:val="24"/>
        <w:szCs w:val="24"/>
      </w:rPr>
      <w:t>IN6227 Data Mining,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80C6375"/>
    <w:multiLevelType w:val="hybridMultilevel"/>
    <w:tmpl w:val="0DFA94E2"/>
    <w:lvl w:ilvl="0" w:tplc="FFFFFFFF">
      <w:start w:val="1"/>
      <w:numFmt w:val="bullet"/>
      <w:lvlText w:val=""/>
      <w:lvlJc w:val="left"/>
      <w:pPr>
        <w:tabs>
          <w:tab w:val="num" w:pos="363"/>
        </w:tabs>
        <w:ind w:left="363" w:hanging="363"/>
      </w:pPr>
      <w:rPr>
        <w:rFonts w:ascii="Wingdings" w:hAnsi="Wingdings" w:hint="default"/>
        <w:sz w:val="16"/>
        <w:u w:val="none"/>
      </w:rPr>
    </w:lvl>
    <w:lvl w:ilvl="1" w:tplc="FFFFFFFF" w:tentative="1">
      <w:start w:val="1"/>
      <w:numFmt w:val="bullet"/>
      <w:lvlText w:val="o"/>
      <w:lvlJc w:val="left"/>
      <w:pPr>
        <w:tabs>
          <w:tab w:val="num" w:pos="660"/>
        </w:tabs>
        <w:ind w:left="660" w:hanging="360"/>
      </w:pPr>
      <w:rPr>
        <w:rFonts w:ascii="Courier New" w:hAnsi="Courier New" w:hint="default"/>
      </w:rPr>
    </w:lvl>
    <w:lvl w:ilvl="2" w:tplc="FFFFFFFF" w:tentative="1">
      <w:start w:val="1"/>
      <w:numFmt w:val="bullet"/>
      <w:lvlText w:val=""/>
      <w:lvlJc w:val="left"/>
      <w:pPr>
        <w:tabs>
          <w:tab w:val="num" w:pos="1380"/>
        </w:tabs>
        <w:ind w:left="1380" w:hanging="360"/>
      </w:pPr>
      <w:rPr>
        <w:rFonts w:ascii="Wingdings" w:hAnsi="Wingdings" w:hint="default"/>
      </w:rPr>
    </w:lvl>
    <w:lvl w:ilvl="3" w:tplc="FFFFFFFF" w:tentative="1">
      <w:start w:val="1"/>
      <w:numFmt w:val="bullet"/>
      <w:lvlText w:val=""/>
      <w:lvlJc w:val="left"/>
      <w:pPr>
        <w:tabs>
          <w:tab w:val="num" w:pos="2100"/>
        </w:tabs>
        <w:ind w:left="2100" w:hanging="360"/>
      </w:pPr>
      <w:rPr>
        <w:rFonts w:ascii="Symbol" w:hAnsi="Symbol" w:hint="default"/>
      </w:rPr>
    </w:lvl>
    <w:lvl w:ilvl="4" w:tplc="FFFFFFFF" w:tentative="1">
      <w:start w:val="1"/>
      <w:numFmt w:val="bullet"/>
      <w:lvlText w:val="o"/>
      <w:lvlJc w:val="left"/>
      <w:pPr>
        <w:tabs>
          <w:tab w:val="num" w:pos="2820"/>
        </w:tabs>
        <w:ind w:left="2820" w:hanging="360"/>
      </w:pPr>
      <w:rPr>
        <w:rFonts w:ascii="Courier New" w:hAnsi="Courier New" w:hint="default"/>
      </w:rPr>
    </w:lvl>
    <w:lvl w:ilvl="5" w:tplc="FFFFFFFF" w:tentative="1">
      <w:start w:val="1"/>
      <w:numFmt w:val="bullet"/>
      <w:lvlText w:val=""/>
      <w:lvlJc w:val="left"/>
      <w:pPr>
        <w:tabs>
          <w:tab w:val="num" w:pos="3540"/>
        </w:tabs>
        <w:ind w:left="3540" w:hanging="360"/>
      </w:pPr>
      <w:rPr>
        <w:rFonts w:ascii="Wingdings" w:hAnsi="Wingdings" w:hint="default"/>
      </w:rPr>
    </w:lvl>
    <w:lvl w:ilvl="6" w:tplc="FFFFFFFF" w:tentative="1">
      <w:start w:val="1"/>
      <w:numFmt w:val="bullet"/>
      <w:lvlText w:val=""/>
      <w:lvlJc w:val="left"/>
      <w:pPr>
        <w:tabs>
          <w:tab w:val="num" w:pos="4260"/>
        </w:tabs>
        <w:ind w:left="4260" w:hanging="360"/>
      </w:pPr>
      <w:rPr>
        <w:rFonts w:ascii="Symbol" w:hAnsi="Symbol" w:hint="default"/>
      </w:rPr>
    </w:lvl>
    <w:lvl w:ilvl="7" w:tplc="FFFFFFFF" w:tentative="1">
      <w:start w:val="1"/>
      <w:numFmt w:val="bullet"/>
      <w:lvlText w:val="o"/>
      <w:lvlJc w:val="left"/>
      <w:pPr>
        <w:tabs>
          <w:tab w:val="num" w:pos="4980"/>
        </w:tabs>
        <w:ind w:left="4980" w:hanging="360"/>
      </w:pPr>
      <w:rPr>
        <w:rFonts w:ascii="Courier New" w:hAnsi="Courier New" w:hint="default"/>
      </w:rPr>
    </w:lvl>
    <w:lvl w:ilvl="8" w:tplc="FFFFFFFF" w:tentative="1">
      <w:start w:val="1"/>
      <w:numFmt w:val="bullet"/>
      <w:lvlText w:val=""/>
      <w:lvlJc w:val="left"/>
      <w:pPr>
        <w:tabs>
          <w:tab w:val="num" w:pos="5700"/>
        </w:tabs>
        <w:ind w:left="5700" w:hanging="360"/>
      </w:pPr>
      <w:rPr>
        <w:rFonts w:ascii="Wingdings" w:hAnsi="Wingdings" w:hint="default"/>
      </w:r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multilevel"/>
    <w:tmpl w:val="8FBCC9DE"/>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136E0503"/>
    <w:multiLevelType w:val="singleLevel"/>
    <w:tmpl w:val="DBFAAC04"/>
    <w:lvl w:ilvl="0">
      <w:start w:val="1"/>
      <w:numFmt w:val="bullet"/>
      <w:pStyle w:val="TABLETITLE"/>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601713"/>
    <w:multiLevelType w:val="hybridMultilevel"/>
    <w:tmpl w:val="0382D7B4"/>
    <w:lvl w:ilvl="0" w:tplc="04090003">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EA67B55"/>
    <w:multiLevelType w:val="hybridMultilevel"/>
    <w:tmpl w:val="A0763A5E"/>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0164597"/>
    <w:multiLevelType w:val="hybridMultilevel"/>
    <w:tmpl w:val="0310DFE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1002A46"/>
    <w:multiLevelType w:val="hybridMultilevel"/>
    <w:tmpl w:val="0FE2A990"/>
    <w:lvl w:ilvl="0" w:tplc="FFFFFFFF">
      <w:start w:val="8"/>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521F2FC8"/>
    <w:multiLevelType w:val="hybridMultilevel"/>
    <w:tmpl w:val="A132861C"/>
    <w:lvl w:ilvl="0" w:tplc="FFFFFFFF">
      <w:start w:val="1"/>
      <w:numFmt w:val="bullet"/>
      <w:lvlText w:val=""/>
      <w:lvlJc w:val="left"/>
      <w:pPr>
        <w:tabs>
          <w:tab w:val="num" w:pos="922"/>
        </w:tabs>
        <w:ind w:left="922" w:hanging="360"/>
      </w:pPr>
      <w:rPr>
        <w:rFonts w:ascii="Symbol" w:hAnsi="Symbol" w:hint="default"/>
      </w:rPr>
    </w:lvl>
    <w:lvl w:ilvl="1" w:tplc="FFFFFFFF" w:tentative="1">
      <w:start w:val="1"/>
      <w:numFmt w:val="bullet"/>
      <w:lvlText w:val="o"/>
      <w:lvlJc w:val="left"/>
      <w:pPr>
        <w:tabs>
          <w:tab w:val="num" w:pos="1642"/>
        </w:tabs>
        <w:ind w:left="1642" w:hanging="360"/>
      </w:pPr>
      <w:rPr>
        <w:rFonts w:ascii="Courier New" w:hAnsi="Courier New" w:hint="default"/>
      </w:rPr>
    </w:lvl>
    <w:lvl w:ilvl="2" w:tplc="FFFFFFFF" w:tentative="1">
      <w:start w:val="1"/>
      <w:numFmt w:val="bullet"/>
      <w:lvlText w:val=""/>
      <w:lvlJc w:val="left"/>
      <w:pPr>
        <w:tabs>
          <w:tab w:val="num" w:pos="2362"/>
        </w:tabs>
        <w:ind w:left="2362" w:hanging="360"/>
      </w:pPr>
      <w:rPr>
        <w:rFonts w:ascii="Wingdings" w:hAnsi="Wingdings" w:hint="default"/>
      </w:rPr>
    </w:lvl>
    <w:lvl w:ilvl="3" w:tplc="FFFFFFFF" w:tentative="1">
      <w:start w:val="1"/>
      <w:numFmt w:val="bullet"/>
      <w:lvlText w:val=""/>
      <w:lvlJc w:val="left"/>
      <w:pPr>
        <w:tabs>
          <w:tab w:val="num" w:pos="3082"/>
        </w:tabs>
        <w:ind w:left="3082" w:hanging="360"/>
      </w:pPr>
      <w:rPr>
        <w:rFonts w:ascii="Symbol" w:hAnsi="Symbol" w:hint="default"/>
      </w:rPr>
    </w:lvl>
    <w:lvl w:ilvl="4" w:tplc="FFFFFFFF" w:tentative="1">
      <w:start w:val="1"/>
      <w:numFmt w:val="bullet"/>
      <w:lvlText w:val="o"/>
      <w:lvlJc w:val="left"/>
      <w:pPr>
        <w:tabs>
          <w:tab w:val="num" w:pos="3802"/>
        </w:tabs>
        <w:ind w:left="3802" w:hanging="360"/>
      </w:pPr>
      <w:rPr>
        <w:rFonts w:ascii="Courier New" w:hAnsi="Courier New" w:hint="default"/>
      </w:rPr>
    </w:lvl>
    <w:lvl w:ilvl="5" w:tplc="FFFFFFFF" w:tentative="1">
      <w:start w:val="1"/>
      <w:numFmt w:val="bullet"/>
      <w:lvlText w:val=""/>
      <w:lvlJc w:val="left"/>
      <w:pPr>
        <w:tabs>
          <w:tab w:val="num" w:pos="4522"/>
        </w:tabs>
        <w:ind w:left="4522" w:hanging="360"/>
      </w:pPr>
      <w:rPr>
        <w:rFonts w:ascii="Wingdings" w:hAnsi="Wingdings" w:hint="default"/>
      </w:rPr>
    </w:lvl>
    <w:lvl w:ilvl="6" w:tplc="FFFFFFFF" w:tentative="1">
      <w:start w:val="1"/>
      <w:numFmt w:val="bullet"/>
      <w:lvlText w:val=""/>
      <w:lvlJc w:val="left"/>
      <w:pPr>
        <w:tabs>
          <w:tab w:val="num" w:pos="5242"/>
        </w:tabs>
        <w:ind w:left="5242" w:hanging="360"/>
      </w:pPr>
      <w:rPr>
        <w:rFonts w:ascii="Symbol" w:hAnsi="Symbol" w:hint="default"/>
      </w:rPr>
    </w:lvl>
    <w:lvl w:ilvl="7" w:tplc="FFFFFFFF" w:tentative="1">
      <w:start w:val="1"/>
      <w:numFmt w:val="bullet"/>
      <w:lvlText w:val="o"/>
      <w:lvlJc w:val="left"/>
      <w:pPr>
        <w:tabs>
          <w:tab w:val="num" w:pos="5962"/>
        </w:tabs>
        <w:ind w:left="5962" w:hanging="360"/>
      </w:pPr>
      <w:rPr>
        <w:rFonts w:ascii="Courier New" w:hAnsi="Courier New" w:hint="default"/>
      </w:rPr>
    </w:lvl>
    <w:lvl w:ilvl="8" w:tplc="FFFFFFFF" w:tentative="1">
      <w:start w:val="1"/>
      <w:numFmt w:val="bullet"/>
      <w:lvlText w:val=""/>
      <w:lvlJc w:val="left"/>
      <w:pPr>
        <w:tabs>
          <w:tab w:val="num" w:pos="6682"/>
        </w:tabs>
        <w:ind w:left="6682" w:hanging="360"/>
      </w:pPr>
      <w:rPr>
        <w:rFonts w:ascii="Wingdings" w:hAnsi="Wingdings" w:hint="default"/>
      </w:rPr>
    </w:lvl>
  </w:abstractNum>
  <w:abstractNum w:abstractNumId="30" w15:restartNumberingAfterBreak="0">
    <w:nsid w:val="52572653"/>
    <w:multiLevelType w:val="hybridMultilevel"/>
    <w:tmpl w:val="6D6AF5D0"/>
    <w:lvl w:ilvl="0" w:tplc="FFFFFFFF">
      <w:start w:val="1"/>
      <w:numFmt w:val="decimal"/>
      <w:lvlText w:val="%1"/>
      <w:lvlJc w:val="left"/>
      <w:pPr>
        <w:tabs>
          <w:tab w:val="num" w:pos="1065"/>
        </w:tabs>
        <w:ind w:left="1065" w:hanging="7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4366CFE"/>
    <w:multiLevelType w:val="hybridMultilevel"/>
    <w:tmpl w:val="6D70D140"/>
    <w:lvl w:ilvl="0" w:tplc="FFFFFFFF">
      <w:start w:val="1"/>
      <w:numFmt w:val="decimal"/>
      <w:lvlText w:val="%1."/>
      <w:lvlJc w:val="left"/>
      <w:pPr>
        <w:tabs>
          <w:tab w:val="num" w:pos="600"/>
        </w:tabs>
        <w:ind w:left="600" w:hanging="360"/>
      </w:pPr>
      <w:rPr>
        <w:rFonts w:hint="default"/>
      </w:rPr>
    </w:lvl>
    <w:lvl w:ilvl="1" w:tplc="FFFFFFFF" w:tentative="1">
      <w:start w:val="1"/>
      <w:numFmt w:val="lowerLetter"/>
      <w:lvlText w:val="%2."/>
      <w:lvlJc w:val="left"/>
      <w:pPr>
        <w:tabs>
          <w:tab w:val="num" w:pos="1320"/>
        </w:tabs>
        <w:ind w:left="1320" w:hanging="360"/>
      </w:pPr>
    </w:lvl>
    <w:lvl w:ilvl="2" w:tplc="FFFFFFFF" w:tentative="1">
      <w:start w:val="1"/>
      <w:numFmt w:val="lowerRoman"/>
      <w:lvlText w:val="%3."/>
      <w:lvlJc w:val="right"/>
      <w:pPr>
        <w:tabs>
          <w:tab w:val="num" w:pos="2040"/>
        </w:tabs>
        <w:ind w:left="2040" w:hanging="180"/>
      </w:pPr>
    </w:lvl>
    <w:lvl w:ilvl="3" w:tplc="FFFFFFFF" w:tentative="1">
      <w:start w:val="1"/>
      <w:numFmt w:val="decimal"/>
      <w:lvlText w:val="%4."/>
      <w:lvlJc w:val="left"/>
      <w:pPr>
        <w:tabs>
          <w:tab w:val="num" w:pos="2760"/>
        </w:tabs>
        <w:ind w:left="2760" w:hanging="360"/>
      </w:pPr>
    </w:lvl>
    <w:lvl w:ilvl="4" w:tplc="FFFFFFFF" w:tentative="1">
      <w:start w:val="1"/>
      <w:numFmt w:val="lowerLetter"/>
      <w:lvlText w:val="%5."/>
      <w:lvlJc w:val="left"/>
      <w:pPr>
        <w:tabs>
          <w:tab w:val="num" w:pos="3480"/>
        </w:tabs>
        <w:ind w:left="3480" w:hanging="360"/>
      </w:pPr>
    </w:lvl>
    <w:lvl w:ilvl="5" w:tplc="FFFFFFFF" w:tentative="1">
      <w:start w:val="1"/>
      <w:numFmt w:val="lowerRoman"/>
      <w:lvlText w:val="%6."/>
      <w:lvlJc w:val="right"/>
      <w:pPr>
        <w:tabs>
          <w:tab w:val="num" w:pos="4200"/>
        </w:tabs>
        <w:ind w:left="4200" w:hanging="180"/>
      </w:pPr>
    </w:lvl>
    <w:lvl w:ilvl="6" w:tplc="FFFFFFFF" w:tentative="1">
      <w:start w:val="1"/>
      <w:numFmt w:val="decimal"/>
      <w:lvlText w:val="%7."/>
      <w:lvlJc w:val="left"/>
      <w:pPr>
        <w:tabs>
          <w:tab w:val="num" w:pos="4920"/>
        </w:tabs>
        <w:ind w:left="4920" w:hanging="360"/>
      </w:pPr>
    </w:lvl>
    <w:lvl w:ilvl="7" w:tplc="FFFFFFFF" w:tentative="1">
      <w:start w:val="1"/>
      <w:numFmt w:val="lowerLetter"/>
      <w:lvlText w:val="%8."/>
      <w:lvlJc w:val="left"/>
      <w:pPr>
        <w:tabs>
          <w:tab w:val="num" w:pos="5640"/>
        </w:tabs>
        <w:ind w:left="5640" w:hanging="360"/>
      </w:pPr>
    </w:lvl>
    <w:lvl w:ilvl="8" w:tplc="FFFFFFFF" w:tentative="1">
      <w:start w:val="1"/>
      <w:numFmt w:val="lowerRoman"/>
      <w:lvlText w:val="%9."/>
      <w:lvlJc w:val="right"/>
      <w:pPr>
        <w:tabs>
          <w:tab w:val="num" w:pos="6360"/>
        </w:tabs>
        <w:ind w:left="6360" w:hanging="18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CA0401C"/>
    <w:multiLevelType w:val="hybridMultilevel"/>
    <w:tmpl w:val="5F5CE252"/>
    <w:lvl w:ilvl="0" w:tplc="FFFFFFFF">
      <w:start w:val="1"/>
      <w:numFmt w:val="decimal"/>
      <w:lvlText w:val="%1."/>
      <w:lvlJc w:val="left"/>
      <w:pPr>
        <w:tabs>
          <w:tab w:val="num" w:pos="720"/>
        </w:tabs>
        <w:ind w:left="720" w:hanging="360"/>
      </w:pPr>
      <w:rPr>
        <w:rFonts w:hint="default"/>
        <w:b/>
        <w:sz w:val="1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6D5773CA"/>
    <w:multiLevelType w:val="hybridMultilevel"/>
    <w:tmpl w:val="CD2EEE3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B3D3052"/>
    <w:multiLevelType w:val="hybridMultilevel"/>
    <w:tmpl w:val="0DFA94E2"/>
    <w:lvl w:ilvl="0" w:tplc="FFFFFFFF">
      <w:start w:val="1"/>
      <w:numFmt w:val="bullet"/>
      <w:lvlText w:val=""/>
      <w:lvlJc w:val="left"/>
      <w:pPr>
        <w:tabs>
          <w:tab w:val="num" w:pos="363"/>
        </w:tabs>
        <w:ind w:left="363" w:hanging="363"/>
      </w:pPr>
      <w:rPr>
        <w:rFonts w:ascii="Wingdings" w:hAnsi="Wingdings" w:hint="default"/>
        <w:sz w:val="24"/>
        <w:u w:val="none"/>
      </w:rPr>
    </w:lvl>
    <w:lvl w:ilvl="1" w:tplc="FFFFFFFF" w:tentative="1">
      <w:start w:val="1"/>
      <w:numFmt w:val="bullet"/>
      <w:lvlText w:val="o"/>
      <w:lvlJc w:val="left"/>
      <w:pPr>
        <w:tabs>
          <w:tab w:val="num" w:pos="660"/>
        </w:tabs>
        <w:ind w:left="660" w:hanging="360"/>
      </w:pPr>
      <w:rPr>
        <w:rFonts w:ascii="Courier New" w:hAnsi="Courier New" w:hint="default"/>
      </w:rPr>
    </w:lvl>
    <w:lvl w:ilvl="2" w:tplc="FFFFFFFF" w:tentative="1">
      <w:start w:val="1"/>
      <w:numFmt w:val="bullet"/>
      <w:lvlText w:val=""/>
      <w:lvlJc w:val="left"/>
      <w:pPr>
        <w:tabs>
          <w:tab w:val="num" w:pos="1380"/>
        </w:tabs>
        <w:ind w:left="1380" w:hanging="360"/>
      </w:pPr>
      <w:rPr>
        <w:rFonts w:ascii="Wingdings" w:hAnsi="Wingdings" w:hint="default"/>
      </w:rPr>
    </w:lvl>
    <w:lvl w:ilvl="3" w:tplc="FFFFFFFF" w:tentative="1">
      <w:start w:val="1"/>
      <w:numFmt w:val="bullet"/>
      <w:lvlText w:val=""/>
      <w:lvlJc w:val="left"/>
      <w:pPr>
        <w:tabs>
          <w:tab w:val="num" w:pos="2100"/>
        </w:tabs>
        <w:ind w:left="2100" w:hanging="360"/>
      </w:pPr>
      <w:rPr>
        <w:rFonts w:ascii="Symbol" w:hAnsi="Symbol" w:hint="default"/>
      </w:rPr>
    </w:lvl>
    <w:lvl w:ilvl="4" w:tplc="FFFFFFFF" w:tentative="1">
      <w:start w:val="1"/>
      <w:numFmt w:val="bullet"/>
      <w:lvlText w:val="o"/>
      <w:lvlJc w:val="left"/>
      <w:pPr>
        <w:tabs>
          <w:tab w:val="num" w:pos="2820"/>
        </w:tabs>
        <w:ind w:left="2820" w:hanging="360"/>
      </w:pPr>
      <w:rPr>
        <w:rFonts w:ascii="Courier New" w:hAnsi="Courier New" w:hint="default"/>
      </w:rPr>
    </w:lvl>
    <w:lvl w:ilvl="5" w:tplc="FFFFFFFF" w:tentative="1">
      <w:start w:val="1"/>
      <w:numFmt w:val="bullet"/>
      <w:lvlText w:val=""/>
      <w:lvlJc w:val="left"/>
      <w:pPr>
        <w:tabs>
          <w:tab w:val="num" w:pos="3540"/>
        </w:tabs>
        <w:ind w:left="3540" w:hanging="360"/>
      </w:pPr>
      <w:rPr>
        <w:rFonts w:ascii="Wingdings" w:hAnsi="Wingdings" w:hint="default"/>
      </w:rPr>
    </w:lvl>
    <w:lvl w:ilvl="6" w:tplc="FFFFFFFF" w:tentative="1">
      <w:start w:val="1"/>
      <w:numFmt w:val="bullet"/>
      <w:lvlText w:val=""/>
      <w:lvlJc w:val="left"/>
      <w:pPr>
        <w:tabs>
          <w:tab w:val="num" w:pos="4260"/>
        </w:tabs>
        <w:ind w:left="4260" w:hanging="360"/>
      </w:pPr>
      <w:rPr>
        <w:rFonts w:ascii="Symbol" w:hAnsi="Symbol" w:hint="default"/>
      </w:rPr>
    </w:lvl>
    <w:lvl w:ilvl="7" w:tplc="FFFFFFFF" w:tentative="1">
      <w:start w:val="1"/>
      <w:numFmt w:val="bullet"/>
      <w:lvlText w:val="o"/>
      <w:lvlJc w:val="left"/>
      <w:pPr>
        <w:tabs>
          <w:tab w:val="num" w:pos="4980"/>
        </w:tabs>
        <w:ind w:left="4980" w:hanging="360"/>
      </w:pPr>
      <w:rPr>
        <w:rFonts w:ascii="Courier New" w:hAnsi="Courier New" w:hint="default"/>
      </w:rPr>
    </w:lvl>
    <w:lvl w:ilvl="8" w:tplc="FFFFFFFF" w:tentative="1">
      <w:start w:val="1"/>
      <w:numFmt w:val="bullet"/>
      <w:lvlText w:val=""/>
      <w:lvlJc w:val="left"/>
      <w:pPr>
        <w:tabs>
          <w:tab w:val="num" w:pos="5700"/>
        </w:tabs>
        <w:ind w:left="5700" w:hanging="360"/>
      </w:pPr>
      <w:rPr>
        <w:rFonts w:ascii="Wingdings" w:hAnsi="Wingdings" w:hint="default"/>
      </w:rPr>
    </w:lvl>
  </w:abstractNum>
  <w:abstractNum w:abstractNumId="43" w15:restartNumberingAfterBreak="0">
    <w:nsid w:val="7E9A1C2A"/>
    <w:multiLevelType w:val="multilevel"/>
    <w:tmpl w:val="621EA91A"/>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498576695">
    <w:abstractNumId w:val="30"/>
  </w:num>
  <w:num w:numId="2" w16cid:durableId="1561088400">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3" w16cid:durableId="1323462275">
    <w:abstractNumId w:val="42"/>
  </w:num>
  <w:num w:numId="4" w16cid:durableId="1833835355">
    <w:abstractNumId w:val="5"/>
  </w:num>
  <w:num w:numId="5" w16cid:durableId="552697733">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6" w16cid:durableId="2020815087">
    <w:abstractNumId w:val="18"/>
  </w:num>
  <w:num w:numId="7" w16cid:durableId="152111959">
    <w:abstractNumId w:val="25"/>
  </w:num>
  <w:num w:numId="8" w16cid:durableId="1192301190">
    <w:abstractNumId w:val="39"/>
  </w:num>
  <w:num w:numId="9" w16cid:durableId="1298147773">
    <w:abstractNumId w:val="12"/>
  </w:num>
  <w:num w:numId="10" w16cid:durableId="1739136619">
    <w:abstractNumId w:val="20"/>
  </w:num>
  <w:num w:numId="11" w16cid:durableId="807936332">
    <w:abstractNumId w:val="10"/>
  </w:num>
  <w:num w:numId="12" w16cid:durableId="733940624">
    <w:abstractNumId w:val="9"/>
  </w:num>
  <w:num w:numId="13" w16cid:durableId="1328247078">
    <w:abstractNumId w:val="0"/>
  </w:num>
  <w:num w:numId="14" w16cid:durableId="472142940">
    <w:abstractNumId w:val="19"/>
  </w:num>
  <w:num w:numId="15" w16cid:durableId="498887383">
    <w:abstractNumId w:val="19"/>
    <w:lvlOverride w:ilvl="0">
      <w:lvl w:ilvl="0">
        <w:start w:val="1"/>
        <w:numFmt w:val="decimal"/>
        <w:lvlText w:val="%1."/>
        <w:legacy w:legacy="1" w:legacySpace="0" w:legacyIndent="360"/>
        <w:lvlJc w:val="left"/>
        <w:pPr>
          <w:ind w:left="360" w:hanging="360"/>
        </w:pPr>
      </w:lvl>
    </w:lvlOverride>
  </w:num>
  <w:num w:numId="16" w16cid:durableId="310715079">
    <w:abstractNumId w:val="26"/>
  </w:num>
  <w:num w:numId="17" w16cid:durableId="1926724273">
    <w:abstractNumId w:val="26"/>
    <w:lvlOverride w:ilvl="0">
      <w:lvl w:ilvl="0">
        <w:start w:val="1"/>
        <w:numFmt w:val="decimal"/>
        <w:lvlText w:val="%1."/>
        <w:legacy w:legacy="1" w:legacySpace="0" w:legacyIndent="360"/>
        <w:lvlJc w:val="left"/>
        <w:pPr>
          <w:ind w:left="360" w:hanging="360"/>
        </w:pPr>
      </w:lvl>
    </w:lvlOverride>
  </w:num>
  <w:num w:numId="18" w16cid:durableId="760418391">
    <w:abstractNumId w:val="21"/>
  </w:num>
  <w:num w:numId="19" w16cid:durableId="54820097">
    <w:abstractNumId w:val="13"/>
  </w:num>
  <w:num w:numId="20" w16cid:durableId="1731079065">
    <w:abstractNumId w:val="32"/>
  </w:num>
  <w:num w:numId="21" w16cid:durableId="1519388612">
    <w:abstractNumId w:val="27"/>
  </w:num>
  <w:num w:numId="22" w16cid:durableId="559944056">
    <w:abstractNumId w:val="40"/>
  </w:num>
  <w:num w:numId="23" w16cid:durableId="1317219267">
    <w:abstractNumId w:val="16"/>
  </w:num>
  <w:num w:numId="24" w16cid:durableId="191039582">
    <w:abstractNumId w:val="15"/>
  </w:num>
  <w:num w:numId="25" w16cid:durableId="696660583">
    <w:abstractNumId w:val="38"/>
  </w:num>
  <w:num w:numId="26" w16cid:durableId="1342586814">
    <w:abstractNumId w:val="22"/>
  </w:num>
  <w:num w:numId="27" w16cid:durableId="798958604">
    <w:abstractNumId w:val="34"/>
  </w:num>
  <w:num w:numId="28" w16cid:durableId="205795490">
    <w:abstractNumId w:val="4"/>
  </w:num>
  <w:num w:numId="29" w16cid:durableId="2126071478">
    <w:abstractNumId w:val="2"/>
  </w:num>
  <w:num w:numId="30" w16cid:durableId="1918635981">
    <w:abstractNumId w:val="6"/>
  </w:num>
  <w:num w:numId="31" w16cid:durableId="1300189461">
    <w:abstractNumId w:val="23"/>
  </w:num>
  <w:num w:numId="32" w16cid:durableId="1301351455">
    <w:abstractNumId w:val="41"/>
  </w:num>
  <w:num w:numId="33" w16cid:durableId="990401895">
    <w:abstractNumId w:val="29"/>
  </w:num>
  <w:num w:numId="34" w16cid:durableId="483010771">
    <w:abstractNumId w:val="24"/>
  </w:num>
  <w:num w:numId="35" w16cid:durableId="1532572224">
    <w:abstractNumId w:val="33"/>
  </w:num>
  <w:num w:numId="36" w16cid:durableId="2005430098">
    <w:abstractNumId w:val="35"/>
  </w:num>
  <w:num w:numId="37" w16cid:durableId="1860971075">
    <w:abstractNumId w:val="7"/>
  </w:num>
  <w:num w:numId="38" w16cid:durableId="22950462">
    <w:abstractNumId w:val="8"/>
  </w:num>
  <w:num w:numId="39" w16cid:durableId="983579640">
    <w:abstractNumId w:val="17"/>
  </w:num>
  <w:num w:numId="40" w16cid:durableId="1697122508">
    <w:abstractNumId w:val="36"/>
  </w:num>
  <w:num w:numId="41" w16cid:durableId="918372955">
    <w:abstractNumId w:val="31"/>
  </w:num>
  <w:num w:numId="42" w16cid:durableId="1825272942">
    <w:abstractNumId w:val="3"/>
  </w:num>
  <w:num w:numId="43" w16cid:durableId="1959140253">
    <w:abstractNumId w:val="43"/>
  </w:num>
  <w:num w:numId="44" w16cid:durableId="2143300742">
    <w:abstractNumId w:val="28"/>
  </w:num>
  <w:num w:numId="45" w16cid:durableId="200748398">
    <w:abstractNumId w:val="14"/>
  </w:num>
  <w:num w:numId="46" w16cid:durableId="101537591">
    <w:abstractNumId w:val="11"/>
  </w:num>
  <w:num w:numId="47" w16cid:durableId="17889639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removePersonalInformation/>
  <w:removeDateAndTime/>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7E"/>
    <w:rsid w:val="00001CCA"/>
    <w:rsid w:val="00004C4A"/>
    <w:rsid w:val="00044F00"/>
    <w:rsid w:val="00055785"/>
    <w:rsid w:val="000D07B6"/>
    <w:rsid w:val="00114169"/>
    <w:rsid w:val="001154A1"/>
    <w:rsid w:val="00150FC9"/>
    <w:rsid w:val="00183E54"/>
    <w:rsid w:val="001840EA"/>
    <w:rsid w:val="001F63E0"/>
    <w:rsid w:val="0025695F"/>
    <w:rsid w:val="0026700F"/>
    <w:rsid w:val="0030226B"/>
    <w:rsid w:val="00306A2E"/>
    <w:rsid w:val="003124F9"/>
    <w:rsid w:val="003211BD"/>
    <w:rsid w:val="003706A6"/>
    <w:rsid w:val="003864A9"/>
    <w:rsid w:val="003C7F36"/>
    <w:rsid w:val="003E3953"/>
    <w:rsid w:val="00421C91"/>
    <w:rsid w:val="00422482"/>
    <w:rsid w:val="00432C44"/>
    <w:rsid w:val="00465183"/>
    <w:rsid w:val="004753FB"/>
    <w:rsid w:val="004D77B4"/>
    <w:rsid w:val="004E7A0B"/>
    <w:rsid w:val="00511543"/>
    <w:rsid w:val="00536C05"/>
    <w:rsid w:val="0054177E"/>
    <w:rsid w:val="00564A31"/>
    <w:rsid w:val="00590947"/>
    <w:rsid w:val="005B1D19"/>
    <w:rsid w:val="005B72AB"/>
    <w:rsid w:val="005D2C6E"/>
    <w:rsid w:val="005F0B60"/>
    <w:rsid w:val="005F66E2"/>
    <w:rsid w:val="0065174F"/>
    <w:rsid w:val="00683742"/>
    <w:rsid w:val="006A4D3C"/>
    <w:rsid w:val="006C2382"/>
    <w:rsid w:val="006E6ECA"/>
    <w:rsid w:val="00714912"/>
    <w:rsid w:val="00715FA8"/>
    <w:rsid w:val="00716725"/>
    <w:rsid w:val="00723584"/>
    <w:rsid w:val="0076771C"/>
    <w:rsid w:val="007C1919"/>
    <w:rsid w:val="007E443D"/>
    <w:rsid w:val="00837FD7"/>
    <w:rsid w:val="0084146F"/>
    <w:rsid w:val="008A7AE5"/>
    <w:rsid w:val="008C68AB"/>
    <w:rsid w:val="008D0AD7"/>
    <w:rsid w:val="008F0052"/>
    <w:rsid w:val="009346F7"/>
    <w:rsid w:val="0094691E"/>
    <w:rsid w:val="0095044D"/>
    <w:rsid w:val="00957E24"/>
    <w:rsid w:val="00962516"/>
    <w:rsid w:val="00966F9E"/>
    <w:rsid w:val="00970E7C"/>
    <w:rsid w:val="00973663"/>
    <w:rsid w:val="00973E74"/>
    <w:rsid w:val="009813DD"/>
    <w:rsid w:val="00982113"/>
    <w:rsid w:val="009D2C2C"/>
    <w:rsid w:val="009E29BF"/>
    <w:rsid w:val="009F3C27"/>
    <w:rsid w:val="00A01FD8"/>
    <w:rsid w:val="00A0384E"/>
    <w:rsid w:val="00A30513"/>
    <w:rsid w:val="00A949CB"/>
    <w:rsid w:val="00AD0331"/>
    <w:rsid w:val="00AE492B"/>
    <w:rsid w:val="00AF33EC"/>
    <w:rsid w:val="00B11F2F"/>
    <w:rsid w:val="00B13957"/>
    <w:rsid w:val="00B146C1"/>
    <w:rsid w:val="00B75B30"/>
    <w:rsid w:val="00B90F38"/>
    <w:rsid w:val="00BF6178"/>
    <w:rsid w:val="00BF6668"/>
    <w:rsid w:val="00C31280"/>
    <w:rsid w:val="00C618E9"/>
    <w:rsid w:val="00C6226E"/>
    <w:rsid w:val="00C87437"/>
    <w:rsid w:val="00C92661"/>
    <w:rsid w:val="00CF0054"/>
    <w:rsid w:val="00D11198"/>
    <w:rsid w:val="00D11672"/>
    <w:rsid w:val="00D175BE"/>
    <w:rsid w:val="00D26419"/>
    <w:rsid w:val="00DD6CAD"/>
    <w:rsid w:val="00DF2F64"/>
    <w:rsid w:val="00E046DC"/>
    <w:rsid w:val="00E36017"/>
    <w:rsid w:val="00E54420"/>
    <w:rsid w:val="00E8076C"/>
    <w:rsid w:val="00E94F6E"/>
    <w:rsid w:val="00EA6DF7"/>
    <w:rsid w:val="00EC79B6"/>
    <w:rsid w:val="00ED49CE"/>
    <w:rsid w:val="00EE2E51"/>
    <w:rsid w:val="00EF4D8B"/>
    <w:rsid w:val="00F02A48"/>
    <w:rsid w:val="00F16C37"/>
    <w:rsid w:val="00F37D2B"/>
    <w:rsid w:val="00F81E33"/>
    <w:rsid w:val="00F876A6"/>
    <w:rsid w:val="00F933AB"/>
    <w:rsid w:val="00F9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81C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val="pt-PT" w:eastAsia="it-IT"/>
    </w:rPr>
  </w:style>
  <w:style w:type="paragraph" w:styleId="1">
    <w:name w:val="heading 1"/>
    <w:basedOn w:val="PARAGRAPH"/>
    <w:next w:val="PARAGRAPHnoindent"/>
    <w:qFormat/>
    <w:pPr>
      <w:keepNext/>
      <w:suppressAutoHyphens/>
      <w:spacing w:before="320" w:after="80" w:line="260" w:lineRule="exact"/>
      <w:ind w:left="320" w:hanging="320"/>
      <w:jc w:val="left"/>
      <w:outlineLvl w:val="0"/>
    </w:pPr>
    <w:rPr>
      <w:rFonts w:ascii="Helvetica" w:hAnsi="Helvetica"/>
      <w:b/>
      <w:smallCaps/>
      <w:sz w:val="23"/>
    </w:rPr>
  </w:style>
  <w:style w:type="paragraph" w:styleId="2">
    <w:name w:val="heading 2"/>
    <w:basedOn w:val="1"/>
    <w:next w:val="PARAGRAPHnoindent"/>
    <w:qFormat/>
    <w:pPr>
      <w:spacing w:before="160" w:after="40" w:line="220" w:lineRule="exact"/>
      <w:ind w:left="360" w:hanging="360"/>
      <w:outlineLvl w:val="1"/>
    </w:pPr>
    <w:rPr>
      <w:smallCaps w:val="0"/>
      <w:sz w:val="20"/>
    </w:rPr>
  </w:style>
  <w:style w:type="paragraph" w:styleId="3">
    <w:name w:val="heading 3"/>
    <w:basedOn w:val="a"/>
    <w:next w:val="a"/>
    <w:qFormat/>
    <w:pPr>
      <w:keepNext/>
      <w:tabs>
        <w:tab w:val="left" w:pos="180"/>
      </w:tabs>
      <w:jc w:val="both"/>
      <w:outlineLvl w:val="2"/>
    </w:pPr>
    <w:rPr>
      <w:b/>
      <w:color w:val="000000"/>
      <w:lang w:val="en-GB"/>
    </w:rPr>
  </w:style>
  <w:style w:type="paragraph" w:styleId="4">
    <w:name w:val="heading 4"/>
    <w:basedOn w:val="a"/>
    <w:next w:val="a"/>
    <w:link w:val="40"/>
    <w:uiPriority w:val="9"/>
    <w:unhideWhenUsed/>
    <w:qFormat/>
    <w:rsid w:val="00F16C37"/>
    <w:pPr>
      <w:keepNext/>
      <w:spacing w:before="240" w:after="60"/>
      <w:outlineLvl w:val="3"/>
    </w:pPr>
    <w:rPr>
      <w:rFonts w:ascii="Calibri" w:eastAsia="Times New Roman" w:hAnsi="Calibri"/>
      <w:b/>
      <w:bCs/>
      <w:sz w:val="28"/>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pPr>
      <w:widowControl w:val="0"/>
      <w:spacing w:line="230" w:lineRule="exact"/>
      <w:ind w:firstLine="240"/>
      <w:jc w:val="both"/>
    </w:pPr>
    <w:rPr>
      <w:rFonts w:ascii="Palatino" w:hAnsi="Palatino"/>
      <w:kern w:val="16"/>
      <w:sz w:val="19"/>
      <w:lang w:val="en-US"/>
    </w:rPr>
  </w:style>
  <w:style w:type="paragraph" w:customStyle="1" w:styleId="PARAGRAPHnoindent">
    <w:name w:val="PARAGRAPH (no indent)"/>
    <w:basedOn w:val="PARAGRAPH"/>
    <w:next w:val="PARAGRAPH"/>
    <w:pPr>
      <w:ind w:firstLine="0"/>
    </w:pPr>
  </w:style>
  <w:style w:type="paragraph" w:customStyle="1" w:styleId="ARTICLETITLE">
    <w:name w:val="ARTICLE TITLE"/>
    <w:basedOn w:val="a"/>
    <w:pPr>
      <w:widowControl w:val="0"/>
      <w:suppressAutoHyphens/>
      <w:spacing w:after="160" w:line="560" w:lineRule="exact"/>
      <w:jc w:val="center"/>
    </w:pPr>
    <w:rPr>
      <w:rFonts w:ascii="Helvetica" w:hAnsi="Helvetica"/>
      <w:spacing w:val="6"/>
      <w:kern w:val="16"/>
      <w:sz w:val="48"/>
      <w:lang w:val="en-US"/>
    </w:rPr>
  </w:style>
  <w:style w:type="paragraph" w:customStyle="1" w:styleId="AUTHOR">
    <w:name w:val="AUTHOR"/>
    <w:basedOn w:val="ARTICLETITLE"/>
    <w:next w:val="a"/>
    <w:pPr>
      <w:spacing w:after="480" w:line="280" w:lineRule="exact"/>
    </w:pPr>
    <w:rPr>
      <w:spacing w:val="5"/>
      <w:sz w:val="22"/>
    </w:rPr>
  </w:style>
  <w:style w:type="paragraph" w:customStyle="1" w:styleId="ABSTRACT">
    <w:name w:val="ABSTRACT"/>
    <w:basedOn w:val="a"/>
    <w:pPr>
      <w:widowControl w:val="0"/>
      <w:suppressAutoHyphens/>
      <w:spacing w:after="240" w:line="210" w:lineRule="exact"/>
      <w:ind w:left="480" w:right="480"/>
    </w:pPr>
    <w:rPr>
      <w:rFonts w:ascii="Helvetica" w:hAnsi="Helvetica"/>
      <w:kern w:val="16"/>
      <w:sz w:val="16"/>
      <w:lang w:val="en-US"/>
    </w:rPr>
  </w:style>
  <w:style w:type="paragraph" w:customStyle="1" w:styleId="KEYWORD">
    <w:name w:val="KEY WORD"/>
    <w:basedOn w:val="ABSTRACT"/>
    <w:next w:val="a"/>
    <w:pPr>
      <w:spacing w:after="0"/>
    </w:pPr>
  </w:style>
  <w:style w:type="paragraph" w:styleId="a3">
    <w:name w:val="header"/>
    <w:basedOn w:val="a"/>
    <w:link w:val="a4"/>
    <w:uiPriority w:val="99"/>
    <w:pPr>
      <w:widowControl w:val="0"/>
      <w:tabs>
        <w:tab w:val="right" w:pos="10200"/>
      </w:tabs>
      <w:spacing w:line="220" w:lineRule="exact"/>
      <w:jc w:val="both"/>
    </w:pPr>
    <w:rPr>
      <w:rFonts w:ascii="Helvetica" w:hAnsi="Helvetica"/>
      <w:caps/>
      <w:kern w:val="16"/>
      <w:sz w:val="14"/>
      <w:lang w:val="en-US"/>
    </w:rPr>
  </w:style>
  <w:style w:type="character" w:customStyle="1" w:styleId="Url">
    <w:name w:val="Url"/>
    <w:rPr>
      <w:rFonts w:ascii="Helvetica Condensed" w:hAnsi="Helvetica Condensed"/>
      <w:color w:val="008000"/>
      <w:sz w:val="18"/>
    </w:rPr>
  </w:style>
  <w:style w:type="paragraph" w:customStyle="1" w:styleId="Text">
    <w:name w:val="Text"/>
    <w:basedOn w:val="a"/>
    <w:pPr>
      <w:widowControl w:val="0"/>
      <w:autoSpaceDE w:val="0"/>
      <w:autoSpaceDN w:val="0"/>
      <w:spacing w:line="252" w:lineRule="auto"/>
      <w:ind w:firstLine="202"/>
      <w:jc w:val="both"/>
    </w:pPr>
    <w:rPr>
      <w:sz w:val="20"/>
      <w:lang w:val="en-US"/>
    </w:rPr>
  </w:style>
  <w:style w:type="character" w:styleId="a5">
    <w:name w:val="Hyperlink"/>
    <w:semiHidden/>
    <w:rPr>
      <w:rFonts w:ascii="Arial" w:hAnsi="Arial" w:hint="default"/>
      <w:color w:val="003399"/>
      <w:u w:val="single"/>
    </w:rPr>
  </w:style>
  <w:style w:type="character" w:styleId="a6">
    <w:name w:val="FollowedHyperlink"/>
    <w:semiHidden/>
    <w:rPr>
      <w:color w:val="800080"/>
      <w:u w:val="single"/>
    </w:rPr>
  </w:style>
  <w:style w:type="paragraph" w:styleId="a7">
    <w:name w:val="Body Text"/>
    <w:basedOn w:val="a"/>
    <w:semiHidden/>
    <w:pPr>
      <w:jc w:val="both"/>
    </w:pPr>
    <w:rPr>
      <w:color w:val="000000"/>
      <w:sz w:val="18"/>
      <w:lang w:val="en-GB"/>
    </w:rPr>
  </w:style>
  <w:style w:type="paragraph" w:customStyle="1" w:styleId="AUTHORAFFILIATION">
    <w:name w:val="AUTHOR AFFILIATION"/>
    <w:basedOn w:val="PARAGRAPHnoindent"/>
    <w:pPr>
      <w:framePr w:w="5040" w:vSpace="200" w:wrap="auto" w:hAnchor="text" w:yAlign="bottom"/>
      <w:spacing w:line="180" w:lineRule="exact"/>
    </w:pPr>
    <w:rPr>
      <w:i/>
      <w:sz w:val="16"/>
    </w:rPr>
  </w:style>
  <w:style w:type="paragraph" w:customStyle="1" w:styleId="LISTTYPE2aNumber">
    <w:name w:val="LIST TYPE 2a (Number)"/>
    <w:basedOn w:val="LISTTYPE2Number"/>
    <w:next w:val="LISTTYPE2Number"/>
    <w:pPr>
      <w:spacing w:before="80"/>
    </w:pPr>
  </w:style>
  <w:style w:type="paragraph" w:customStyle="1" w:styleId="LISTTYPE2Number">
    <w:name w:val="LIST TYPE 2 (Number)"/>
    <w:basedOn w:val="LISTTYPE1Bullet"/>
  </w:style>
  <w:style w:type="paragraph" w:customStyle="1" w:styleId="LISTTYPE1Bullet">
    <w:name w:val="LIST TYPE 1 (Bullet)"/>
    <w:basedOn w:val="PARAGRAPH"/>
    <w:pPr>
      <w:numPr>
        <w:numId w:val="12"/>
      </w:numPr>
      <w:tabs>
        <w:tab w:val="clear" w:pos="576"/>
      </w:tabs>
      <w:ind w:left="480" w:hanging="240"/>
    </w:pPr>
  </w:style>
  <w:style w:type="paragraph" w:customStyle="1" w:styleId="LISTTYPE1aBullet">
    <w:name w:val="LIST TYPE 1a (Bullet)"/>
    <w:basedOn w:val="LISTTYPE1Bullet"/>
    <w:next w:val="LISTTYPE1Bullet"/>
    <w:pPr>
      <w:spacing w:before="80"/>
    </w:pPr>
  </w:style>
  <w:style w:type="paragraph" w:customStyle="1" w:styleId="LISTTYPE2zNumber">
    <w:name w:val="LIST TYPE 2z (Number)"/>
    <w:basedOn w:val="LISTTYPE2Number"/>
    <w:next w:val="PARAGRAPH"/>
    <w:pPr>
      <w:spacing w:after="80"/>
    </w:pPr>
  </w:style>
  <w:style w:type="paragraph" w:customStyle="1" w:styleId="LISTTYPE1zBullet">
    <w:name w:val="LIST TYPE 1z (Bullet)"/>
    <w:basedOn w:val="LISTTYPE1Bullet"/>
    <w:next w:val="PARAGRAPH"/>
    <w:pPr>
      <w:spacing w:after="80"/>
    </w:pPr>
  </w:style>
  <w:style w:type="paragraph" w:styleId="a8">
    <w:name w:val="footer"/>
    <w:basedOn w:val="a"/>
    <w:link w:val="a9"/>
    <w:uiPriority w:val="99"/>
    <w:pPr>
      <w:tabs>
        <w:tab w:val="center" w:pos="4252"/>
        <w:tab w:val="right" w:pos="8504"/>
      </w:tabs>
    </w:pPr>
  </w:style>
  <w:style w:type="character" w:customStyle="1" w:styleId="Figurereferenceto">
    <w:name w:val="Figure (reference to)"/>
    <w:rPr>
      <w:color w:val="FF0000"/>
    </w:rPr>
  </w:style>
  <w:style w:type="paragraph" w:customStyle="1" w:styleId="Equation">
    <w:name w:val="Equation"/>
    <w:basedOn w:val="a"/>
    <w:next w:val="a"/>
    <w:pPr>
      <w:widowControl w:val="0"/>
      <w:tabs>
        <w:tab w:val="right" w:pos="5040"/>
      </w:tabs>
      <w:autoSpaceDE w:val="0"/>
      <w:autoSpaceDN w:val="0"/>
      <w:spacing w:line="252" w:lineRule="auto"/>
      <w:jc w:val="both"/>
    </w:pPr>
    <w:rPr>
      <w:sz w:val="20"/>
      <w:lang w:val="en-US"/>
    </w:rPr>
  </w:style>
  <w:style w:type="paragraph" w:customStyle="1" w:styleId="ART">
    <w:name w:val="ART"/>
    <w:basedOn w:val="a"/>
    <w:next w:val="a"/>
    <w:pPr>
      <w:keepNext/>
      <w:widowControl w:val="0"/>
      <w:spacing w:before="240" w:after="160" w:line="220" w:lineRule="atLeast"/>
      <w:jc w:val="center"/>
    </w:pPr>
    <w:rPr>
      <w:rFonts w:ascii="Palatino" w:hAnsi="Palatino"/>
      <w:kern w:val="16"/>
      <w:sz w:val="19"/>
      <w:lang w:val="en-US"/>
    </w:rPr>
  </w:style>
  <w:style w:type="paragraph" w:customStyle="1" w:styleId="FIGURECAPTION">
    <w:name w:val="FIGURE CAPTION"/>
    <w:basedOn w:val="PARAGRAPHnoindent"/>
    <w:pPr>
      <w:spacing w:after="320" w:line="180" w:lineRule="exact"/>
    </w:pPr>
    <w:rPr>
      <w:rFonts w:ascii="Helvetica" w:hAnsi="Helvetica"/>
      <w:sz w:val="16"/>
    </w:rPr>
  </w:style>
  <w:style w:type="character" w:styleId="aa">
    <w:name w:val="footnote reference"/>
    <w:semiHidden/>
    <w:rPr>
      <w:position w:val="0"/>
      <w:vertAlign w:val="superscript"/>
    </w:rPr>
  </w:style>
  <w:style w:type="paragraph" w:customStyle="1" w:styleId="TABLETITLE">
    <w:name w:val="TABLE TITLE"/>
    <w:basedOn w:val="a"/>
    <w:next w:val="TABLECOLUMNHEADER"/>
    <w:pPr>
      <w:keepNext/>
      <w:widowControl w:val="0"/>
      <w:spacing w:before="160" w:after="80" w:line="200" w:lineRule="exact"/>
      <w:jc w:val="center"/>
    </w:pPr>
    <w:rPr>
      <w:rFonts w:ascii="Helvetica" w:hAnsi="Helvetica"/>
      <w:smallCaps/>
      <w:kern w:val="16"/>
      <w:sz w:val="19"/>
      <w:lang w:val="en-US"/>
    </w:rPr>
  </w:style>
  <w:style w:type="paragraph" w:customStyle="1" w:styleId="TABLECOLUMNHEADER">
    <w:name w:val="TABLE COLUMN HEADER"/>
    <w:basedOn w:val="TABLEROW"/>
    <w:next w:val="TABLEROW"/>
    <w:pPr>
      <w:spacing w:before="40" w:after="40"/>
    </w:pPr>
    <w:rPr>
      <w:sz w:val="18"/>
    </w:rPr>
  </w:style>
  <w:style w:type="paragraph" w:customStyle="1" w:styleId="TABLEROW">
    <w:name w:val="TABLE ROW"/>
    <w:basedOn w:val="a"/>
    <w:pPr>
      <w:widowControl w:val="0"/>
      <w:spacing w:before="20" w:after="20" w:line="180" w:lineRule="exact"/>
      <w:jc w:val="center"/>
    </w:pPr>
    <w:rPr>
      <w:rFonts w:ascii="Helvetica" w:hAnsi="Helvetica"/>
      <w:kern w:val="16"/>
      <w:sz w:val="16"/>
      <w:lang w:val="en-US"/>
    </w:rPr>
  </w:style>
  <w:style w:type="paragraph" w:customStyle="1" w:styleId="TABLEFOOTNOTE">
    <w:name w:val="TABLE FOOTNOTE"/>
    <w:basedOn w:val="a"/>
    <w:pPr>
      <w:widowControl w:val="0"/>
      <w:spacing w:line="230" w:lineRule="exact"/>
    </w:pPr>
    <w:rPr>
      <w:rFonts w:ascii="Palatino" w:hAnsi="Palatino"/>
      <w:i/>
      <w:kern w:val="16"/>
      <w:sz w:val="16"/>
      <w:lang w:val="en-US"/>
    </w:rPr>
  </w:style>
  <w:style w:type="paragraph" w:customStyle="1" w:styleId="ReferenceHead">
    <w:name w:val="Reference Head"/>
    <w:basedOn w:val="1"/>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a"/>
    <w:pPr>
      <w:autoSpaceDE w:val="0"/>
      <w:autoSpaceDN w:val="0"/>
      <w:jc w:val="both"/>
    </w:pPr>
    <w:rPr>
      <w:sz w:val="16"/>
      <w:lang w:val="en-US"/>
    </w:rPr>
  </w:style>
  <w:style w:type="paragraph" w:customStyle="1" w:styleId="FigureCaption0">
    <w:name w:val="Figure Caption"/>
    <w:basedOn w:val="a"/>
    <w:pPr>
      <w:autoSpaceDE w:val="0"/>
      <w:autoSpaceDN w:val="0"/>
      <w:jc w:val="both"/>
    </w:pPr>
    <w:rPr>
      <w:sz w:val="16"/>
      <w:lang w:val="en-US"/>
    </w:rPr>
  </w:style>
  <w:style w:type="paragraph" w:customStyle="1" w:styleId="VITA">
    <w:name w:val="VITA"/>
    <w:basedOn w:val="PARAGRAPHnoindent"/>
    <w:pPr>
      <w:tabs>
        <w:tab w:val="left" w:pos="216"/>
      </w:tabs>
      <w:spacing w:line="180" w:lineRule="exact"/>
    </w:pPr>
    <w:rPr>
      <w:rFonts w:ascii="Helvetica" w:hAnsi="Helvetica"/>
      <w:sz w:val="16"/>
    </w:rPr>
  </w:style>
  <w:style w:type="paragraph" w:styleId="ab">
    <w:name w:val="footnote text"/>
    <w:basedOn w:val="PARAGRAPHnoindent"/>
    <w:semiHidden/>
    <w:pPr>
      <w:framePr w:w="5040" w:vSpace="200" w:wrap="notBeside" w:hAnchor="text" w:xAlign="center" w:yAlign="bottom"/>
      <w:spacing w:line="170" w:lineRule="exact"/>
      <w:ind w:firstLine="144"/>
    </w:pPr>
    <w:rPr>
      <w:sz w:val="15"/>
    </w:rPr>
  </w:style>
  <w:style w:type="paragraph" w:styleId="ac">
    <w:name w:val="Normal Indent"/>
    <w:basedOn w:val="a"/>
    <w:semiHidden/>
    <w:pPr>
      <w:ind w:left="567"/>
    </w:pPr>
    <w:rPr>
      <w:lang w:val="da-DK"/>
    </w:rPr>
  </w:style>
  <w:style w:type="character" w:customStyle="1" w:styleId="a9">
    <w:name w:val="页脚 字符"/>
    <w:link w:val="a8"/>
    <w:uiPriority w:val="99"/>
    <w:rsid w:val="00F94028"/>
    <w:rPr>
      <w:sz w:val="24"/>
      <w:lang w:val="pt-PT" w:eastAsia="it-IT"/>
    </w:rPr>
  </w:style>
  <w:style w:type="paragraph" w:styleId="ad">
    <w:name w:val="Normal (Web)"/>
    <w:basedOn w:val="a"/>
    <w:uiPriority w:val="99"/>
    <w:semiHidden/>
    <w:unhideWhenUsed/>
    <w:rsid w:val="003864A9"/>
    <w:rPr>
      <w:szCs w:val="24"/>
    </w:rPr>
  </w:style>
  <w:style w:type="character" w:styleId="ae">
    <w:name w:val="Unresolved Mention"/>
    <w:uiPriority w:val="99"/>
    <w:semiHidden/>
    <w:unhideWhenUsed/>
    <w:rsid w:val="00511543"/>
    <w:rPr>
      <w:color w:val="808080"/>
      <w:shd w:val="clear" w:color="auto" w:fill="E6E6E6"/>
    </w:rPr>
  </w:style>
  <w:style w:type="character" w:customStyle="1" w:styleId="40">
    <w:name w:val="标题 4 字符"/>
    <w:link w:val="4"/>
    <w:uiPriority w:val="9"/>
    <w:rsid w:val="00F16C37"/>
    <w:rPr>
      <w:rFonts w:ascii="Calibri" w:eastAsia="Times New Roman" w:hAnsi="Calibri" w:cs="Times New Roman"/>
      <w:b/>
      <w:bCs/>
      <w:sz w:val="28"/>
      <w:szCs w:val="28"/>
      <w:lang w:val="pt-PT" w:eastAsia="it-IT"/>
    </w:rPr>
  </w:style>
  <w:style w:type="character" w:customStyle="1" w:styleId="a4">
    <w:name w:val="页眉 字符"/>
    <w:link w:val="a3"/>
    <w:uiPriority w:val="99"/>
    <w:rsid w:val="0084146F"/>
    <w:rPr>
      <w:rFonts w:ascii="Helvetica" w:hAnsi="Helvetica"/>
      <w:caps/>
      <w:kern w:val="16"/>
      <w:sz w:val="14"/>
      <w:lang w:val="en-US" w:eastAsia="it-IT"/>
    </w:rPr>
  </w:style>
  <w:style w:type="character" w:styleId="af">
    <w:name w:val="Placeholder Text"/>
    <w:basedOn w:val="a0"/>
    <w:uiPriority w:val="99"/>
    <w:semiHidden/>
    <w:rsid w:val="00716725"/>
    <w:rPr>
      <w:color w:val="666666"/>
    </w:rPr>
  </w:style>
  <w:style w:type="table" w:styleId="af0">
    <w:name w:val="Table Grid"/>
    <w:basedOn w:val="a1"/>
    <w:uiPriority w:val="39"/>
    <w:rsid w:val="00267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5429">
      <w:bodyDiv w:val="1"/>
      <w:marLeft w:val="0"/>
      <w:marRight w:val="0"/>
      <w:marTop w:val="0"/>
      <w:marBottom w:val="0"/>
      <w:divBdr>
        <w:top w:val="none" w:sz="0" w:space="0" w:color="auto"/>
        <w:left w:val="none" w:sz="0" w:space="0" w:color="auto"/>
        <w:bottom w:val="none" w:sz="0" w:space="0" w:color="auto"/>
        <w:right w:val="none" w:sz="0" w:space="0" w:color="auto"/>
      </w:divBdr>
    </w:div>
    <w:div w:id="20670476">
      <w:bodyDiv w:val="1"/>
      <w:marLeft w:val="0"/>
      <w:marRight w:val="0"/>
      <w:marTop w:val="0"/>
      <w:marBottom w:val="0"/>
      <w:divBdr>
        <w:top w:val="none" w:sz="0" w:space="0" w:color="auto"/>
        <w:left w:val="none" w:sz="0" w:space="0" w:color="auto"/>
        <w:bottom w:val="none" w:sz="0" w:space="0" w:color="auto"/>
        <w:right w:val="none" w:sz="0" w:space="0" w:color="auto"/>
      </w:divBdr>
    </w:div>
    <w:div w:id="451284467">
      <w:bodyDiv w:val="1"/>
      <w:marLeft w:val="0"/>
      <w:marRight w:val="0"/>
      <w:marTop w:val="0"/>
      <w:marBottom w:val="0"/>
      <w:divBdr>
        <w:top w:val="none" w:sz="0" w:space="0" w:color="auto"/>
        <w:left w:val="none" w:sz="0" w:space="0" w:color="auto"/>
        <w:bottom w:val="none" w:sz="0" w:space="0" w:color="auto"/>
        <w:right w:val="none" w:sz="0" w:space="0" w:color="auto"/>
      </w:divBdr>
      <w:divsChild>
        <w:div w:id="1831285177">
          <w:marLeft w:val="0"/>
          <w:marRight w:val="0"/>
          <w:marTop w:val="0"/>
          <w:marBottom w:val="0"/>
          <w:divBdr>
            <w:top w:val="none" w:sz="0" w:space="0" w:color="auto"/>
            <w:left w:val="none" w:sz="0" w:space="0" w:color="auto"/>
            <w:bottom w:val="none" w:sz="0" w:space="0" w:color="auto"/>
            <w:right w:val="none" w:sz="0" w:space="0" w:color="auto"/>
          </w:divBdr>
        </w:div>
      </w:divsChild>
    </w:div>
    <w:div w:id="490799447">
      <w:bodyDiv w:val="1"/>
      <w:marLeft w:val="0"/>
      <w:marRight w:val="0"/>
      <w:marTop w:val="0"/>
      <w:marBottom w:val="0"/>
      <w:divBdr>
        <w:top w:val="none" w:sz="0" w:space="0" w:color="auto"/>
        <w:left w:val="none" w:sz="0" w:space="0" w:color="auto"/>
        <w:bottom w:val="none" w:sz="0" w:space="0" w:color="auto"/>
        <w:right w:val="none" w:sz="0" w:space="0" w:color="auto"/>
      </w:divBdr>
    </w:div>
    <w:div w:id="553739822">
      <w:bodyDiv w:val="1"/>
      <w:marLeft w:val="0"/>
      <w:marRight w:val="0"/>
      <w:marTop w:val="0"/>
      <w:marBottom w:val="0"/>
      <w:divBdr>
        <w:top w:val="none" w:sz="0" w:space="0" w:color="auto"/>
        <w:left w:val="none" w:sz="0" w:space="0" w:color="auto"/>
        <w:bottom w:val="none" w:sz="0" w:space="0" w:color="auto"/>
        <w:right w:val="none" w:sz="0" w:space="0" w:color="auto"/>
      </w:divBdr>
      <w:divsChild>
        <w:div w:id="378747338">
          <w:marLeft w:val="0"/>
          <w:marRight w:val="0"/>
          <w:marTop w:val="0"/>
          <w:marBottom w:val="0"/>
          <w:divBdr>
            <w:top w:val="none" w:sz="0" w:space="0" w:color="auto"/>
            <w:left w:val="none" w:sz="0" w:space="0" w:color="auto"/>
            <w:bottom w:val="none" w:sz="0" w:space="0" w:color="auto"/>
            <w:right w:val="none" w:sz="0" w:space="0" w:color="auto"/>
          </w:divBdr>
        </w:div>
      </w:divsChild>
    </w:div>
    <w:div w:id="584152589">
      <w:bodyDiv w:val="1"/>
      <w:marLeft w:val="0"/>
      <w:marRight w:val="0"/>
      <w:marTop w:val="0"/>
      <w:marBottom w:val="0"/>
      <w:divBdr>
        <w:top w:val="none" w:sz="0" w:space="0" w:color="auto"/>
        <w:left w:val="none" w:sz="0" w:space="0" w:color="auto"/>
        <w:bottom w:val="none" w:sz="0" w:space="0" w:color="auto"/>
        <w:right w:val="none" w:sz="0" w:space="0" w:color="auto"/>
      </w:divBdr>
    </w:div>
    <w:div w:id="862943610">
      <w:bodyDiv w:val="1"/>
      <w:marLeft w:val="0"/>
      <w:marRight w:val="0"/>
      <w:marTop w:val="0"/>
      <w:marBottom w:val="0"/>
      <w:divBdr>
        <w:top w:val="none" w:sz="0" w:space="0" w:color="auto"/>
        <w:left w:val="none" w:sz="0" w:space="0" w:color="auto"/>
        <w:bottom w:val="none" w:sz="0" w:space="0" w:color="auto"/>
        <w:right w:val="none" w:sz="0" w:space="0" w:color="auto"/>
      </w:divBdr>
    </w:div>
    <w:div w:id="1221136972">
      <w:bodyDiv w:val="1"/>
      <w:marLeft w:val="0"/>
      <w:marRight w:val="0"/>
      <w:marTop w:val="0"/>
      <w:marBottom w:val="0"/>
      <w:divBdr>
        <w:top w:val="none" w:sz="0" w:space="0" w:color="auto"/>
        <w:left w:val="none" w:sz="0" w:space="0" w:color="auto"/>
        <w:bottom w:val="none" w:sz="0" w:space="0" w:color="auto"/>
        <w:right w:val="none" w:sz="0" w:space="0" w:color="auto"/>
      </w:divBdr>
    </w:div>
    <w:div w:id="1290628680">
      <w:bodyDiv w:val="1"/>
      <w:marLeft w:val="0"/>
      <w:marRight w:val="0"/>
      <w:marTop w:val="0"/>
      <w:marBottom w:val="0"/>
      <w:divBdr>
        <w:top w:val="none" w:sz="0" w:space="0" w:color="auto"/>
        <w:left w:val="none" w:sz="0" w:space="0" w:color="auto"/>
        <w:bottom w:val="none" w:sz="0" w:space="0" w:color="auto"/>
        <w:right w:val="none" w:sz="0" w:space="0" w:color="auto"/>
      </w:divBdr>
    </w:div>
    <w:div w:id="1377047632">
      <w:bodyDiv w:val="1"/>
      <w:marLeft w:val="0"/>
      <w:marRight w:val="0"/>
      <w:marTop w:val="0"/>
      <w:marBottom w:val="0"/>
      <w:divBdr>
        <w:top w:val="none" w:sz="0" w:space="0" w:color="auto"/>
        <w:left w:val="none" w:sz="0" w:space="0" w:color="auto"/>
        <w:bottom w:val="none" w:sz="0" w:space="0" w:color="auto"/>
        <w:right w:val="none" w:sz="0" w:space="0" w:color="auto"/>
      </w:divBdr>
    </w:div>
    <w:div w:id="1743523047">
      <w:bodyDiv w:val="1"/>
      <w:marLeft w:val="0"/>
      <w:marRight w:val="0"/>
      <w:marTop w:val="0"/>
      <w:marBottom w:val="0"/>
      <w:divBdr>
        <w:top w:val="none" w:sz="0" w:space="0" w:color="auto"/>
        <w:left w:val="none" w:sz="0" w:space="0" w:color="auto"/>
        <w:bottom w:val="none" w:sz="0" w:space="0" w:color="auto"/>
        <w:right w:val="none" w:sz="0" w:space="0" w:color="auto"/>
      </w:divBdr>
    </w:div>
    <w:div w:id="1794398028">
      <w:bodyDiv w:val="1"/>
      <w:marLeft w:val="0"/>
      <w:marRight w:val="0"/>
      <w:marTop w:val="0"/>
      <w:marBottom w:val="0"/>
      <w:divBdr>
        <w:top w:val="none" w:sz="0" w:space="0" w:color="auto"/>
        <w:left w:val="none" w:sz="0" w:space="0" w:color="auto"/>
        <w:bottom w:val="none" w:sz="0" w:space="0" w:color="auto"/>
        <w:right w:val="none" w:sz="0" w:space="0" w:color="auto"/>
      </w:divBdr>
    </w:div>
    <w:div w:id="1891457295">
      <w:bodyDiv w:val="1"/>
      <w:marLeft w:val="0"/>
      <w:marRight w:val="0"/>
      <w:marTop w:val="0"/>
      <w:marBottom w:val="0"/>
      <w:divBdr>
        <w:top w:val="none" w:sz="0" w:space="0" w:color="auto"/>
        <w:left w:val="none" w:sz="0" w:space="0" w:color="auto"/>
        <w:bottom w:val="none" w:sz="0" w:space="0" w:color="auto"/>
        <w:right w:val="none" w:sz="0" w:space="0" w:color="auto"/>
      </w:divBdr>
    </w:div>
    <w:div w:id="2061976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RiverLiangH/DecisionTr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BD0B-FDC9-4096-88AB-F935C7C3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2024-10-03T16:36:00Z</dcterms:created>
  <dcterms:modified xsi:type="dcterms:W3CDTF">2024-10-04T15:06:00Z</dcterms:modified>
</cp:coreProperties>
</file>