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Bayes Classifiers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MATHEMATIC BASE [Stastistic]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3495675"/>
                  <wp:docPr id="0" name="Drawing 0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349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3495675"/>
                  <wp:docPr id="1" name="Drawing 1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349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Explaination of Bayes Theorem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Tom is a person who loves reading. Which statements are more probable?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Tom is a farmer.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Tom is a librarian.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In most of us intuitions, statement-2 seems more convinced. However, this intuition fails to consider a prior probability. That is, the number of farmers is far larger than that of librarians.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Assume that </w:t>
      </w:r>
      <w:r>
        <w:rPr>
          <w:rFonts w:eastAsia="等线" w:ascii="Arial" w:cs="Arial" w:hAnsi="Arial"/>
          <w:sz w:val="22"/>
        </w:rPr>
      </w:r>
      <m:oMath xmlns:m="http://schemas.openxmlformats.org/officeDocument/2006/math" xmlns:mml="http://www.w3.org/1998/Math/MathML">
        <m:r>
          <w:rPr>
            <w:rFonts w:ascii="Cambria Math" w:hAnsi="Cambria Math"/>
          </w:rPr>
          <m:t>P</m:t>
        </m:r>
        <m:d>
          <m:dPr>
            <m:sepChr m:val=","/>
          </m:dPr>
          <m:e>
            <m:r>
              <w:rPr>
                <w:rFonts w:ascii="Cambria Math" w:hAnsi="Cambria Math"/>
              </w:rPr>
              <m:t>X=Farmer</m:t>
            </m:r>
          </m:e>
        </m:d>
        <m:r>
          <w:rPr>
            <w:rFonts w:ascii="Cambria Math" w:hAnsi="Cambria Math"/>
          </w:rPr>
          <m:t>=</m:t>
        </m:r>
        <m:f>
          <m:fPr>
            <m:type m:val="bar"/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</m:oMath>
      <w:r>
        <w:rPr>
          <w:rFonts w:eastAsia="等线" w:ascii="Arial" w:cs="Arial" w:hAnsi="Arial"/>
          <w:sz w:val="22"/>
        </w:rPr>
        <w:t xml:space="preserve"> and </w:t>
      </w:r>
      <w:r>
        <w:rPr>
          <w:rFonts w:eastAsia="等线" w:ascii="Arial" w:cs="Arial" w:hAnsi="Arial"/>
          <w:sz w:val="22"/>
        </w:rPr>
      </w:r>
      <m:oMath xmlns:m="http://schemas.openxmlformats.org/officeDocument/2006/math" xmlns:mml="http://www.w3.org/1998/Math/MathML">
        <m:r>
          <w:rPr>
            <w:rFonts w:ascii="Cambria Math" w:hAnsi="Cambria Math"/>
          </w:rPr>
          <m:t>P</m:t>
        </m:r>
        <m:d>
          <m:dPr>
            <m:sepChr m:val=","/>
          </m:dPr>
          <m:e>
            <m:r>
              <w:rPr>
                <w:rFonts w:ascii="Cambria Math" w:hAnsi="Cambria Math"/>
              </w:rPr>
              <m:t>X=Librarian</m:t>
            </m:r>
          </m:e>
        </m:d>
        <m:r>
          <w:rPr>
            <w:rFonts w:ascii="Cambria Math" w:hAnsi="Cambria Math"/>
          </w:rPr>
          <m:t>=</m:t>
        </m:r>
        <m:f>
          <m:fPr>
            <m:type m:val="bar"/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</m:oMath>
      <w:r>
        <w:rPr>
          <w:rFonts w:eastAsia="等线" w:ascii="Arial" w:cs="Arial" w:hAnsi="Arial"/>
          <w:sz w:val="22"/>
        </w:rPr>
        <w:t xml:space="preserve">. And </w:t>
      </w:r>
      <w:r>
        <w:rPr>
          <w:rFonts w:eastAsia="等线" w:ascii="Arial" w:cs="Arial" w:hAnsi="Arial"/>
          <w:sz w:val="22"/>
        </w:rPr>
      </w:r>
      <m:oMath xmlns:m="http://schemas.openxmlformats.org/officeDocument/2006/math" xmlns:mml="http://www.w3.org/1998/Math/MathML">
        <m:r>
          <w:rPr>
            <w:rFonts w:ascii="Cambria Math" w:hAnsi="Cambria Math"/>
          </w:rPr>
          <m:t>70%</m:t>
        </m:r>
      </m:oMath>
      <w:r>
        <w:rPr>
          <w:rFonts w:eastAsia="等线" w:ascii="Arial" w:cs="Arial" w:hAnsi="Arial"/>
          <w:sz w:val="22"/>
        </w:rPr>
        <w:t xml:space="preserve"> of librarians love reading and </w:t>
      </w:r>
      <w:r>
        <w:rPr>
          <w:rFonts w:eastAsia="等线" w:ascii="Arial" w:cs="Arial" w:hAnsi="Arial"/>
          <w:sz w:val="22"/>
        </w:rPr>
      </w:r>
      <m:oMath xmlns:m="http://schemas.openxmlformats.org/officeDocument/2006/math" xmlns:mml="http://www.w3.org/1998/Math/MathML">
        <m:r>
          <w:rPr>
            <w:rFonts w:ascii="Cambria Math" w:hAnsi="Cambria Math"/>
          </w:rPr>
          <m:t>40%</m:t>
        </m:r>
      </m:oMath>
      <w:r>
        <w:rPr>
          <w:rFonts w:eastAsia="等线" w:ascii="Arial" w:cs="Arial" w:hAnsi="Arial"/>
          <w:sz w:val="22"/>
        </w:rPr>
        <w:t xml:space="preserve"> farmers love reading.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</w:r>
      <m:oMath xmlns:m="http://schemas.openxmlformats.org/officeDocument/2006/math" xmlns:mml="http://www.w3.org/1998/Math/MathML">
        <m:r>
          <w:rPr>
            <w:rFonts w:ascii="Cambria Math" w:hAnsi="Cambria Math"/>
          </w:rPr>
          <m:t>P</m:t>
        </m:r>
        <m:d>
          <m:dPr>
            <m:sepChr m:val=","/>
          </m:dPr>
          <m:e>
            <m:r>
              <w:rPr>
                <w:rFonts w:ascii="Cambria Math" w:hAnsi="Cambria Math"/>
              </w:rPr>
              <m:t>Y</m:t>
            </m:r>
          </m:e>
        </m:d>
      </m:oMath>
      <w:r>
        <w:rPr>
          <w:rFonts w:eastAsia="等线" w:ascii="Arial" w:cs="Arial" w:hAnsi="Arial"/>
          <w:sz w:val="22"/>
        </w:rPr>
        <w:t>: Tom loves reading.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</w:r>
      <m:oMath xmlns:m="http://schemas.openxmlformats.org/officeDocument/2006/math" xmlns:mml="http://www.w3.org/1998/Math/MathML">
        <m:r>
          <w:rPr>
            <w:rFonts w:ascii="Cambria Math" w:hAnsi="Cambria Math"/>
          </w:rPr>
          <m:t>P</m:t>
        </m:r>
        <m:d>
          <m:dPr>
            <m:sepChr m:val=","/>
          </m:dPr>
          <m:e>
            <m:r>
              <w:rPr>
                <w:rFonts w:ascii="Cambria Math" w:hAnsi="Cambria Math"/>
              </w:rPr>
              <m:t>X=Librarian|Y</m:t>
            </m:r>
          </m:e>
        </m:d>
      </m:oMath>
      <w:r>
        <w:rPr>
          <w:rFonts w:eastAsia="等线" w:ascii="Arial" w:cs="Arial" w:hAnsi="Arial"/>
          <w:sz w:val="22"/>
        </w:rPr>
        <w:t>: Tom loves reading, what is the probability that Tom is a farmer?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</w:r>
      <m:oMath xmlns:m="http://schemas.openxmlformats.org/officeDocument/2006/math" xmlns:mml="http://www.w3.org/1998/Math/MathML">
        <m:r>
          <w:rPr>
            <w:rFonts w:ascii="Cambria Math" w:hAnsi="Cambria Math"/>
          </w:rPr>
          <m:t>P</m:t>
        </m:r>
        <m:d>
          <m:dPr>
            <m:sepChr m:val=","/>
          </m:dPr>
          <m:e>
            <m:r>
              <w:rPr>
                <w:rFonts w:ascii="Cambria Math" w:hAnsi="Cambria Math"/>
              </w:rPr>
              <m:t>X=Farmer|Y</m:t>
            </m:r>
          </m:e>
        </m:d>
      </m:oMath>
      <w:r>
        <w:rPr>
          <w:rFonts w:eastAsia="等线" w:ascii="Arial" w:cs="Arial" w:hAnsi="Arial"/>
          <w:sz w:val="22"/>
        </w:rPr>
        <w:t>: Tom loves reading, what is the probability that Tom is a librarian?</w:t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3495675"/>
                  <wp:docPr id="2" name="Drawing 2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349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According to Bayes Theorem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</w:r>
            <m:oMath xmlns:m="http://schemas.openxmlformats.org/officeDocument/2006/math" xmlns:mml="http://www.w3.org/1998/Math/MathML">
              <m:r>
                <w:rPr>
                  <w:rFonts w:ascii="Cambria Math" w:hAnsi="Cambria Math"/>
                </w:rPr>
                <m:t>P</m:t>
              </m:r>
              <m:d>
                <m:dPr>
                  <m:sepChr m:val=","/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type m:val="bar"/>
                </m:fPr>
                <m:num>
                  <m:r>
                    <w:rPr>
                      <w:rFonts w:ascii="Cambria Math" w:hAnsi="Cambria Math"/>
                    </w:rPr>
                    <m:t>①+②</m:t>
                  </m:r>
                </m:num>
                <m:den>
                  <m:r>
                    <w:rPr>
                      <w:rFonts w:ascii="Cambria Math" w:hAnsi="Cambria Math"/>
                    </w:rPr>
                    <m:t>ALL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type m:val="bar"/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  <m:r>
                <w:rPr>
                  <w:rFonts w:ascii="Cambria Math" w:hAnsi="Cambria Math"/>
                </w:rPr>
                <m:t>×0.7+</m:t>
              </m:r>
              <m:f>
                <m:fPr>
                  <m:type m:val="bar"/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  <m:r>
                <w:rPr>
                  <w:rFonts w:ascii="Cambria Math" w:hAnsi="Cambria Math"/>
                </w:rPr>
                <m:t>×0.4=</m:t>
              </m:r>
              <m:f>
                <m:fPr>
                  <m:type m:val="bar"/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20</m:t>
                  </m:r>
                </m:den>
              </m:f>
            </m:oMath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  <w:r>
              <w:rPr>
                <w:rFonts w:eastAsia="等线" w:ascii="Arial" w:cs="Arial" w:hAnsi="Arial"/>
                <w:sz w:val="22"/>
              </w:rPr>
            </w:r>
            <m:oMath xmlns:m="http://schemas.openxmlformats.org/officeDocument/2006/math" xmlns:mml="http://www.w3.org/1998/Math/MathML">
              <m:r>
                <w:rPr>
                  <w:rFonts w:ascii="Cambria Math" w:hAnsi="Cambria Math"/>
                </w:rPr>
                <m:t>P</m:t>
              </m:r>
              <m:d>
                <m:dPr>
                  <m:sepChr m:val=","/>
                </m:dPr>
                <m:e>
                  <m:r>
                    <w:rPr>
                      <w:rFonts w:ascii="Cambria Math" w:hAnsi="Cambria Math"/>
                    </w:rPr>
                    <m:t>X=Farmer|Y</m:t>
                  </m:r>
                </m:e>
              </m:d>
              <m:r>
                <m:rPr>
                  <m:nor/>
                </m:rPr>
                <w:rPr>
                  <w:rFonts w:ascii="Cambria Math" w:hAnsi="Cambria Math"/>
                </w:rPr>
                <m:t/>
              </m:r>
              <m:r>
                <w:rPr>
                  <w:rFonts w:ascii="Cambria Math" w:hAnsi="Cambria Math"/>
                </w:rPr>
                <m:t>=...</m:t>
              </m:r>
              <m:r>
                <m:rPr>
                  <m:nor/>
                </m:rPr>
                <w:rPr>
                  <w:rFonts w:ascii="Cambria Math" w:hAnsi="Cambria Math"/>
                </w:rPr>
                <m:t/>
              </m:r>
              <m:r>
                <w:rPr>
                  <w:rFonts w:ascii="Cambria Math" w:hAnsi="Cambria Math"/>
                </w:rPr>
                <m:t>=</m:t>
              </m:r>
              <m:f>
                <m:fPr>
                  <m:type m:val="bar"/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sepChr m:val=","/>
                    </m:dPr>
                    <m:e>
                      <m:r>
                        <w:rPr>
                          <w:rFonts w:ascii="Cambria Math" w:hAnsi="Cambria Math"/>
                        </w:rPr>
                        <m:t>Y|X=Farmer</m:t>
                      </m:r>
                    </m:e>
                  </m:d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sepChr m:val=","/>
                    </m:dPr>
                    <m:e>
                      <m:r>
                        <w:rPr>
                          <w:rFonts w:ascii="Cambria Math" w:hAnsi="Cambria Math"/>
                        </w:rPr>
                        <m:t>X=Farmer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sepChr m:val=","/>
                    </m:d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d>
                </m:den>
              </m:f>
              <m:r>
                <m:rPr>
                  <m:nor/>
                </m:rPr>
                <w:rPr>
                  <w:rFonts w:ascii="Cambria Math" w:hAnsi="Cambria Math"/>
                </w:rPr>
                <m:t/>
              </m:r>
              <m:r>
                <w:rPr>
                  <w:rFonts w:ascii="Cambria Math" w:hAnsi="Cambria Math"/>
                </w:rPr>
                <m:t>=</m:t>
              </m:r>
              <m:f>
                <m:fPr>
                  <m:type m:val="bar"/>
                </m:fPr>
                <m:num>
                  <m:r>
                    <w:rPr>
                      <w:rFonts w:ascii="Cambria Math" w:hAnsi="Cambria Math"/>
                    </w:rPr>
                    <m:t>0.4×P</m:t>
                  </m:r>
                  <m:d>
                    <m:dPr>
                      <m:sepChr m:val=","/>
                    </m:dPr>
                    <m:e>
                      <m:r>
                        <w:rPr>
                          <w:rFonts w:ascii="Cambria Math" w:hAnsi="Cambria Math"/>
                        </w:rPr>
                        <m:t>X=Farmer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sepChr m:val=","/>
                    </m:d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d>
                </m:den>
              </m:f>
              <m:r>
                <m:rPr>
                  <m:nor/>
                </m:rPr>
                <w:rPr>
                  <w:rFonts w:ascii="Cambria Math" w:hAnsi="Cambria Math"/>
                </w:rPr>
                <m:t/>
              </m:r>
              <m:r>
                <w:rPr>
                  <w:rFonts w:ascii="Cambria Math" w:hAnsi="Cambria Math"/>
                </w:rPr>
                <m:t>=</m:t>
              </m:r>
              <m:f>
                <m:fPr>
                  <m:type m:val="bar"/>
                </m:fPr>
                <m:num>
                  <m:r>
                    <w:rPr>
                      <w:rFonts w:ascii="Cambria Math" w:hAnsi="Cambria Math"/>
                    </w:rPr>
                    <m:t>0.4×</m:t>
                  </m:r>
                  <m:f>
                    <m:fPr>
                      <m:type m:val="bar"/>
                    </m:fPr>
                    <m:num>
                      <m:r>
                        <w:rPr>
                          <w:rFonts w:ascii="Cambria Math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</m:num>
                <m:den>
                  <m:f>
                    <m:fPr>
                      <m:type m:val="bar"/>
                    </m:fPr>
                    <m:num>
                      <m:r>
                        <w:rPr>
                          <w:rFonts w:ascii="Cambria Math" w:hAnsi="Cambria Math"/>
                        </w:rPr>
                        <m:t>9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20</m:t>
                      </m:r>
                    </m:den>
                  </m:f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type m:val="bar"/>
                </m:fPr>
                <m:num>
                  <m:r>
                    <w:rPr>
                      <w:rFonts w:ascii="Cambria Math" w:hAnsi="Cambria Math"/>
                    </w:rPr>
                    <m:t>20</m:t>
                  </m:r>
                </m:num>
                <m:den>
                  <m:r>
                    <w:rPr>
                      <w:rFonts w:ascii="Cambria Math" w:hAnsi="Cambria Math"/>
                    </w:rPr>
                    <m:t>27</m:t>
                  </m:r>
                </m:den>
              </m:f>
            </m:oMath>
            <w:r>
              <w:rPr>
                <w:rFonts w:eastAsia="等线" w:ascii="Arial" w:cs="Arial" w:hAnsi="Arial"/>
                <w:sz w:val="22"/>
              </w:rPr>
              <w:t>[1]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</w:r>
            <m:oMath xmlns:m="http://schemas.openxmlformats.org/officeDocument/2006/math" xmlns:mml="http://www.w3.org/1998/Math/MathML">
              <m:r>
                <w:rPr>
                  <w:rFonts w:ascii="Cambria Math" w:hAnsi="Cambria Math"/>
                </w:rPr>
                <m:t>①=</m:t>
              </m:r>
              <m:f>
                <m:fPr>
                  <m:type m:val="bar"/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  <m:r>
                <w:rPr>
                  <w:rFonts w:ascii="Cambria Math" w:hAnsi="Cambria Math"/>
                </w:rPr>
                <m:t>×0.7=</m:t>
              </m:r>
              <m:f>
                <m:fPr>
                  <m:type m:val="bar"/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60</m:t>
                  </m:r>
                </m:den>
              </m:f>
            </m:oMath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</w:r>
            <m:oMath xmlns:m="http://schemas.openxmlformats.org/officeDocument/2006/math" xmlns:mml="http://www.w3.org/1998/Math/MathML">
              <m:r>
                <w:rPr>
                  <w:rFonts w:ascii="Cambria Math" w:hAnsi="Cambria Math"/>
                </w:rPr>
                <m:t>②=</m:t>
              </m:r>
              <m:f>
                <m:fPr>
                  <m:type m:val="bar"/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  <m:r>
                <w:rPr>
                  <w:rFonts w:ascii="Cambria Math" w:hAnsi="Cambria Math"/>
                </w:rPr>
                <m:t>×0.4=</m:t>
              </m:r>
              <m:f>
                <m:fPr>
                  <m:type m:val="bar"/>
                </m:fPr>
                <m:num>
                  <m:r>
                    <w:rPr>
                      <w:rFonts w:ascii="Cambria Math" w:hAnsi="Cambria Math"/>
                    </w:rPr>
                    <m:t>20</m:t>
                  </m:r>
                </m:num>
                <m:den>
                  <m:r>
                    <w:rPr>
                      <w:rFonts w:ascii="Cambria Math" w:hAnsi="Cambria Math"/>
                    </w:rPr>
                    <m:t>60</m:t>
                  </m:r>
                </m:den>
              </m:f>
            </m:oMath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  <w:r>
              <w:rPr>
                <w:rFonts w:eastAsia="等线" w:ascii="Arial" w:cs="Arial" w:hAnsi="Arial"/>
                <w:sz w:val="22"/>
              </w:rPr>
            </w:r>
            <m:oMath xmlns:m="http://schemas.openxmlformats.org/officeDocument/2006/math" xmlns:mml="http://www.w3.org/1998/Math/MathML">
              <m:r>
                <w:rPr>
                  <w:rFonts w:ascii="Cambria Math" w:hAnsi="Cambria Math"/>
                </w:rPr>
                <m:t>P</m:t>
              </m:r>
              <m:d>
                <m:dPr>
                  <m:sepChr m:val=","/>
                </m:dPr>
                <m:e>
                  <m:r>
                    <w:rPr>
                      <w:rFonts w:ascii="Cambria Math" w:hAnsi="Cambria Math"/>
                    </w:rPr>
                    <m:t>X=Farmer|Y</m:t>
                  </m:r>
                </m:e>
              </m:d>
              <m:r>
                <m:rPr>
                  <m:nor/>
                </m:rPr>
                <w:rPr>
                  <w:rFonts w:ascii="Cambria Math" w:hAnsi="Cambria Math"/>
                </w:rPr>
                <m:t/>
              </m:r>
              <m:r>
                <w:rPr>
                  <w:rFonts w:ascii="Cambria Math" w:hAnsi="Cambria Math"/>
                </w:rPr>
                <m:t>=...</m:t>
              </m:r>
              <m:r>
                <m:rPr>
                  <m:nor/>
                </m:rPr>
                <w:rPr>
                  <w:rFonts w:ascii="Cambria Math" w:hAnsi="Cambria Math"/>
                </w:rPr>
                <m:t/>
              </m:r>
              <m:r>
                <w:rPr>
                  <w:rFonts w:ascii="Cambria Math" w:hAnsi="Cambria Math"/>
                </w:rPr>
                <m:t>=</m:t>
              </m:r>
              <m:f>
                <m:fPr>
                  <m:type m:val="bar"/>
                </m:fPr>
                <m:num>
                  <m:r>
                    <w:rPr>
                      <w:rFonts w:ascii="Cambria Math" w:hAnsi="Cambria Math"/>
                    </w:rPr>
                    <m:t>②</m:t>
                  </m:r>
                </m:num>
                <m:den>
                  <m:r>
                    <w:rPr>
                      <w:rFonts w:ascii="Cambria Math" w:hAnsi="Cambria Math"/>
                    </w:rPr>
                    <m:t>①+②</m:t>
                  </m:r>
                </m:den>
              </m:f>
              <m:r>
                <m:rPr>
                  <m:nor/>
                </m:rPr>
                <w:rPr>
                  <w:rFonts w:ascii="Cambria Math" w:hAnsi="Cambria Math"/>
                </w:rPr>
                <m:t/>
              </m:r>
              <m:r>
                <w:rPr>
                  <w:rFonts w:ascii="Cambria Math" w:hAnsi="Cambria Math"/>
                </w:rPr>
                <m:t>=</m:t>
              </m:r>
              <m:f>
                <m:fPr>
                  <m:type m:val="bar"/>
                </m:fPr>
                <m:num>
                  <m:r>
                    <w:rPr>
                      <w:rFonts w:ascii="Cambria Math" w:hAnsi="Cambria Math"/>
                    </w:rPr>
                    <m:t>20</m:t>
                  </m:r>
                </m:num>
                <m:den>
                  <m:r>
                    <w:rPr>
                      <w:rFonts w:ascii="Cambria Math" w:hAnsi="Cambria Math"/>
                    </w:rPr>
                    <m:t>7+20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type m:val="bar"/>
                </m:fPr>
                <m:num>
                  <m:r>
                    <w:rPr>
                      <w:rFonts w:ascii="Cambria Math" w:hAnsi="Cambria Math"/>
                    </w:rPr>
                    <m:t>20</m:t>
                  </m:r>
                </m:num>
                <m:den>
                  <m:r>
                    <w:rPr>
                      <w:rFonts w:ascii="Cambria Math" w:hAnsi="Cambria Math"/>
                    </w:rPr>
                    <m:t>27</m:t>
                  </m:r>
                </m:den>
              </m:f>
            </m:oMath>
            <w:r>
              <w:rPr>
                <w:rFonts w:eastAsia="等线" w:ascii="Arial" w:cs="Arial" w:hAnsi="Arial"/>
                <w:sz w:val="22"/>
              </w:rPr>
              <w:t>[2]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[1] = [2]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"Love Reading" is what we call "FEATURES", and "Farmer" or "Librarian" are labels (what we try to predict in classification task normally).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center"/>
      </w:pPr>
      <w:r>
        <w:rPr>
          <w:rFonts w:eastAsia="等线" w:ascii="Arial" w:cs="Arial" w:hAnsi="Arial"/>
          <w:sz w:val="22"/>
        </w:rPr>
      </w:r>
      <m:oMath xmlns:m="http://schemas.openxmlformats.org/officeDocument/2006/math" xmlns:mml="http://www.w3.org/1998/Math/MathML">
        <m:r>
          <w:rPr>
            <w:rFonts w:ascii="Cambria Math" w:hAnsi="Cambria Math"/>
          </w:rPr>
          <m:t>P</m:t>
        </m:r>
        <m:d>
          <m:dPr>
            <m:sepChr m:val=","/>
          </m:dPr>
          <m:e>
            <m:r>
              <w:rPr>
                <w:rFonts w:ascii="Cambria Math" w:hAnsi="Cambria Math"/>
              </w:rPr>
              <m:t>Y=Farmer|X</m:t>
            </m:r>
          </m:e>
        </m:d>
        <m:r>
          <w:rPr>
            <w:rFonts w:ascii="Cambria Math" w:hAnsi="Cambria Math"/>
          </w:rPr>
          <m:t>=</m:t>
        </m:r>
        <m:f>
          <m:fPr>
            <m:type m:val="bar"/>
          </m:fPr>
          <m:num>
            <m:r>
              <w:rPr>
                <w:rFonts w:ascii="Cambria Math" w:hAnsi="Cambria Math"/>
              </w:rPr>
              <m:t>P</m:t>
            </m:r>
            <m:d>
              <m:dPr>
                <m:sepChr m:val=","/>
              </m:dPr>
              <m:e>
                <m:r>
                  <w:rPr>
                    <w:rFonts w:ascii="Cambria Math" w:hAnsi="Cambria Math"/>
                  </w:rPr>
                  <m:t>X|Y=Farmer</m:t>
                </m:r>
              </m:e>
            </m:d>
            <m:r>
              <w:rPr>
                <w:rFonts w:ascii="Cambria Math" w:hAnsi="Cambria Math"/>
              </w:rPr>
              <m:t>P</m:t>
            </m:r>
            <m:d>
              <m:dPr>
                <m:sepChr m:val=","/>
              </m:dPr>
              <m:e>
                <m:r>
                  <w:rPr>
                    <w:rFonts w:ascii="Cambria Math" w:hAnsi="Cambria Math"/>
                  </w:rPr>
                  <m:t>Y=Farmer</m:t>
                </m:r>
              </m:e>
            </m:d>
          </m:num>
          <m:den>
            <m:r>
              <w:rPr>
                <w:rFonts w:ascii="Cambria Math" w:hAnsi="Cambria Math"/>
              </w:rPr>
              <m:t>P</m:t>
            </m:r>
            <m:d>
              <m:dPr>
                <m:sepChr m:val=","/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</m:oMath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02870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9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503071">
    <w:lvl>
      <w:start w:val="1"/>
      <w:numFmt w:val="decimal"/>
      <w:suff w:val="tab"/>
      <w:lvlText w:val="%1."/>
      <w:rPr>
        <w:color w:val="3370ff"/>
      </w:rPr>
    </w:lvl>
  </w:abstractNum>
  <w:abstractNum w:abstractNumId="503072">
    <w:lvl>
      <w:start w:val="2"/>
      <w:numFmt w:val="decimal"/>
      <w:suff w:val="tab"/>
      <w:lvlText w:val="%1."/>
      <w:rPr>
        <w:color w:val="3370ff"/>
      </w:rPr>
    </w:lvl>
  </w:abstractNum>
  <w:abstractNum w:abstractNumId="503073">
    <w:lvl>
      <w:numFmt w:val="bullet"/>
      <w:suff w:val="tab"/>
      <w:lvlText w:val="•"/>
      <w:rPr>
        <w:color w:val="3370ff"/>
      </w:rPr>
    </w:lvl>
  </w:abstractNum>
  <w:abstractNum w:abstractNumId="503074">
    <w:lvl>
      <w:numFmt w:val="bullet"/>
      <w:suff w:val="tab"/>
      <w:lvlText w:val="•"/>
      <w:rPr>
        <w:color w:val="3370ff"/>
      </w:rPr>
    </w:lvl>
  </w:abstractNum>
  <w:abstractNum w:abstractNumId="503075">
    <w:lvl>
      <w:numFmt w:val="bullet"/>
      <w:suff w:val="tab"/>
      <w:lvlText w:val="•"/>
      <w:rPr>
        <w:color w:val="3370ff"/>
      </w:rPr>
    </w:lvl>
  </w:abstractNum>
  <w:num w:numId="1">
    <w:abstractNumId w:val="503071"/>
  </w:num>
  <w:num w:numId="2">
    <w:abstractNumId w:val="503072"/>
  </w:num>
  <w:num w:numId="3">
    <w:abstractNumId w:val="503073"/>
  </w:num>
  <w:num w:numId="4">
    <w:abstractNumId w:val="503074"/>
  </w:num>
  <w:num w:numId="5">
    <w:abstractNumId w:val="503075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numbering.xml" Type="http://schemas.openxmlformats.org/officeDocument/2006/relationships/numbering"/><Relationship Id="rId7" Target="media/image3.jpeg" Type="http://schemas.openxmlformats.org/officeDocument/2006/relationships/image"/><Relationship Id="rId8" Target="media/image4.jpeg" Type="http://schemas.openxmlformats.org/officeDocument/2006/relationships/image"/><Relationship Id="rId9" Target="header1.xml" Type="http://schemas.openxmlformats.org/officeDocument/2006/relationships/header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2025-02-27T10:57:51Z</dcterms:created>
  <dc:creator>Apache POI</dc:creator>
</cp:coreProperties>
</file>