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K-Nearest Neighbors (KNN)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INTUITION</w:t>
      </w:r>
      <w:bookmarkEnd w:id="0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362200" cy="2466975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8F959E"/>
                <w:sz w:val="22"/>
              </w:rPr>
              <w:t>Sketch</w:t>
              <w:br/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76500" cy="1152525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color w:val="8F959E"/>
                <w:sz w:val="22"/>
              </w:rPr>
              <w:t>Hyper-Parameter: k</w:t>
              <w:br/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Requires 3 things to make a judgement: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The set of stored records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Distance Metric (How to define "nearest" mathematically) 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The value of </w:t>
            </w:r>
            <w:r>
              <w:rPr>
                <w:rFonts w:eastAsia="等线" w:ascii="Arial" w:cs="Arial" w:hAnsi="Arial"/>
                <w:sz w:val="22"/>
              </w:rPr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="等线" w:ascii="Arial" w:cs="Arial" w:hAnsi="Arial"/>
                <w:sz w:val="22"/>
              </w:rPr>
              <w:t>, the number of nearest neighbors to retrieve.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COMMENT on Hyper-Parameter </w:t>
            </w:r>
            <w:r>
              <w:rPr>
                <w:rFonts w:eastAsia="等线" w:ascii="Arial" w:cs="Arial" w:hAnsi="Arial"/>
                <w:sz w:val="22"/>
              </w:rPr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k</m:t>
              </m:r>
            </m:oMath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If </w:t>
            </w:r>
            <w:r>
              <w:rPr>
                <w:rFonts w:eastAsia="等线" w:ascii="Arial" w:cs="Arial" w:hAnsi="Arial"/>
                <w:sz w:val="22"/>
              </w:rPr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="等线" w:ascii="Arial" w:cs="Arial" w:hAnsi="Arial"/>
                <w:sz w:val="22"/>
              </w:rPr>
              <w:t xml:space="preserve"> is too small, sensitive to noise points.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If </w:t>
            </w:r>
            <w:r>
              <w:rPr>
                <w:rFonts w:eastAsia="等线" w:ascii="Arial" w:cs="Arial" w:hAnsi="Arial"/>
                <w:sz w:val="22"/>
              </w:rPr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="等线" w:ascii="Arial" w:cs="Arial" w:hAnsi="Arial"/>
                <w:sz w:val="22"/>
              </w:rPr>
              <w:t xml:space="preserve"> is too large, neighborhood may include points from other classes.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Explain</w:t>
            </w:r>
            <w:r>
              <w:rPr>
                <w:rFonts w:eastAsia="等线" w:ascii="Arial" w:cs="Arial" w:hAnsi="Arial"/>
                <w:sz w:val="22"/>
              </w:rPr>
              <w:t xml:space="preserve">: In Fig.(a) the model targeted ONE neighbor of the under-recognizing data point </w:t>
            </w:r>
            <w:r>
              <w:rPr>
                <w:rFonts w:eastAsia="等线" w:ascii="Arial" w:cs="Arial" w:hAnsi="Arial"/>
                <w:sz w:val="22"/>
              </w:rPr>
            </w:r>
            <m:oMath xmlns:m="http://schemas.openxmlformats.org/officeDocument/2006/math" xmlns:mml="http://www.w3.org/1998/Math/MathML"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eastAsia="等线" w:ascii="Arial" w:cs="Arial" w:hAnsi="Arial"/>
                <w:sz w:val="22"/>
              </w:rPr>
              <w:t>. While in Fig.(b) the model targeted TWO and THREE in Fig.(c) correspondingly.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COMMENTS</w:t>
      </w:r>
      <w:bookmarkEnd w:id="1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Simplicity and ease of implementation.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Does not require any assumptions about the underlying data distribution.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Able to also handle both numerical and categorical data.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Less sensitive to outliers(异常值) compared to other algorithms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IMPLEMENTATION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Distance Metrics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Euclidean Distance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distance</m:t>
        </m:r>
        <m:d>
          <m:dPr>
            <m:sepChr m:val=","/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on"/>
          </m:radPr>
          <m:deg/>
          <m:e>
            <m:nary>
              <m:naryPr>
                <m:chr m:val="∑"/>
                <m:limLoc m:val="subSup"/>
                <m:grow m:val="1"/>
                <m:subHide m:val="off"/>
                <m:supHide m:val="off"/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d</m:t>
                </m:r>
              </m:sup>
              <m:e/>
            </m:nary>
            <m:sSup>
              <m:e>
                <m:d>
                  <m:dPr>
                    <m:sepChr m:val=",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Manhattan Distance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d</m:t>
        </m:r>
        <m:d>
          <m:dPr>
            <m:sepChr m:val=","/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grow m:val="1"/>
            <m:subHide m:val="off"/>
            <m:supHide m:val="off"/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r>
          <w:rPr>
            <w:rFonts w:ascii="Cambria Math" w:hAnsi="Cambria Math"/>
          </w:rPr>
          <m:t>|</m:t>
        </m:r>
        <m:sSub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Minkowski Distance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d</m:t>
        </m:r>
        <m:d>
          <m:dPr>
            <m:sepChr m:val=","/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e>
            <m:d>
              <m:dPr>
                <m:sepChr m:val=","/>
              </m:dPr>
              <m:e>
                <m:nary>
                  <m:naryPr>
                    <m:chr m:val="∑"/>
                    <m:limLoc m:val="subSup"/>
                    <m:grow m:val="1"/>
                    <m:subHide m:val="off"/>
                    <m:supHide m:val="off"/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sSup>
                  <m:e>
                    <m:d>
                      <m:dPr>
                        <m:sepChr m:val=",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WORKING of KNN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Step-1: Selecting the optimal value of </w:t>
      </w: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r>
          <w:rPr>
            <w:rFonts w:ascii="Cambria Math" w:hAnsi="Cambria Math"/>
          </w:rPr>
          <m:t>k</m:t>
        </m:r>
      </m:oMath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Step-2: Calculate the distance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Step-3: Finding Nearest Neighbors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Step-4: Voting for Classification or Taking Average for Regression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Explaination of STEP-4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In the </w:t>
      </w:r>
      <w:r>
        <w:rPr>
          <w:rFonts w:eastAsia="等线" w:ascii="Arial" w:cs="Arial" w:hAnsi="Arial"/>
          <w:b w:val="true"/>
          <w:sz w:val="22"/>
        </w:rPr>
        <w:t>CLASSIFICATION</w:t>
      </w:r>
      <w:r>
        <w:rPr>
          <w:rFonts w:eastAsia="等线" w:ascii="Arial" w:cs="Arial" w:hAnsi="Arial"/>
          <w:sz w:val="22"/>
        </w:rPr>
        <w:t xml:space="preserve"> problem, the class labels of K-nearest neighbors are determined by performing majority voting. The class with the </w:t>
      </w:r>
      <w:r>
        <w:rPr>
          <w:rFonts w:eastAsia="等线" w:ascii="Arial" w:cs="Arial" w:hAnsi="Arial"/>
          <w:sz w:val="22"/>
          <w:u w:val="single"/>
        </w:rPr>
        <w:t>most occurrences among the neighbors becomes the predicted class</w:t>
      </w:r>
      <w:r>
        <w:rPr>
          <w:rFonts w:eastAsia="等线" w:ascii="Arial" w:cs="Arial" w:hAnsi="Arial"/>
          <w:sz w:val="22"/>
        </w:rPr>
        <w:t xml:space="preserve"> for the target data point.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In the </w:t>
      </w:r>
      <w:r>
        <w:rPr>
          <w:rFonts w:eastAsia="等线" w:ascii="Arial" w:cs="Arial" w:hAnsi="Arial"/>
          <w:b w:val="true"/>
          <w:sz w:val="22"/>
        </w:rPr>
        <w:t>REGRESSION</w:t>
      </w:r>
      <w:r>
        <w:rPr>
          <w:rFonts w:eastAsia="等线" w:ascii="Arial" w:cs="Arial" w:hAnsi="Arial"/>
          <w:sz w:val="22"/>
        </w:rPr>
        <w:t xml:space="preserve"> problem, the class label is calculated by taking average of the target values of K nearest neighbors. </w:t>
      </w:r>
      <w:r>
        <w:rPr>
          <w:rFonts w:eastAsia="等线" w:ascii="Arial" w:cs="Arial" w:hAnsi="Arial"/>
          <w:sz w:val="22"/>
          <w:u w:val="single"/>
        </w:rPr>
        <w:t>The calculated average value becomes the predicted output</w:t>
      </w:r>
      <w:r>
        <w:rPr>
          <w:rFonts w:eastAsia="等线" w:ascii="Arial" w:cs="Arial" w:hAnsi="Arial"/>
          <w:sz w:val="22"/>
        </w:rPr>
        <w:t xml:space="preserve"> for the target data point.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26690">
    <w:lvl>
      <w:start w:val="1"/>
      <w:numFmt w:val="decimal"/>
      <w:suff w:val="tab"/>
      <w:lvlText w:val="%1."/>
      <w:rPr>
        <w:color w:val="3370ff"/>
      </w:rPr>
    </w:lvl>
  </w:abstractNum>
  <w:abstractNum w:abstractNumId="426691">
    <w:lvl>
      <w:start w:val="2"/>
      <w:numFmt w:val="decimal"/>
      <w:suff w:val="tab"/>
      <w:lvlText w:val="%1."/>
      <w:rPr>
        <w:color w:val="3370ff"/>
      </w:rPr>
    </w:lvl>
  </w:abstractNum>
  <w:abstractNum w:abstractNumId="426692">
    <w:lvl>
      <w:start w:val="3"/>
      <w:numFmt w:val="decimal"/>
      <w:suff w:val="tab"/>
      <w:lvlText w:val="%1."/>
      <w:rPr>
        <w:color w:val="3370ff"/>
      </w:rPr>
    </w:lvl>
  </w:abstractNum>
  <w:abstractNum w:abstractNumId="426693">
    <w:lvl>
      <w:numFmt w:val="bullet"/>
      <w:suff w:val="tab"/>
      <w:lvlText w:val="•"/>
      <w:rPr>
        <w:color w:val="3370ff"/>
      </w:rPr>
    </w:lvl>
  </w:abstractNum>
  <w:abstractNum w:abstractNumId="426694">
    <w:lvl>
      <w:numFmt w:val="bullet"/>
      <w:suff w:val="tab"/>
      <w:lvlText w:val="•"/>
      <w:rPr>
        <w:color w:val="3370ff"/>
      </w:rPr>
    </w:lvl>
  </w:abstractNum>
  <w:abstractNum w:abstractNumId="426695">
    <w:lvl>
      <w:numFmt w:val="bullet"/>
      <w:suff w:val="tab"/>
      <w:lvlText w:val="•"/>
      <w:rPr>
        <w:color w:val="3370ff"/>
      </w:rPr>
    </w:lvl>
  </w:abstractNum>
  <w:abstractNum w:abstractNumId="426696">
    <w:lvl>
      <w:numFmt w:val="bullet"/>
      <w:suff w:val="tab"/>
      <w:lvlText w:val="•"/>
      <w:rPr>
        <w:color w:val="3370ff"/>
      </w:rPr>
    </w:lvl>
  </w:abstractNum>
  <w:abstractNum w:abstractNumId="426697">
    <w:lvl>
      <w:numFmt w:val="bullet"/>
      <w:suff w:val="tab"/>
      <w:lvlText w:val="•"/>
      <w:rPr>
        <w:color w:val="3370ff"/>
      </w:rPr>
    </w:lvl>
  </w:abstractNum>
  <w:abstractNum w:abstractNumId="426698">
    <w:lvl>
      <w:numFmt w:val="bullet"/>
      <w:suff w:val="tab"/>
      <w:lvlText w:val="•"/>
      <w:rPr>
        <w:color w:val="3370ff"/>
      </w:rPr>
    </w:lvl>
  </w:abstractNum>
  <w:abstractNum w:abstractNumId="426699">
    <w:lvl>
      <w:numFmt w:val="bullet"/>
      <w:suff w:val="tab"/>
      <w:lvlText w:val="•"/>
      <w:rPr>
        <w:color w:val="3370ff"/>
      </w:rPr>
    </w:lvl>
  </w:abstractNum>
  <w:abstractNum w:abstractNumId="426700">
    <w:lvl>
      <w:numFmt w:val="bullet"/>
      <w:suff w:val="tab"/>
      <w:lvlText w:val="•"/>
      <w:rPr>
        <w:color w:val="3370ff"/>
      </w:rPr>
    </w:lvl>
  </w:abstractNum>
  <w:abstractNum w:abstractNumId="426701">
    <w:lvl>
      <w:numFmt w:val="bullet"/>
      <w:suff w:val="tab"/>
      <w:lvlText w:val="•"/>
      <w:rPr>
        <w:color w:val="3370ff"/>
      </w:rPr>
    </w:lvl>
  </w:abstractNum>
  <w:abstractNum w:abstractNumId="426702">
    <w:lvl>
      <w:numFmt w:val="bullet"/>
      <w:suff w:val="tab"/>
      <w:lvlText w:val="•"/>
      <w:rPr>
        <w:color w:val="3370ff"/>
      </w:rPr>
    </w:lvl>
  </w:abstractNum>
  <w:abstractNum w:abstractNumId="426703">
    <w:lvl>
      <w:numFmt w:val="bullet"/>
      <w:suff w:val="tab"/>
      <w:lvlText w:val="•"/>
      <w:rPr>
        <w:color w:val="3370ff"/>
      </w:rPr>
    </w:lvl>
  </w:abstractNum>
  <w:num w:numId="1">
    <w:abstractNumId w:val="426690"/>
  </w:num>
  <w:num w:numId="2">
    <w:abstractNumId w:val="426691"/>
  </w:num>
  <w:num w:numId="3">
    <w:abstractNumId w:val="426692"/>
  </w:num>
  <w:num w:numId="4">
    <w:abstractNumId w:val="426693"/>
  </w:num>
  <w:num w:numId="5">
    <w:abstractNumId w:val="426694"/>
  </w:num>
  <w:num w:numId="6">
    <w:abstractNumId w:val="426695"/>
  </w:num>
  <w:num w:numId="7">
    <w:abstractNumId w:val="426696"/>
  </w:num>
  <w:num w:numId="8">
    <w:abstractNumId w:val="426697"/>
  </w:num>
  <w:num w:numId="9">
    <w:abstractNumId w:val="426698"/>
  </w:num>
  <w:num w:numId="10">
    <w:abstractNumId w:val="426699"/>
  </w:num>
  <w:num w:numId="11">
    <w:abstractNumId w:val="426700"/>
  </w:num>
  <w:num w:numId="12">
    <w:abstractNumId w:val="426701"/>
  </w:num>
  <w:num w:numId="13">
    <w:abstractNumId w:val="426702"/>
  </w:num>
  <w:num w:numId="14">
    <w:abstractNumId w:val="42670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2025-02-27T10:58:49Z</dcterms:created>
  <dc:creator>Apache POI</dc:creator>
</cp:coreProperties>
</file>