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You are an expert prompt engineer. I will describe an app idea, and I want you to generate a single, final prompt I can copy-paste into Cursor to build it.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 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The final prompt should clearly define:</w:t>
      </w:r>
    </w:p>
    <w:p w:rsidR="00CE75D2" w:rsidRDefault="00CE75D2" w:rsidP="00CE75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ptos" w:hAnsi="Aptos" w:cs="Segoe UI"/>
          <w:color w:val="23496D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Context (what the app does, who it’s for)</w:t>
      </w:r>
    </w:p>
    <w:p w:rsidR="00CE75D2" w:rsidRDefault="00CE75D2" w:rsidP="00CE75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ptos" w:hAnsi="Aptos" w:cs="Segoe UI"/>
          <w:color w:val="23496D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Accepted Files or Inputs</w:t>
      </w:r>
    </w:p>
    <w:p w:rsidR="00CE75D2" w:rsidRDefault="00CE75D2" w:rsidP="00CE75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ptos" w:hAnsi="Aptos" w:cs="Segoe UI"/>
          <w:color w:val="23496D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User Flow (step-by-step)</w:t>
      </w:r>
    </w:p>
    <w:p w:rsidR="00CE75D2" w:rsidRDefault="00CE75D2" w:rsidP="00CE75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ptos" w:hAnsi="Aptos" w:cs="Segoe UI"/>
          <w:color w:val="23496D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System Behavior (detailed functional breakdown of how the app should work)</w:t>
      </w:r>
    </w:p>
    <w:p w:rsidR="00CE75D2" w:rsidRDefault="00CE75D2" w:rsidP="00CE75D2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ptos" w:hAnsi="Aptos" w:cs="Segoe UI"/>
          <w:color w:val="23496D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Output Requirements (tone, formatting, and deliverables)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b/>
          <w:bCs/>
          <w:color w:val="23496D"/>
          <w:sz w:val="27"/>
          <w:szCs w:val="27"/>
          <w:bdr w:val="none" w:sz="0" w:space="0" w:color="auto" w:frame="1"/>
        </w:rPr>
        <w:t>Constraints: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The final prompt must be structured, polished, and ready to use.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 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It should read like detailed instructions for Cursor to scaffold the app correctly.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 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Keep it concise but complete (no fluff, no missing steps).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 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Here’s the app idea I want you to generate the final prompt for: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Build a </w:t>
      </w: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vaccine information application.  This application should initially be written for the web but in a way that in phase 2, it can also be distributed as a mobile application.  Please select the best language(s) and database to accomplish this.  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Requirements: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lastRenderedPageBreak/>
        <w:t xml:space="preserve">The user should be able to select from a dropdown list of approved vaccines on the FDA.gov website.  Once selected the application should look up the information for the vaccine on FDAs site.  You can start by looking here: </w:t>
      </w:r>
      <w:hyperlink r:id="rId5" w:history="1">
        <w:r w:rsidRPr="00311CB5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</w:rPr>
          <w:t>https://www.fda.gov/vaccines-blood-biologics/vaccines/vaccines-licensed-use-united-states</w:t>
        </w:r>
      </w:hyperlink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 but there may be other </w:t>
      </w:r>
      <w:proofErr w:type="spellStart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api</w:t>
      </w:r>
      <w:proofErr w:type="spellEnd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 type resources that would be better.  There may also exist more specific information related to the clinical trials on another site or </w:t>
      </w:r>
      <w:proofErr w:type="spellStart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api</w:t>
      </w:r>
      <w:proofErr w:type="spellEnd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.  Once the selected vaccine is queried, please display back:</w:t>
      </w:r>
    </w:p>
    <w:p w:rsidR="00CE75D2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Date vaccine was added to childhood schedule if appropriate</w:t>
      </w:r>
    </w:p>
    <w:p w:rsidR="00CE75D2" w:rsidRPr="00CE75D2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Manufacturer</w:t>
      </w:r>
    </w:p>
    <w:p w:rsidR="00CE75D2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Clinical trial period – </w:t>
      </w:r>
      <w:proofErr w:type="spellStart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ie</w:t>
      </w:r>
      <w:proofErr w:type="spellEnd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. How long the participants were monitored</w:t>
      </w:r>
    </w:p>
    <w:p w:rsidR="00CE75D2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How many participants were in the clinical trial</w:t>
      </w:r>
    </w:p>
    <w:p w:rsidR="00CE75D2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Age range of participants in the clinical trial</w:t>
      </w:r>
    </w:p>
    <w:p w:rsidR="00CE75D2" w:rsidRPr="008C756F" w:rsidRDefault="00CE75D2" w:rsidP="00CE75D2">
      <w:pPr>
        <w:pStyle w:val="NormalWeb"/>
        <w:numPr>
          <w:ilvl w:val="0"/>
          <w:numId w:val="2"/>
        </w:numPr>
        <w:shd w:val="clear" w:color="auto" w:fill="FFFFFF"/>
        <w:spacing w:before="0" w:after="0" w:line="394" w:lineRule="atLeast"/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 xml:space="preserve">Listing of adverse effects discovered and rate of their </w:t>
      </w:r>
      <w:proofErr w:type="spellStart"/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occurence</w:t>
      </w:r>
      <w:proofErr w:type="spellEnd"/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3"/>
          <w:szCs w:val="23"/>
          <w:bdr w:val="none" w:sz="0" w:space="0" w:color="auto" w:frame="1"/>
        </w:rPr>
        <w:t> </w:t>
      </w:r>
    </w:p>
    <w:p w:rsidR="00CE75D2" w:rsidRDefault="00CE75D2" w:rsidP="00CE75D2">
      <w:pPr>
        <w:pStyle w:val="NormalWeb"/>
        <w:shd w:val="clear" w:color="auto" w:fill="FFFFFF"/>
        <w:spacing w:before="0" w:after="0" w:line="394" w:lineRule="atLeast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Arial" w:hAnsi="Arial" w:cs="Arial"/>
          <w:color w:val="23496D"/>
          <w:sz w:val="27"/>
          <w:szCs w:val="27"/>
          <w:bdr w:val="none" w:sz="0" w:space="0" w:color="auto" w:frame="1"/>
        </w:rPr>
        <w:t>Now generate the final Cursor app-building prompt.</w:t>
      </w:r>
    </w:p>
    <w:p w:rsidR="00E87406" w:rsidRDefault="00E87406"/>
    <w:sectPr w:rsidR="00E8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7DBC"/>
    <w:multiLevelType w:val="hybridMultilevel"/>
    <w:tmpl w:val="F8C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F1C46"/>
    <w:multiLevelType w:val="multilevel"/>
    <w:tmpl w:val="E60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694359">
    <w:abstractNumId w:val="1"/>
  </w:num>
  <w:num w:numId="2" w16cid:durableId="96712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D2"/>
    <w:rsid w:val="003D0BD3"/>
    <w:rsid w:val="00613692"/>
    <w:rsid w:val="00BB5DB9"/>
    <w:rsid w:val="00C147B2"/>
    <w:rsid w:val="00C80695"/>
    <w:rsid w:val="00CE75D2"/>
    <w:rsid w:val="00E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59CAA"/>
  <w15:chartTrackingRefBased/>
  <w15:docId w15:val="{2D581EC6-E66D-B045-9628-F57A583F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5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msonormal">
    <w:name w:val="x_msonormal"/>
    <w:basedOn w:val="Normal"/>
    <w:rsid w:val="00CE75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E7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da.gov/vaccines-blood-biologics/vaccines/vaccines-licensed-use-united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Walling</dc:creator>
  <cp:keywords/>
  <dc:description/>
  <cp:lastModifiedBy>Alisa Walling</cp:lastModifiedBy>
  <cp:revision>1</cp:revision>
  <dcterms:created xsi:type="dcterms:W3CDTF">2025-09-11T13:46:00Z</dcterms:created>
  <dcterms:modified xsi:type="dcterms:W3CDTF">2025-09-11T13:57:00Z</dcterms:modified>
</cp:coreProperties>
</file>