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B0F" w:rsidRPr="00353CDB" w:rsidRDefault="003B4B0F" w:rsidP="00DA523E">
      <w:pPr>
        <w:spacing w:after="120" w:line="240" w:lineRule="auto"/>
        <w:jc w:val="center"/>
        <w:rPr>
          <w:rFonts w:ascii="Garamond" w:hAnsi="Garamond"/>
          <w:b/>
          <w:sz w:val="39"/>
          <w:szCs w:val="39"/>
          <w:u w:val="single"/>
        </w:rPr>
      </w:pPr>
      <w:r w:rsidRPr="00353CDB">
        <w:rPr>
          <w:rFonts w:ascii="Garamond" w:hAnsi="Garamond"/>
          <w:b/>
          <w:sz w:val="39"/>
          <w:szCs w:val="39"/>
          <w:u w:val="single"/>
        </w:rPr>
        <w:t>A Phylogenetic Analysis of the HIV-1 and HIV-2 Strains</w:t>
      </w:r>
    </w:p>
    <w:p w:rsidR="003B4B0F" w:rsidRDefault="003B4B0F" w:rsidP="003B4B0F">
      <w:pPr>
        <w:pBdr>
          <w:bottom w:val="single" w:sz="12" w:space="1" w:color="auto"/>
        </w:pBdr>
        <w:spacing w:after="60" w:line="240" w:lineRule="auto"/>
        <w:jc w:val="center"/>
        <w:rPr>
          <w:rFonts w:ascii="Garamond" w:hAnsi="Garamond"/>
          <w:sz w:val="28"/>
          <w:szCs w:val="38"/>
        </w:rPr>
      </w:pPr>
      <w:r w:rsidRPr="00EF4DEC">
        <w:rPr>
          <w:rFonts w:ascii="Garamond" w:hAnsi="Garamond"/>
          <w:sz w:val="28"/>
          <w:szCs w:val="38"/>
        </w:rPr>
        <w:t>Initial Research Plan</w:t>
      </w:r>
    </w:p>
    <w:p w:rsidR="00711F32" w:rsidRPr="00711F32" w:rsidRDefault="00711F32" w:rsidP="003B4B0F">
      <w:pPr>
        <w:pBdr>
          <w:bottom w:val="single" w:sz="12" w:space="1" w:color="auto"/>
        </w:pBdr>
        <w:spacing w:after="60" w:line="240" w:lineRule="auto"/>
        <w:jc w:val="center"/>
        <w:rPr>
          <w:rFonts w:ascii="Garamond" w:hAnsi="Garamond"/>
          <w:sz w:val="8"/>
          <w:szCs w:val="38"/>
        </w:rPr>
      </w:pPr>
    </w:p>
    <w:p w:rsidR="00711F32" w:rsidRPr="008570DD" w:rsidRDefault="00711F32" w:rsidP="003B4B0F">
      <w:pPr>
        <w:spacing w:after="60" w:line="240" w:lineRule="auto"/>
        <w:jc w:val="center"/>
        <w:rPr>
          <w:rFonts w:ascii="Garamond" w:hAnsi="Garamond"/>
          <w:sz w:val="10"/>
          <w:szCs w:val="38"/>
        </w:rPr>
      </w:pPr>
    </w:p>
    <w:p w:rsidR="00465E78" w:rsidRPr="008570DD" w:rsidRDefault="00465E78" w:rsidP="006B4F5E">
      <w:pPr>
        <w:spacing w:after="60" w:line="240" w:lineRule="auto"/>
        <w:rPr>
          <w:rFonts w:ascii="Garamond" w:hAnsi="Garamond"/>
          <w:sz w:val="28"/>
          <w:szCs w:val="38"/>
          <w:u w:val="single"/>
        </w:rPr>
      </w:pPr>
      <w:r w:rsidRPr="008570DD">
        <w:rPr>
          <w:rFonts w:ascii="Garamond" w:hAnsi="Garamond"/>
          <w:sz w:val="28"/>
          <w:szCs w:val="38"/>
          <w:u w:val="single"/>
        </w:rPr>
        <w:t>Introduction / Rationale for Doing Project</w:t>
      </w:r>
    </w:p>
    <w:p w:rsidR="00374FAB" w:rsidRPr="00EF4DEC" w:rsidRDefault="00374FAB" w:rsidP="006B4F5E">
      <w:pPr>
        <w:spacing w:after="60" w:line="240" w:lineRule="auto"/>
        <w:rPr>
          <w:rFonts w:ascii="Garamond" w:hAnsi="Garamond"/>
          <w:sz w:val="4"/>
          <w:szCs w:val="38"/>
        </w:rPr>
      </w:pPr>
    </w:p>
    <w:p w:rsidR="007574CB" w:rsidRDefault="007574CB" w:rsidP="007574CB">
      <w:pPr>
        <w:spacing w:after="120" w:line="276" w:lineRule="auto"/>
        <w:rPr>
          <w:rFonts w:ascii="Garamond" w:hAnsi="Garamond"/>
          <w:sz w:val="24"/>
        </w:rPr>
      </w:pPr>
      <w:r w:rsidRPr="007574CB">
        <w:rPr>
          <w:rFonts w:ascii="Garamond" w:hAnsi="Garamond"/>
          <w:sz w:val="24"/>
        </w:rPr>
        <w:t xml:space="preserve">The </w:t>
      </w:r>
      <w:r w:rsidRPr="007574CB">
        <w:rPr>
          <w:rFonts w:ascii="Garamond" w:hAnsi="Garamond"/>
          <w:b/>
          <w:sz w:val="24"/>
        </w:rPr>
        <w:t>human immunodeficiency virus</w:t>
      </w:r>
      <w:r w:rsidRPr="007574CB">
        <w:rPr>
          <w:rFonts w:ascii="Garamond" w:hAnsi="Garamond"/>
          <w:sz w:val="24"/>
        </w:rPr>
        <w:t xml:space="preserve">, or </w:t>
      </w:r>
      <w:r w:rsidRPr="007574CB">
        <w:rPr>
          <w:rFonts w:ascii="Garamond" w:hAnsi="Garamond"/>
          <w:b/>
          <w:sz w:val="24"/>
        </w:rPr>
        <w:t>HIV</w:t>
      </w:r>
      <w:r w:rsidRPr="007574CB">
        <w:rPr>
          <w:rFonts w:ascii="Garamond" w:hAnsi="Garamond"/>
          <w:sz w:val="24"/>
        </w:rPr>
        <w:t>, is a relatively new pandemic, responsible for causing AIDS and killing millions of people around the world.</w:t>
      </w:r>
      <w:r>
        <w:rPr>
          <w:rFonts w:ascii="Garamond" w:hAnsi="Garamond"/>
          <w:sz w:val="24"/>
        </w:rPr>
        <w:t xml:space="preserve"> It is divided into </w:t>
      </w:r>
      <w:r w:rsidRPr="007574CB">
        <w:rPr>
          <w:rFonts w:ascii="Garamond" w:hAnsi="Garamond"/>
          <w:sz w:val="24"/>
        </w:rPr>
        <w:t>2 main types</w:t>
      </w:r>
      <w:r>
        <w:rPr>
          <w:rFonts w:ascii="Garamond" w:hAnsi="Garamond"/>
          <w:sz w:val="24"/>
        </w:rPr>
        <w:t xml:space="preserve">, </w:t>
      </w:r>
      <w:r w:rsidRPr="007574CB">
        <w:rPr>
          <w:rFonts w:ascii="Garamond" w:hAnsi="Garamond"/>
          <w:sz w:val="24"/>
        </w:rPr>
        <w:t>HIV-1 and HIV-2. More well-known is the former; it is responsible for the vast majority of AIDS cases and has spread worldwide while HIV-2 is prevalent mainly in West Africa and is less pathogenic.</w:t>
      </w:r>
    </w:p>
    <w:p w:rsidR="007574CB" w:rsidRPr="007574CB" w:rsidRDefault="007574CB" w:rsidP="007574CB">
      <w:pPr>
        <w:spacing w:after="120" w:line="276" w:lineRule="auto"/>
        <w:rPr>
          <w:rFonts w:ascii="Garamond" w:hAnsi="Garamond"/>
          <w:sz w:val="24"/>
        </w:rPr>
      </w:pPr>
      <w:r w:rsidRPr="007574CB">
        <w:rPr>
          <w:rFonts w:ascii="Garamond" w:hAnsi="Garamond"/>
          <w:sz w:val="24"/>
        </w:rPr>
        <w:t xml:space="preserve">In order to track evolutionary relationships and rates/dates of divergence, scientists have created phylogenetic trees with both subtypes of HIV-1 and 2. In doing so, scientists have discovered that HIV evolved from </w:t>
      </w:r>
      <w:r w:rsidRPr="007574CB">
        <w:rPr>
          <w:rFonts w:ascii="Garamond" w:hAnsi="Garamond"/>
          <w:b/>
          <w:sz w:val="24"/>
        </w:rPr>
        <w:t>simian immunodeficiency virus</w:t>
      </w:r>
      <w:r w:rsidRPr="007574CB">
        <w:rPr>
          <w:rFonts w:ascii="Garamond" w:hAnsi="Garamond"/>
          <w:sz w:val="24"/>
        </w:rPr>
        <w:t xml:space="preserve">, or </w:t>
      </w:r>
      <w:r w:rsidRPr="007574CB">
        <w:rPr>
          <w:rFonts w:ascii="Garamond" w:hAnsi="Garamond"/>
          <w:b/>
          <w:sz w:val="24"/>
        </w:rPr>
        <w:t>SIV</w:t>
      </w:r>
      <w:r w:rsidRPr="007574CB">
        <w:rPr>
          <w:rFonts w:ascii="Garamond" w:hAnsi="Garamond"/>
          <w:sz w:val="24"/>
        </w:rPr>
        <w:t>, a closely related disease found in non-human primates.</w:t>
      </w:r>
    </w:p>
    <w:p w:rsidR="003B4B0F" w:rsidRDefault="007574CB" w:rsidP="007574CB">
      <w:pPr>
        <w:spacing w:after="60" w:line="276" w:lineRule="auto"/>
        <w:rPr>
          <w:rFonts w:ascii="Garamond" w:hAnsi="Garamond"/>
          <w:sz w:val="24"/>
        </w:rPr>
      </w:pPr>
      <w:r w:rsidRPr="007574CB">
        <w:rPr>
          <w:rFonts w:ascii="Garamond" w:hAnsi="Garamond"/>
          <w:sz w:val="24"/>
        </w:rPr>
        <w:t>However, many of the trees are of either low or unpublished bootstrap and/or posterior probability, both of which are indicators of a strong tree. Much focus has also been put on tracking the subtypes of HIV-1 and 2 more common in the Western world, and not so much in the rest of the world. As a</w:t>
      </w:r>
      <w:r w:rsidR="003B321F">
        <w:rPr>
          <w:rFonts w:ascii="Garamond" w:hAnsi="Garamond"/>
          <w:sz w:val="24"/>
        </w:rPr>
        <w:t xml:space="preserve"> result, we </w:t>
      </w:r>
      <w:r>
        <w:rPr>
          <w:rFonts w:ascii="Garamond" w:hAnsi="Garamond"/>
          <w:sz w:val="24"/>
        </w:rPr>
        <w:t>will attempt to create</w:t>
      </w:r>
      <w:r w:rsidRPr="007574CB">
        <w:rPr>
          <w:rFonts w:ascii="Garamond" w:hAnsi="Garamond"/>
          <w:sz w:val="24"/>
        </w:rPr>
        <w:t xml:space="preserve"> a well-supported tree with HIV-1, HIV-2 and SIV sequences fro</w:t>
      </w:r>
      <w:r>
        <w:rPr>
          <w:rFonts w:ascii="Garamond" w:hAnsi="Garamond"/>
          <w:sz w:val="24"/>
        </w:rPr>
        <w:t>m West Africa, an area of less study but an area with a large diversity of HIV subtypes.</w:t>
      </w:r>
    </w:p>
    <w:p w:rsidR="00711F32" w:rsidRPr="00711F32" w:rsidRDefault="00711F32" w:rsidP="00EF4DEC">
      <w:pPr>
        <w:pBdr>
          <w:bottom w:val="single" w:sz="12" w:space="1" w:color="auto"/>
        </w:pBdr>
        <w:spacing w:after="60" w:line="240" w:lineRule="auto"/>
        <w:rPr>
          <w:rFonts w:ascii="Garamond" w:hAnsi="Garamond"/>
          <w:sz w:val="18"/>
        </w:rPr>
      </w:pPr>
    </w:p>
    <w:p w:rsidR="00D56158" w:rsidRPr="00711F32" w:rsidRDefault="00D56158" w:rsidP="00EF4DEC">
      <w:pPr>
        <w:spacing w:after="60" w:line="240" w:lineRule="auto"/>
        <w:rPr>
          <w:rFonts w:ascii="Garamond" w:hAnsi="Garamond"/>
          <w:sz w:val="12"/>
        </w:rPr>
      </w:pPr>
    </w:p>
    <w:p w:rsidR="00D56158" w:rsidRPr="008570DD" w:rsidRDefault="00D56158" w:rsidP="00D56158">
      <w:pPr>
        <w:spacing w:after="60" w:line="240" w:lineRule="auto"/>
        <w:rPr>
          <w:rFonts w:ascii="Garamond" w:hAnsi="Garamond"/>
          <w:sz w:val="28"/>
          <w:szCs w:val="38"/>
          <w:u w:val="single"/>
        </w:rPr>
      </w:pPr>
      <w:r w:rsidRPr="008570DD">
        <w:rPr>
          <w:rFonts w:ascii="Garamond" w:hAnsi="Garamond"/>
          <w:sz w:val="28"/>
          <w:szCs w:val="38"/>
          <w:u w:val="single"/>
        </w:rPr>
        <w:t>Hypothesis</w:t>
      </w:r>
    </w:p>
    <w:p w:rsidR="00D56158" w:rsidRPr="008570DD" w:rsidRDefault="00D56158" w:rsidP="00D56158">
      <w:pPr>
        <w:spacing w:after="60" w:line="240" w:lineRule="auto"/>
        <w:rPr>
          <w:rFonts w:ascii="Garamond" w:hAnsi="Garamond"/>
          <w:sz w:val="6"/>
          <w:szCs w:val="38"/>
        </w:rPr>
      </w:pPr>
    </w:p>
    <w:p w:rsidR="00711F32" w:rsidRDefault="0011602D" w:rsidP="0062331F">
      <w:pPr>
        <w:pBdr>
          <w:bottom w:val="single" w:sz="12" w:space="1" w:color="auto"/>
        </w:pBdr>
        <w:spacing w:after="60" w:line="276" w:lineRule="auto"/>
        <w:rPr>
          <w:rFonts w:ascii="Garamond" w:hAnsi="Garamond"/>
          <w:sz w:val="24"/>
        </w:rPr>
      </w:pPr>
      <w:r w:rsidRPr="0011602D">
        <w:rPr>
          <w:rFonts w:ascii="Garamond" w:hAnsi="Garamond"/>
          <w:sz w:val="24"/>
        </w:rPr>
        <w:t>By inspecting West African HIV-1, HIV-2 and SIV genomes, it is hypothesized that information will be produced that ties together the three viruses in a well-supported phylogenetic tree. From the tree, it is expected that we will find evidence for relationships found in different regions as well as discovering some of our own new theories regarding the evolution of the virus.</w:t>
      </w:r>
      <w:bookmarkStart w:id="0" w:name="_GoBack"/>
      <w:bookmarkEnd w:id="0"/>
    </w:p>
    <w:p w:rsidR="0011602D" w:rsidRPr="00711F32" w:rsidRDefault="0011602D" w:rsidP="00711F32">
      <w:pPr>
        <w:pBdr>
          <w:bottom w:val="single" w:sz="12" w:space="1" w:color="auto"/>
        </w:pBdr>
        <w:spacing w:after="60" w:line="240" w:lineRule="auto"/>
        <w:rPr>
          <w:rFonts w:ascii="Garamond" w:hAnsi="Garamond"/>
          <w:sz w:val="18"/>
        </w:rPr>
      </w:pPr>
    </w:p>
    <w:p w:rsidR="00711F32" w:rsidRPr="00711F32" w:rsidRDefault="00711F32" w:rsidP="00711F32">
      <w:pPr>
        <w:spacing w:after="60" w:line="240" w:lineRule="auto"/>
        <w:rPr>
          <w:rFonts w:ascii="Garamond" w:hAnsi="Garamond"/>
          <w:sz w:val="12"/>
        </w:rPr>
      </w:pPr>
    </w:p>
    <w:p w:rsidR="008570DD" w:rsidRPr="008570DD" w:rsidRDefault="008570DD" w:rsidP="008570DD">
      <w:pPr>
        <w:spacing w:after="60" w:line="240" w:lineRule="auto"/>
        <w:rPr>
          <w:rFonts w:ascii="Garamond" w:hAnsi="Garamond"/>
          <w:sz w:val="28"/>
          <w:szCs w:val="38"/>
          <w:u w:val="single"/>
        </w:rPr>
      </w:pPr>
      <w:r w:rsidRPr="008570DD">
        <w:rPr>
          <w:rFonts w:ascii="Garamond" w:hAnsi="Garamond"/>
          <w:sz w:val="28"/>
          <w:szCs w:val="38"/>
          <w:u w:val="single"/>
        </w:rPr>
        <w:t>Materials / Procedure</w:t>
      </w:r>
    </w:p>
    <w:p w:rsidR="008570DD" w:rsidRPr="008570DD" w:rsidRDefault="008570DD" w:rsidP="008570DD">
      <w:pPr>
        <w:spacing w:after="60" w:line="240" w:lineRule="auto"/>
        <w:rPr>
          <w:rFonts w:ascii="Garamond" w:hAnsi="Garamond"/>
          <w:sz w:val="6"/>
          <w:szCs w:val="38"/>
        </w:rPr>
      </w:pPr>
    </w:p>
    <w:p w:rsidR="00711F32" w:rsidRDefault="009033D9" w:rsidP="00564834">
      <w:pPr>
        <w:spacing w:after="60" w:line="276" w:lineRule="auto"/>
        <w:ind w:left="720"/>
        <w:rPr>
          <w:rFonts w:ascii="Garamond" w:hAnsi="Garamond"/>
          <w:sz w:val="24"/>
        </w:rPr>
      </w:pPr>
      <w:r>
        <w:rPr>
          <w:rFonts w:ascii="Garamond" w:hAnsi="Garamond"/>
          <w:sz w:val="24"/>
        </w:rPr>
        <w:t>Materials</w:t>
      </w:r>
    </w:p>
    <w:p w:rsidR="009033D9" w:rsidRDefault="009033D9" w:rsidP="009033D9">
      <w:pPr>
        <w:pStyle w:val="ListParagraph"/>
        <w:numPr>
          <w:ilvl w:val="0"/>
          <w:numId w:val="4"/>
        </w:numPr>
        <w:spacing w:after="60" w:line="276" w:lineRule="auto"/>
        <w:rPr>
          <w:rFonts w:ascii="Garamond" w:hAnsi="Garamond"/>
          <w:sz w:val="24"/>
        </w:rPr>
      </w:pPr>
      <w:r>
        <w:rPr>
          <w:rFonts w:ascii="Garamond" w:hAnsi="Garamond"/>
          <w:sz w:val="24"/>
        </w:rPr>
        <w:t>Modern computer with proper software downloaded and access to internet</w:t>
      </w:r>
    </w:p>
    <w:p w:rsidR="009033D9" w:rsidRDefault="009033D9" w:rsidP="009033D9">
      <w:pPr>
        <w:pStyle w:val="ListParagraph"/>
        <w:numPr>
          <w:ilvl w:val="0"/>
          <w:numId w:val="4"/>
        </w:numPr>
        <w:spacing w:after="60" w:line="276" w:lineRule="auto"/>
        <w:rPr>
          <w:rFonts w:ascii="Garamond" w:hAnsi="Garamond"/>
          <w:sz w:val="24"/>
        </w:rPr>
      </w:pPr>
      <w:r>
        <w:rPr>
          <w:rFonts w:ascii="Garamond" w:hAnsi="Garamond"/>
          <w:sz w:val="24"/>
        </w:rPr>
        <w:t>A Nucleotide Database: ncbi.nlm.nih.gov or hiv.lanl.gov</w:t>
      </w:r>
    </w:p>
    <w:p w:rsidR="009033D9" w:rsidRDefault="009033D9" w:rsidP="009033D9">
      <w:pPr>
        <w:pStyle w:val="ListParagraph"/>
        <w:numPr>
          <w:ilvl w:val="0"/>
          <w:numId w:val="4"/>
        </w:numPr>
        <w:spacing w:after="60" w:line="276" w:lineRule="auto"/>
        <w:rPr>
          <w:rFonts w:ascii="Garamond" w:hAnsi="Garamond"/>
          <w:sz w:val="24"/>
        </w:rPr>
      </w:pPr>
      <w:r>
        <w:rPr>
          <w:rFonts w:ascii="Garamond" w:hAnsi="Garamond"/>
          <w:sz w:val="24"/>
        </w:rPr>
        <w:t>Software</w:t>
      </w:r>
    </w:p>
    <w:p w:rsidR="009033D9" w:rsidRPr="007574CB" w:rsidRDefault="009033D9" w:rsidP="009033D9">
      <w:pPr>
        <w:pStyle w:val="ListParagraph"/>
        <w:numPr>
          <w:ilvl w:val="1"/>
          <w:numId w:val="4"/>
        </w:numPr>
        <w:spacing w:after="60" w:line="276" w:lineRule="auto"/>
        <w:rPr>
          <w:rFonts w:ascii="Garamond" w:hAnsi="Garamond"/>
        </w:rPr>
      </w:pPr>
      <w:r w:rsidRPr="007574CB">
        <w:rPr>
          <w:rFonts w:ascii="Garamond" w:hAnsi="Garamond"/>
        </w:rPr>
        <w:t xml:space="preserve">Download </w:t>
      </w:r>
      <w:r w:rsidRPr="007574CB">
        <w:rPr>
          <w:rFonts w:ascii="Garamond" w:hAnsi="Garamond"/>
          <w:i/>
        </w:rPr>
        <w:t>KomodoEdit</w:t>
      </w:r>
      <w:r w:rsidRPr="007574CB">
        <w:rPr>
          <w:rFonts w:ascii="Garamond" w:hAnsi="Garamond"/>
        </w:rPr>
        <w:t xml:space="preserve"> (or any plain text editor), </w:t>
      </w:r>
      <w:r w:rsidRPr="007574CB">
        <w:rPr>
          <w:rFonts w:ascii="Garamond" w:hAnsi="Garamond"/>
          <w:i/>
        </w:rPr>
        <w:t>Seaview, Mafft, Mesquite, BEAST, BEAUTi, Tree Annotator, Tracer</w:t>
      </w:r>
      <w:r w:rsidR="00822117" w:rsidRPr="007574CB">
        <w:rPr>
          <w:rFonts w:ascii="Garamond" w:hAnsi="Garamond"/>
          <w:i/>
        </w:rPr>
        <w:t>, FigTree</w:t>
      </w:r>
      <w:r w:rsidR="0011602D" w:rsidRPr="007574CB">
        <w:rPr>
          <w:rFonts w:ascii="Garamond" w:hAnsi="Garamond"/>
          <w:i/>
        </w:rPr>
        <w:t>, PAUP*</w:t>
      </w:r>
    </w:p>
    <w:p w:rsidR="009033D9" w:rsidRDefault="009033D9" w:rsidP="009033D9">
      <w:pPr>
        <w:spacing w:after="60" w:line="276" w:lineRule="auto"/>
        <w:ind w:left="720"/>
        <w:rPr>
          <w:rFonts w:ascii="Garamond" w:hAnsi="Garamond"/>
          <w:sz w:val="24"/>
        </w:rPr>
      </w:pPr>
      <w:r>
        <w:rPr>
          <w:rFonts w:ascii="Garamond" w:hAnsi="Garamond"/>
          <w:sz w:val="24"/>
        </w:rPr>
        <w:t>Procedure</w:t>
      </w:r>
    </w:p>
    <w:p w:rsidR="009033D9" w:rsidRPr="009033D9" w:rsidRDefault="009033D9" w:rsidP="009033D9">
      <w:pPr>
        <w:pStyle w:val="ListParagraph"/>
        <w:numPr>
          <w:ilvl w:val="0"/>
          <w:numId w:val="5"/>
        </w:numPr>
        <w:spacing w:after="0" w:line="276" w:lineRule="auto"/>
        <w:rPr>
          <w:rFonts w:ascii="Garamond" w:hAnsi="Garamond"/>
          <w:sz w:val="24"/>
        </w:rPr>
      </w:pPr>
      <w:r>
        <w:rPr>
          <w:rFonts w:ascii="Garamond" w:hAnsi="Garamond"/>
          <w:sz w:val="24"/>
        </w:rPr>
        <w:t>Acquire all programs listed in “Materials”.</w:t>
      </w:r>
    </w:p>
    <w:p w:rsidR="009033D9" w:rsidRDefault="009033D9" w:rsidP="009033D9">
      <w:pPr>
        <w:pStyle w:val="ListParagraph"/>
        <w:numPr>
          <w:ilvl w:val="0"/>
          <w:numId w:val="5"/>
        </w:numPr>
        <w:spacing w:after="0" w:line="276" w:lineRule="auto"/>
        <w:rPr>
          <w:rFonts w:ascii="Garamond" w:hAnsi="Garamond"/>
          <w:sz w:val="24"/>
        </w:rPr>
      </w:pPr>
      <w:r>
        <w:rPr>
          <w:rFonts w:ascii="Garamond" w:hAnsi="Garamond"/>
          <w:sz w:val="24"/>
        </w:rPr>
        <w:t>Acquire data</w:t>
      </w:r>
    </w:p>
    <w:p w:rsidR="009033D9" w:rsidRPr="007574CB" w:rsidRDefault="009033D9" w:rsidP="009033D9">
      <w:pPr>
        <w:pStyle w:val="ListParagraph"/>
        <w:numPr>
          <w:ilvl w:val="1"/>
          <w:numId w:val="5"/>
        </w:numPr>
        <w:spacing w:after="0" w:line="276" w:lineRule="auto"/>
        <w:rPr>
          <w:rFonts w:ascii="Garamond" w:hAnsi="Garamond"/>
        </w:rPr>
      </w:pPr>
      <w:r w:rsidRPr="007574CB">
        <w:rPr>
          <w:rFonts w:ascii="Garamond" w:hAnsi="Garamond"/>
        </w:rPr>
        <w:t>Go to different nucleotide databases (e.g. hiv.lanl.gov, a database for HIV) and search for the necessary sequences.</w:t>
      </w:r>
    </w:p>
    <w:p w:rsidR="009033D9" w:rsidRPr="007574CB" w:rsidRDefault="009033D9" w:rsidP="009033D9">
      <w:pPr>
        <w:pStyle w:val="ListParagraph"/>
        <w:numPr>
          <w:ilvl w:val="1"/>
          <w:numId w:val="5"/>
        </w:numPr>
        <w:spacing w:after="0" w:line="276" w:lineRule="auto"/>
        <w:rPr>
          <w:rFonts w:ascii="Garamond" w:hAnsi="Garamond"/>
        </w:rPr>
      </w:pPr>
      <w:r w:rsidRPr="007574CB">
        <w:rPr>
          <w:rFonts w:ascii="Garamond" w:hAnsi="Garamond"/>
        </w:rPr>
        <w:lastRenderedPageBreak/>
        <w:t>Export a .fasta file with nucleotide sequences.</w:t>
      </w:r>
    </w:p>
    <w:p w:rsidR="009033D9" w:rsidRDefault="009033D9" w:rsidP="009033D9">
      <w:pPr>
        <w:pStyle w:val="ListParagraph"/>
        <w:numPr>
          <w:ilvl w:val="0"/>
          <w:numId w:val="5"/>
        </w:numPr>
        <w:spacing w:after="0" w:line="276" w:lineRule="auto"/>
        <w:rPr>
          <w:rFonts w:ascii="Garamond" w:hAnsi="Garamond"/>
          <w:sz w:val="24"/>
        </w:rPr>
      </w:pPr>
      <w:r>
        <w:rPr>
          <w:rFonts w:ascii="Garamond" w:hAnsi="Garamond"/>
          <w:sz w:val="24"/>
        </w:rPr>
        <w:t xml:space="preserve">Aligning the File with </w:t>
      </w:r>
      <w:r w:rsidRPr="00973B3A">
        <w:rPr>
          <w:rFonts w:ascii="Garamond" w:hAnsi="Garamond"/>
          <w:i/>
          <w:sz w:val="24"/>
        </w:rPr>
        <w:t>Seaview</w:t>
      </w:r>
      <w:r>
        <w:rPr>
          <w:rFonts w:ascii="Garamond" w:hAnsi="Garamond"/>
          <w:sz w:val="24"/>
        </w:rPr>
        <w:t xml:space="preserve"> / </w:t>
      </w:r>
      <w:r w:rsidRPr="00973B3A">
        <w:rPr>
          <w:rFonts w:ascii="Garamond" w:hAnsi="Garamond"/>
          <w:i/>
          <w:sz w:val="24"/>
        </w:rPr>
        <w:t>Mafft</w:t>
      </w:r>
    </w:p>
    <w:p w:rsidR="009033D9" w:rsidRPr="007574CB" w:rsidRDefault="009033D9" w:rsidP="009033D9">
      <w:pPr>
        <w:pStyle w:val="ListParagraph"/>
        <w:numPr>
          <w:ilvl w:val="1"/>
          <w:numId w:val="5"/>
        </w:numPr>
        <w:spacing w:after="0" w:line="276" w:lineRule="auto"/>
        <w:rPr>
          <w:rFonts w:ascii="Garamond" w:hAnsi="Garamond"/>
        </w:rPr>
      </w:pPr>
      <w:r w:rsidRPr="007574CB">
        <w:rPr>
          <w:rFonts w:ascii="Garamond" w:hAnsi="Garamond"/>
        </w:rPr>
        <w:t xml:space="preserve">Open the .fasta file in </w:t>
      </w:r>
      <w:r w:rsidRPr="007574CB">
        <w:rPr>
          <w:rFonts w:ascii="Garamond" w:hAnsi="Garamond"/>
          <w:i/>
        </w:rPr>
        <w:t>Seaview</w:t>
      </w:r>
    </w:p>
    <w:p w:rsidR="009033D9" w:rsidRPr="007574CB" w:rsidRDefault="009033D9" w:rsidP="009033D9">
      <w:pPr>
        <w:pStyle w:val="ListParagraph"/>
        <w:numPr>
          <w:ilvl w:val="1"/>
          <w:numId w:val="5"/>
        </w:numPr>
        <w:spacing w:after="0" w:line="276" w:lineRule="auto"/>
        <w:rPr>
          <w:rFonts w:ascii="Garamond" w:hAnsi="Garamond"/>
        </w:rPr>
      </w:pPr>
      <w:r w:rsidRPr="007574CB">
        <w:rPr>
          <w:rFonts w:ascii="Garamond" w:hAnsi="Garamond"/>
        </w:rPr>
        <w:t xml:space="preserve">Using the built-in alignment programs or </w:t>
      </w:r>
      <w:r w:rsidRPr="007574CB">
        <w:rPr>
          <w:rFonts w:ascii="Garamond" w:hAnsi="Garamond"/>
          <w:i/>
        </w:rPr>
        <w:t>Mafft</w:t>
      </w:r>
      <w:r w:rsidRPr="007574CB">
        <w:rPr>
          <w:rFonts w:ascii="Garamond" w:hAnsi="Garamond"/>
        </w:rPr>
        <w:t>, align the sequence</w:t>
      </w:r>
    </w:p>
    <w:p w:rsidR="009033D9" w:rsidRPr="007574CB" w:rsidRDefault="00973B3A" w:rsidP="009033D9">
      <w:pPr>
        <w:pStyle w:val="ListParagraph"/>
        <w:numPr>
          <w:ilvl w:val="1"/>
          <w:numId w:val="5"/>
        </w:numPr>
        <w:spacing w:after="0" w:line="276" w:lineRule="auto"/>
        <w:rPr>
          <w:rFonts w:ascii="Garamond" w:hAnsi="Garamond"/>
        </w:rPr>
      </w:pPr>
      <w:r w:rsidRPr="007574CB">
        <w:rPr>
          <w:rFonts w:ascii="Garamond" w:hAnsi="Garamond"/>
        </w:rPr>
        <w:t xml:space="preserve">Optionally, you can manually adjust alignments with </w:t>
      </w:r>
      <w:r w:rsidRPr="007574CB">
        <w:rPr>
          <w:rFonts w:ascii="Garamond" w:hAnsi="Garamond"/>
          <w:i/>
        </w:rPr>
        <w:t>Mesquite</w:t>
      </w:r>
    </w:p>
    <w:p w:rsidR="00973B3A" w:rsidRPr="007574CB" w:rsidRDefault="00973B3A" w:rsidP="009033D9">
      <w:pPr>
        <w:pStyle w:val="ListParagraph"/>
        <w:numPr>
          <w:ilvl w:val="1"/>
          <w:numId w:val="5"/>
        </w:numPr>
        <w:spacing w:after="0" w:line="276" w:lineRule="auto"/>
        <w:rPr>
          <w:rFonts w:ascii="Garamond" w:hAnsi="Garamond"/>
        </w:rPr>
      </w:pPr>
      <w:r w:rsidRPr="007574CB">
        <w:rPr>
          <w:rFonts w:ascii="Garamond" w:hAnsi="Garamond"/>
        </w:rPr>
        <w:t>Save aligned sequences in NEXUS format (.nex)</w:t>
      </w:r>
    </w:p>
    <w:p w:rsidR="0011602D" w:rsidRDefault="0011602D" w:rsidP="0011602D">
      <w:pPr>
        <w:pStyle w:val="ListParagraph"/>
        <w:numPr>
          <w:ilvl w:val="0"/>
          <w:numId w:val="5"/>
        </w:numPr>
        <w:spacing w:after="0" w:line="276" w:lineRule="auto"/>
        <w:rPr>
          <w:rFonts w:ascii="Garamond" w:hAnsi="Garamond"/>
          <w:sz w:val="24"/>
        </w:rPr>
      </w:pPr>
      <w:r>
        <w:rPr>
          <w:rFonts w:ascii="Garamond" w:hAnsi="Garamond"/>
          <w:sz w:val="24"/>
        </w:rPr>
        <w:t>Create Tree in PAUP*</w:t>
      </w:r>
    </w:p>
    <w:p w:rsidR="0011602D" w:rsidRPr="007574CB" w:rsidRDefault="0011602D" w:rsidP="0011602D">
      <w:pPr>
        <w:pStyle w:val="ListParagraph"/>
        <w:numPr>
          <w:ilvl w:val="1"/>
          <w:numId w:val="5"/>
        </w:numPr>
        <w:spacing w:after="0" w:line="276" w:lineRule="auto"/>
        <w:rPr>
          <w:rFonts w:ascii="Garamond" w:hAnsi="Garamond"/>
        </w:rPr>
      </w:pPr>
      <w:r w:rsidRPr="007574CB">
        <w:rPr>
          <w:rFonts w:ascii="Garamond" w:hAnsi="Garamond"/>
        </w:rPr>
        <w:t>Run Heuristic Search</w:t>
      </w:r>
    </w:p>
    <w:p w:rsidR="0011602D" w:rsidRPr="007574CB" w:rsidRDefault="0011602D" w:rsidP="0011602D">
      <w:pPr>
        <w:pStyle w:val="ListParagraph"/>
        <w:numPr>
          <w:ilvl w:val="1"/>
          <w:numId w:val="5"/>
        </w:numPr>
        <w:spacing w:after="0" w:line="276" w:lineRule="auto"/>
        <w:rPr>
          <w:rFonts w:ascii="Garamond" w:hAnsi="Garamond"/>
        </w:rPr>
      </w:pPr>
      <w:r w:rsidRPr="007574CB">
        <w:rPr>
          <w:rFonts w:ascii="Garamond" w:hAnsi="Garamond"/>
        </w:rPr>
        <w:t>Run Bootstrap Analysis</w:t>
      </w:r>
    </w:p>
    <w:p w:rsidR="00973B3A" w:rsidRDefault="00DA523E" w:rsidP="00973B3A">
      <w:pPr>
        <w:pStyle w:val="ListParagraph"/>
        <w:numPr>
          <w:ilvl w:val="0"/>
          <w:numId w:val="5"/>
        </w:numPr>
        <w:spacing w:after="0" w:line="276" w:lineRule="auto"/>
        <w:rPr>
          <w:rFonts w:ascii="Garamond" w:hAnsi="Garamond"/>
          <w:sz w:val="24"/>
        </w:rPr>
      </w:pPr>
      <w:r>
        <w:rPr>
          <w:rFonts w:ascii="Garamond" w:hAnsi="Garamond"/>
          <w:sz w:val="24"/>
        </w:rPr>
        <w:t xml:space="preserve">Setting the Parameters for </w:t>
      </w:r>
      <w:r w:rsidRPr="00DA523E">
        <w:rPr>
          <w:rFonts w:ascii="Garamond" w:hAnsi="Garamond"/>
          <w:i/>
          <w:sz w:val="24"/>
        </w:rPr>
        <w:t>BEAST</w:t>
      </w:r>
    </w:p>
    <w:p w:rsidR="00DA523E" w:rsidRPr="007574CB" w:rsidRDefault="00DA523E" w:rsidP="00DA523E">
      <w:pPr>
        <w:pStyle w:val="ListParagraph"/>
        <w:numPr>
          <w:ilvl w:val="1"/>
          <w:numId w:val="5"/>
        </w:numPr>
        <w:spacing w:after="0" w:line="276" w:lineRule="auto"/>
        <w:rPr>
          <w:rFonts w:ascii="Garamond" w:hAnsi="Garamond"/>
        </w:rPr>
      </w:pPr>
      <w:r w:rsidRPr="007574CB">
        <w:rPr>
          <w:rFonts w:ascii="Garamond" w:hAnsi="Garamond"/>
        </w:rPr>
        <w:t xml:space="preserve">Open the .nex file in </w:t>
      </w:r>
      <w:r w:rsidRPr="007574CB">
        <w:rPr>
          <w:rFonts w:ascii="Garamond" w:hAnsi="Garamond"/>
          <w:i/>
        </w:rPr>
        <w:t>BEAUTi</w:t>
      </w:r>
    </w:p>
    <w:p w:rsidR="00DA523E" w:rsidRPr="007574CB" w:rsidRDefault="00DA523E" w:rsidP="00DA523E">
      <w:pPr>
        <w:pStyle w:val="ListParagraph"/>
        <w:numPr>
          <w:ilvl w:val="1"/>
          <w:numId w:val="5"/>
        </w:numPr>
        <w:spacing w:after="0" w:line="276" w:lineRule="auto"/>
        <w:rPr>
          <w:rFonts w:ascii="Garamond" w:hAnsi="Garamond"/>
        </w:rPr>
      </w:pPr>
      <w:r w:rsidRPr="007574CB">
        <w:rPr>
          <w:rFonts w:ascii="Garamond" w:hAnsi="Garamond"/>
        </w:rPr>
        <w:t>Separate the taxa into taxon sets depending on which sets are of interest</w:t>
      </w:r>
      <w:r w:rsidR="003B321F">
        <w:rPr>
          <w:rFonts w:ascii="Garamond" w:hAnsi="Garamond"/>
        </w:rPr>
        <w:t xml:space="preserve"> and are related to one another</w:t>
      </w:r>
    </w:p>
    <w:p w:rsidR="00DA523E" w:rsidRPr="007574CB" w:rsidRDefault="00DA523E" w:rsidP="00DA523E">
      <w:pPr>
        <w:pStyle w:val="ListParagraph"/>
        <w:numPr>
          <w:ilvl w:val="1"/>
          <w:numId w:val="5"/>
        </w:numPr>
        <w:spacing w:after="0" w:line="276" w:lineRule="auto"/>
        <w:rPr>
          <w:rFonts w:ascii="Garamond" w:hAnsi="Garamond"/>
        </w:rPr>
      </w:pPr>
      <w:r w:rsidRPr="007574CB">
        <w:rPr>
          <w:rFonts w:ascii="Garamond" w:hAnsi="Garamond"/>
        </w:rPr>
        <w:t>Set the dates of each taxa through “set tip dates”</w:t>
      </w:r>
      <w:r w:rsidR="007A5CD5" w:rsidRPr="007574CB">
        <w:rPr>
          <w:rFonts w:ascii="Garamond" w:hAnsi="Garamond"/>
        </w:rPr>
        <w:t xml:space="preserve"> and setting them by hand</w:t>
      </w:r>
      <w:r w:rsidR="003B321F">
        <w:rPr>
          <w:rFonts w:ascii="Garamond" w:hAnsi="Garamond"/>
        </w:rPr>
        <w:t xml:space="preserve"> if needed</w:t>
      </w:r>
    </w:p>
    <w:p w:rsidR="00DA523E" w:rsidRPr="007574CB" w:rsidRDefault="00822117" w:rsidP="00DA523E">
      <w:pPr>
        <w:pStyle w:val="ListParagraph"/>
        <w:numPr>
          <w:ilvl w:val="1"/>
          <w:numId w:val="5"/>
        </w:numPr>
        <w:spacing w:after="0" w:line="276" w:lineRule="auto"/>
        <w:rPr>
          <w:rFonts w:ascii="Garamond" w:hAnsi="Garamond"/>
        </w:rPr>
      </w:pPr>
      <w:r w:rsidRPr="007574CB">
        <w:rPr>
          <w:rFonts w:ascii="Garamond" w:hAnsi="Garamond"/>
        </w:rPr>
        <w:t>Click on Clock Models and change the Molecular Clock Model to a Strict Clock</w:t>
      </w:r>
      <w:r w:rsidR="003B321F">
        <w:rPr>
          <w:rFonts w:ascii="Garamond" w:hAnsi="Garamond"/>
        </w:rPr>
        <w:t xml:space="preserve"> Model</w:t>
      </w:r>
    </w:p>
    <w:p w:rsidR="00822117" w:rsidRPr="007574CB" w:rsidRDefault="00822117" w:rsidP="00DA523E">
      <w:pPr>
        <w:pStyle w:val="ListParagraph"/>
        <w:numPr>
          <w:ilvl w:val="1"/>
          <w:numId w:val="5"/>
        </w:numPr>
        <w:spacing w:after="0" w:line="276" w:lineRule="auto"/>
        <w:rPr>
          <w:rFonts w:ascii="Garamond" w:hAnsi="Garamond"/>
        </w:rPr>
      </w:pPr>
      <w:r w:rsidRPr="007574CB">
        <w:rPr>
          <w:rFonts w:ascii="Garamond" w:hAnsi="Garamond"/>
        </w:rPr>
        <w:t xml:space="preserve">Leave all else at the default settings unless you are willing to explore the other options that </w:t>
      </w:r>
      <w:r w:rsidRPr="007574CB">
        <w:rPr>
          <w:rFonts w:ascii="Garamond" w:hAnsi="Garamond"/>
          <w:i/>
        </w:rPr>
        <w:t>BEAUTi</w:t>
      </w:r>
      <w:r w:rsidRPr="007574CB">
        <w:rPr>
          <w:rFonts w:ascii="Garamond" w:hAnsi="Garamond"/>
        </w:rPr>
        <w:t xml:space="preserve"> offers.</w:t>
      </w:r>
    </w:p>
    <w:p w:rsidR="00822117" w:rsidRPr="007574CB" w:rsidRDefault="00822117" w:rsidP="00DA523E">
      <w:pPr>
        <w:pStyle w:val="ListParagraph"/>
        <w:numPr>
          <w:ilvl w:val="1"/>
          <w:numId w:val="5"/>
        </w:numPr>
        <w:spacing w:after="0" w:line="276" w:lineRule="auto"/>
        <w:rPr>
          <w:rFonts w:ascii="Garamond" w:hAnsi="Garamond"/>
        </w:rPr>
      </w:pPr>
      <w:r w:rsidRPr="007574CB">
        <w:rPr>
          <w:rFonts w:ascii="Garamond" w:hAnsi="Garamond"/>
        </w:rPr>
        <w:t>Click “Generate BEAST File” a</w:t>
      </w:r>
      <w:r w:rsidR="003B321F">
        <w:rPr>
          <w:rFonts w:ascii="Garamond" w:hAnsi="Garamond"/>
        </w:rPr>
        <w:t>nd an .xml file will be created</w:t>
      </w:r>
    </w:p>
    <w:p w:rsidR="00822117" w:rsidRDefault="00822117" w:rsidP="00822117">
      <w:pPr>
        <w:pStyle w:val="ListParagraph"/>
        <w:numPr>
          <w:ilvl w:val="0"/>
          <w:numId w:val="5"/>
        </w:numPr>
        <w:spacing w:after="0" w:line="276" w:lineRule="auto"/>
        <w:rPr>
          <w:rFonts w:ascii="Garamond" w:hAnsi="Garamond"/>
          <w:sz w:val="24"/>
        </w:rPr>
      </w:pPr>
      <w:r>
        <w:rPr>
          <w:rFonts w:ascii="Garamond" w:hAnsi="Garamond"/>
          <w:sz w:val="24"/>
        </w:rPr>
        <w:t xml:space="preserve">Input the .xml file into </w:t>
      </w:r>
      <w:r w:rsidRPr="00822117">
        <w:rPr>
          <w:rFonts w:ascii="Garamond" w:hAnsi="Garamond"/>
          <w:i/>
          <w:sz w:val="24"/>
        </w:rPr>
        <w:t>BEAST</w:t>
      </w:r>
      <w:r>
        <w:rPr>
          <w:rFonts w:ascii="Garamond" w:hAnsi="Garamond"/>
          <w:sz w:val="24"/>
        </w:rPr>
        <w:t xml:space="preserve"> and click “Run”.</w:t>
      </w:r>
    </w:p>
    <w:p w:rsidR="00822117" w:rsidRPr="007574CB" w:rsidRDefault="00822117" w:rsidP="00822117">
      <w:pPr>
        <w:pStyle w:val="ListParagraph"/>
        <w:numPr>
          <w:ilvl w:val="1"/>
          <w:numId w:val="5"/>
        </w:numPr>
        <w:spacing w:after="0" w:line="276" w:lineRule="auto"/>
        <w:rPr>
          <w:rFonts w:ascii="Garamond" w:hAnsi="Garamond"/>
        </w:rPr>
      </w:pPr>
      <w:r w:rsidRPr="007574CB">
        <w:rPr>
          <w:rFonts w:ascii="Garamond" w:hAnsi="Garamond"/>
        </w:rPr>
        <w:t xml:space="preserve">When </w:t>
      </w:r>
      <w:r w:rsidRPr="007574CB">
        <w:rPr>
          <w:rFonts w:ascii="Garamond" w:hAnsi="Garamond"/>
          <w:i/>
        </w:rPr>
        <w:t>BEAST</w:t>
      </w:r>
      <w:r w:rsidRPr="007574CB">
        <w:rPr>
          <w:rFonts w:ascii="Garamond" w:hAnsi="Garamond"/>
        </w:rPr>
        <w:t xml:space="preserve"> is finished, it will produce a log file and a tree file in the </w:t>
      </w:r>
      <w:r w:rsidR="00564834" w:rsidRPr="007574CB">
        <w:rPr>
          <w:rFonts w:ascii="Garamond" w:hAnsi="Garamond"/>
        </w:rPr>
        <w:t>same location as your .xml file</w:t>
      </w:r>
    </w:p>
    <w:p w:rsidR="00822117" w:rsidRDefault="00822117" w:rsidP="00822117">
      <w:pPr>
        <w:pStyle w:val="ListParagraph"/>
        <w:numPr>
          <w:ilvl w:val="0"/>
          <w:numId w:val="5"/>
        </w:numPr>
        <w:spacing w:after="0" w:line="276" w:lineRule="auto"/>
        <w:rPr>
          <w:rFonts w:ascii="Garamond" w:hAnsi="Garamond"/>
          <w:sz w:val="24"/>
        </w:rPr>
      </w:pPr>
      <w:r>
        <w:rPr>
          <w:rFonts w:ascii="Garamond" w:hAnsi="Garamond"/>
          <w:sz w:val="24"/>
        </w:rPr>
        <w:t xml:space="preserve">Open the log file in </w:t>
      </w:r>
      <w:r>
        <w:rPr>
          <w:rFonts w:ascii="Garamond" w:hAnsi="Garamond"/>
          <w:i/>
          <w:sz w:val="24"/>
        </w:rPr>
        <w:t>Tracer</w:t>
      </w:r>
    </w:p>
    <w:p w:rsidR="00822117" w:rsidRPr="007574CB" w:rsidRDefault="00822117" w:rsidP="00822117">
      <w:pPr>
        <w:pStyle w:val="ListParagraph"/>
        <w:numPr>
          <w:ilvl w:val="1"/>
          <w:numId w:val="5"/>
        </w:numPr>
        <w:spacing w:after="0" w:line="276" w:lineRule="auto"/>
        <w:rPr>
          <w:rFonts w:ascii="Garamond" w:hAnsi="Garamond"/>
        </w:rPr>
      </w:pPr>
      <w:r w:rsidRPr="007574CB">
        <w:rPr>
          <w:rFonts w:ascii="Garamond" w:hAnsi="Garamond"/>
          <w:i/>
        </w:rPr>
        <w:t xml:space="preserve">Tracer </w:t>
      </w:r>
      <w:r w:rsidRPr="007574CB">
        <w:rPr>
          <w:rFonts w:ascii="Garamond" w:hAnsi="Garamond"/>
        </w:rPr>
        <w:t xml:space="preserve">provides various graphs and quantities that can be used to explore </w:t>
      </w:r>
      <w:r w:rsidRPr="007574CB">
        <w:rPr>
          <w:rFonts w:ascii="Garamond" w:hAnsi="Garamond"/>
          <w:i/>
        </w:rPr>
        <w:t xml:space="preserve">BEAST’s </w:t>
      </w:r>
      <w:r w:rsidR="00564834" w:rsidRPr="007574CB">
        <w:rPr>
          <w:rFonts w:ascii="Garamond" w:hAnsi="Garamond"/>
        </w:rPr>
        <w:t>output</w:t>
      </w:r>
    </w:p>
    <w:p w:rsidR="00822117" w:rsidRDefault="00822117" w:rsidP="00822117">
      <w:pPr>
        <w:pStyle w:val="ListParagraph"/>
        <w:numPr>
          <w:ilvl w:val="0"/>
          <w:numId w:val="5"/>
        </w:numPr>
        <w:spacing w:after="0" w:line="276" w:lineRule="auto"/>
        <w:rPr>
          <w:rFonts w:ascii="Garamond" w:hAnsi="Garamond"/>
          <w:sz w:val="24"/>
        </w:rPr>
      </w:pPr>
      <w:r>
        <w:rPr>
          <w:rFonts w:ascii="Garamond" w:hAnsi="Garamond"/>
          <w:sz w:val="24"/>
        </w:rPr>
        <w:t xml:space="preserve">Open the tree file in </w:t>
      </w:r>
      <w:r>
        <w:rPr>
          <w:rFonts w:ascii="Garamond" w:hAnsi="Garamond"/>
          <w:i/>
          <w:sz w:val="24"/>
        </w:rPr>
        <w:t>TreeAnnotator</w:t>
      </w:r>
    </w:p>
    <w:p w:rsidR="00822117" w:rsidRPr="007574CB" w:rsidRDefault="00822117" w:rsidP="00822117">
      <w:pPr>
        <w:pStyle w:val="ListParagraph"/>
        <w:numPr>
          <w:ilvl w:val="1"/>
          <w:numId w:val="5"/>
        </w:numPr>
        <w:spacing w:after="0" w:line="276" w:lineRule="auto"/>
        <w:rPr>
          <w:rFonts w:ascii="Garamond" w:hAnsi="Garamond"/>
        </w:rPr>
      </w:pPr>
      <w:r w:rsidRPr="007574CB">
        <w:rPr>
          <w:rFonts w:ascii="Garamond" w:hAnsi="Garamond"/>
          <w:i/>
        </w:rPr>
        <w:t xml:space="preserve">TreeAnnotator </w:t>
      </w:r>
      <w:r w:rsidRPr="007574CB">
        <w:rPr>
          <w:rFonts w:ascii="Garamond" w:hAnsi="Garamond"/>
        </w:rPr>
        <w:t>can be used to mo</w:t>
      </w:r>
      <w:r w:rsidR="00564834" w:rsidRPr="007574CB">
        <w:rPr>
          <w:rFonts w:ascii="Garamond" w:hAnsi="Garamond"/>
        </w:rPr>
        <w:t>dify and annotate the tree file</w:t>
      </w:r>
    </w:p>
    <w:p w:rsidR="00822117" w:rsidRDefault="00822117" w:rsidP="00822117">
      <w:pPr>
        <w:pStyle w:val="ListParagraph"/>
        <w:numPr>
          <w:ilvl w:val="0"/>
          <w:numId w:val="5"/>
        </w:numPr>
        <w:spacing w:after="0" w:line="276" w:lineRule="auto"/>
        <w:rPr>
          <w:rFonts w:ascii="Garamond" w:hAnsi="Garamond"/>
          <w:sz w:val="24"/>
        </w:rPr>
      </w:pPr>
      <w:r>
        <w:rPr>
          <w:rFonts w:ascii="Garamond" w:hAnsi="Garamond"/>
          <w:sz w:val="24"/>
        </w:rPr>
        <w:t xml:space="preserve">Open the tree file in </w:t>
      </w:r>
      <w:r>
        <w:rPr>
          <w:rFonts w:ascii="Garamond" w:hAnsi="Garamond"/>
          <w:i/>
          <w:sz w:val="24"/>
        </w:rPr>
        <w:t>FigTree</w:t>
      </w:r>
    </w:p>
    <w:p w:rsidR="00822117" w:rsidRPr="007574CB" w:rsidRDefault="00822117" w:rsidP="00822117">
      <w:pPr>
        <w:pStyle w:val="ListParagraph"/>
        <w:numPr>
          <w:ilvl w:val="1"/>
          <w:numId w:val="5"/>
        </w:numPr>
        <w:spacing w:after="0" w:line="276" w:lineRule="auto"/>
        <w:rPr>
          <w:rFonts w:ascii="Garamond" w:hAnsi="Garamond"/>
        </w:rPr>
      </w:pPr>
      <w:r w:rsidRPr="007574CB">
        <w:rPr>
          <w:rFonts w:ascii="Garamond" w:hAnsi="Garamond"/>
          <w:i/>
        </w:rPr>
        <w:t xml:space="preserve">FigTree </w:t>
      </w:r>
      <w:r w:rsidR="00564834" w:rsidRPr="007574CB">
        <w:rPr>
          <w:rFonts w:ascii="Garamond" w:hAnsi="Garamond"/>
        </w:rPr>
        <w:t>can view, color and change the trees as the user wishes</w:t>
      </w:r>
    </w:p>
    <w:p w:rsidR="00564834" w:rsidRPr="00564834" w:rsidRDefault="00564834" w:rsidP="00564834">
      <w:pPr>
        <w:pStyle w:val="ListParagraph"/>
        <w:spacing w:after="0" w:line="276" w:lineRule="auto"/>
        <w:ind w:left="2520"/>
        <w:rPr>
          <w:rFonts w:ascii="Garamond" w:hAnsi="Garamond"/>
          <w:sz w:val="12"/>
        </w:rPr>
      </w:pPr>
    </w:p>
    <w:p w:rsidR="00711F32" w:rsidRPr="00711F32" w:rsidRDefault="009033D9" w:rsidP="009033D9">
      <w:pPr>
        <w:pBdr>
          <w:bottom w:val="single" w:sz="12" w:space="1" w:color="auto"/>
        </w:pBdr>
        <w:tabs>
          <w:tab w:val="left" w:pos="3360"/>
        </w:tabs>
        <w:spacing w:after="60" w:line="240" w:lineRule="auto"/>
        <w:rPr>
          <w:rFonts w:ascii="Garamond" w:hAnsi="Garamond"/>
          <w:sz w:val="18"/>
        </w:rPr>
      </w:pPr>
      <w:r>
        <w:rPr>
          <w:rFonts w:ascii="Garamond" w:hAnsi="Garamond"/>
          <w:sz w:val="18"/>
        </w:rPr>
        <w:tab/>
      </w:r>
    </w:p>
    <w:p w:rsidR="00711F32" w:rsidRPr="00E65D98" w:rsidRDefault="00711F32" w:rsidP="00711F32">
      <w:pPr>
        <w:spacing w:after="60" w:line="240" w:lineRule="auto"/>
        <w:rPr>
          <w:rFonts w:ascii="Garamond" w:hAnsi="Garamond"/>
          <w:sz w:val="16"/>
        </w:rPr>
      </w:pPr>
    </w:p>
    <w:p w:rsidR="008570DD" w:rsidRPr="008570DD" w:rsidRDefault="008570DD" w:rsidP="008570DD">
      <w:pPr>
        <w:spacing w:after="60" w:line="240" w:lineRule="auto"/>
        <w:rPr>
          <w:rFonts w:ascii="Garamond" w:hAnsi="Garamond"/>
          <w:sz w:val="28"/>
          <w:szCs w:val="38"/>
          <w:u w:val="single"/>
        </w:rPr>
      </w:pPr>
      <w:r>
        <w:rPr>
          <w:rFonts w:ascii="Garamond" w:hAnsi="Garamond"/>
          <w:sz w:val="28"/>
          <w:szCs w:val="38"/>
          <w:u w:val="single"/>
        </w:rPr>
        <w:t>Data Collection and Analysis</w:t>
      </w:r>
    </w:p>
    <w:p w:rsidR="008570DD" w:rsidRPr="008570DD" w:rsidRDefault="008570DD" w:rsidP="008570DD">
      <w:pPr>
        <w:spacing w:after="60" w:line="240" w:lineRule="auto"/>
        <w:rPr>
          <w:rFonts w:ascii="Garamond" w:hAnsi="Garamond"/>
          <w:sz w:val="6"/>
          <w:szCs w:val="38"/>
        </w:rPr>
      </w:pPr>
    </w:p>
    <w:p w:rsidR="00564834" w:rsidRPr="003B321F" w:rsidRDefault="003B321F" w:rsidP="003B321F">
      <w:pPr>
        <w:spacing w:after="120" w:line="276" w:lineRule="auto"/>
        <w:rPr>
          <w:rFonts w:ascii="Garamond" w:hAnsi="Garamond"/>
          <w:sz w:val="24"/>
        </w:rPr>
      </w:pPr>
      <w:r>
        <w:rPr>
          <w:rFonts w:ascii="Garamond" w:hAnsi="Garamond"/>
          <w:sz w:val="24"/>
        </w:rPr>
        <w:t>After collecting the sequences and the trees, they would be analyzed by examining the bootstrap and posterior probability values generated, both of which determine the strength of a particular tree. If the tree is deemed to have sufficient support, we will try to make conclusions.</w:t>
      </w:r>
    </w:p>
    <w:p w:rsidR="008570DD" w:rsidRDefault="008570DD" w:rsidP="003B321F">
      <w:pPr>
        <w:spacing w:after="120" w:line="276" w:lineRule="auto"/>
        <w:rPr>
          <w:rFonts w:ascii="Garamond" w:hAnsi="Garamond"/>
          <w:sz w:val="24"/>
        </w:rPr>
      </w:pPr>
      <w:r w:rsidRPr="008570DD">
        <w:rPr>
          <w:rFonts w:ascii="Garamond" w:hAnsi="Garamond"/>
          <w:sz w:val="24"/>
        </w:rPr>
        <w:t xml:space="preserve">By inspecting </w:t>
      </w:r>
      <w:r w:rsidR="00564834">
        <w:rPr>
          <w:rFonts w:ascii="Garamond" w:hAnsi="Garamond"/>
          <w:sz w:val="24"/>
        </w:rPr>
        <w:t xml:space="preserve">the </w:t>
      </w:r>
      <w:r w:rsidR="003B321F">
        <w:rPr>
          <w:rFonts w:ascii="Garamond" w:hAnsi="Garamond"/>
          <w:sz w:val="24"/>
        </w:rPr>
        <w:t>subtypes of HIV-1, HIV-2, SIV and their relationships within West Africa, we will attempt to find similarities with trees from other regions of the world. We will also attempt to discover new and undiscovered patterns; once found, we will then try to apply this knowledge to potential applications, like treatments for the virus or discovery of new subtypes.</w:t>
      </w:r>
    </w:p>
    <w:p w:rsidR="008570DD" w:rsidRPr="00711F32" w:rsidRDefault="008570DD" w:rsidP="008570DD">
      <w:pPr>
        <w:pBdr>
          <w:bottom w:val="single" w:sz="12" w:space="1" w:color="auto"/>
        </w:pBdr>
        <w:spacing w:after="60" w:line="276" w:lineRule="auto"/>
        <w:rPr>
          <w:rFonts w:ascii="Garamond" w:hAnsi="Garamond"/>
          <w:sz w:val="18"/>
        </w:rPr>
      </w:pPr>
    </w:p>
    <w:p w:rsidR="00711F32" w:rsidRPr="008570DD" w:rsidRDefault="00711F32" w:rsidP="008570DD">
      <w:pPr>
        <w:spacing w:after="60" w:line="276" w:lineRule="auto"/>
        <w:rPr>
          <w:rFonts w:ascii="Garamond" w:hAnsi="Garamond"/>
          <w:sz w:val="10"/>
        </w:rPr>
      </w:pPr>
    </w:p>
    <w:p w:rsidR="008570DD" w:rsidRPr="008570DD" w:rsidRDefault="008570DD" w:rsidP="008570DD">
      <w:pPr>
        <w:spacing w:after="60" w:line="240" w:lineRule="auto"/>
        <w:rPr>
          <w:rFonts w:ascii="Garamond" w:hAnsi="Garamond"/>
          <w:sz w:val="28"/>
          <w:szCs w:val="38"/>
          <w:u w:val="single"/>
        </w:rPr>
      </w:pPr>
      <w:r w:rsidRPr="008570DD">
        <w:rPr>
          <w:rFonts w:ascii="Garamond" w:hAnsi="Garamond"/>
          <w:sz w:val="28"/>
          <w:szCs w:val="38"/>
          <w:u w:val="single"/>
        </w:rPr>
        <w:lastRenderedPageBreak/>
        <w:t>Bibliography</w:t>
      </w:r>
    </w:p>
    <w:p w:rsidR="008570DD" w:rsidRPr="00EF4DEC" w:rsidRDefault="008570DD" w:rsidP="008570DD">
      <w:pPr>
        <w:spacing w:after="60" w:line="240" w:lineRule="auto"/>
        <w:rPr>
          <w:rFonts w:ascii="Garamond" w:hAnsi="Garamond"/>
          <w:sz w:val="4"/>
          <w:szCs w:val="38"/>
        </w:rPr>
      </w:pPr>
    </w:p>
    <w:p w:rsidR="008570DD" w:rsidRDefault="008570DD" w:rsidP="008570DD">
      <w:pPr>
        <w:spacing w:after="0" w:line="276" w:lineRule="auto"/>
        <w:ind w:left="720" w:hanging="720"/>
        <w:rPr>
          <w:rFonts w:ascii="Garamond" w:hAnsi="Garamond" w:cs="Times New Roman"/>
          <w:color w:val="000000"/>
          <w:sz w:val="24"/>
          <w:szCs w:val="24"/>
        </w:rPr>
      </w:pPr>
      <w:r w:rsidRPr="008570DD">
        <w:rPr>
          <w:rFonts w:ascii="Garamond" w:hAnsi="Garamond" w:cs="Times New Roman"/>
          <w:color w:val="000000"/>
          <w:sz w:val="24"/>
          <w:szCs w:val="24"/>
        </w:rPr>
        <w:t xml:space="preserve">Baum, David. "Reading a Phylogenetic Tree: The Meaning of Monophyletic Groups." </w:t>
      </w:r>
      <w:r w:rsidRPr="008570DD">
        <w:rPr>
          <w:rFonts w:ascii="Garamond" w:hAnsi="Garamond" w:cs="Times New Roman"/>
          <w:i/>
          <w:color w:val="000000"/>
          <w:sz w:val="24"/>
          <w:szCs w:val="24"/>
        </w:rPr>
        <w:t>Scitable</w:t>
      </w:r>
      <w:r w:rsidRPr="008570DD">
        <w:rPr>
          <w:rFonts w:ascii="Garamond" w:hAnsi="Garamond" w:cs="Times New Roman"/>
          <w:color w:val="000000"/>
          <w:sz w:val="24"/>
          <w:szCs w:val="24"/>
        </w:rPr>
        <w:t>. NatureEducation, 2008. Web. 12 Oct. 2015. &lt;http://www.nature.com/scitable/topicpage/reading-a-phylogenetic-tree-the-meaning-of-41956&gt;. This article specializes in the reading and usage of an evolutionary tree, providing many illustrations to help detail the author's points. It goes over the different representations of trees, and shows how although they look very different, they portray the same information.</w:t>
      </w:r>
    </w:p>
    <w:p w:rsidR="008570DD" w:rsidRPr="008570DD" w:rsidRDefault="008570DD" w:rsidP="008570DD">
      <w:pPr>
        <w:spacing w:after="0" w:line="276" w:lineRule="auto"/>
        <w:ind w:left="720" w:hanging="720"/>
        <w:rPr>
          <w:rFonts w:ascii="Garamond" w:hAnsi="Garamond"/>
        </w:rPr>
      </w:pPr>
    </w:p>
    <w:p w:rsidR="008570DD" w:rsidRDefault="008570DD" w:rsidP="008570DD">
      <w:pPr>
        <w:spacing w:after="0" w:line="276" w:lineRule="auto"/>
        <w:ind w:left="720" w:hanging="720"/>
        <w:rPr>
          <w:rFonts w:ascii="Garamond" w:hAnsi="Garamond" w:cs="Times New Roman"/>
          <w:color w:val="000000"/>
          <w:sz w:val="24"/>
          <w:szCs w:val="24"/>
        </w:rPr>
      </w:pPr>
      <w:r w:rsidRPr="008570DD">
        <w:rPr>
          <w:rFonts w:ascii="Garamond" w:hAnsi="Garamond" w:cs="Times New Roman"/>
          <w:color w:val="000000"/>
          <w:sz w:val="24"/>
          <w:szCs w:val="24"/>
        </w:rPr>
        <w:t xml:space="preserve">Baum, David A., and Susan Offner. "Phylogenies and Tree Thinking." </w:t>
      </w:r>
      <w:r w:rsidRPr="008570DD">
        <w:rPr>
          <w:rFonts w:ascii="Garamond" w:hAnsi="Garamond" w:cs="Times New Roman"/>
          <w:i/>
          <w:color w:val="000000"/>
          <w:sz w:val="24"/>
          <w:szCs w:val="24"/>
        </w:rPr>
        <w:t>American Biology Teacher</w:t>
      </w:r>
      <w:r w:rsidRPr="008570DD">
        <w:rPr>
          <w:rFonts w:ascii="Garamond" w:hAnsi="Garamond" w:cs="Times New Roman"/>
          <w:color w:val="000000"/>
          <w:sz w:val="24"/>
          <w:szCs w:val="24"/>
        </w:rPr>
        <w:t xml:space="preserve"> 70.4: 222-29. Print. This source provides an in-depth introduction to the concepts of phylogeny, going over basic definitions and terms while providing detailed examples with each topic. It is fairly accessible and goes into detail on mistakes that students make whilst analyzing trees, and how their use is more and more important in classrooms.</w:t>
      </w:r>
    </w:p>
    <w:p w:rsidR="008570DD" w:rsidRPr="008570DD" w:rsidRDefault="008570DD" w:rsidP="008570DD">
      <w:pPr>
        <w:spacing w:after="0" w:line="276" w:lineRule="auto"/>
        <w:ind w:left="720" w:hanging="720"/>
        <w:rPr>
          <w:rFonts w:ascii="Garamond" w:hAnsi="Garamond"/>
        </w:rPr>
      </w:pPr>
    </w:p>
    <w:p w:rsidR="008570DD" w:rsidRDefault="008570DD" w:rsidP="008570DD">
      <w:pPr>
        <w:spacing w:after="0" w:line="276" w:lineRule="auto"/>
        <w:ind w:left="720" w:hanging="720"/>
        <w:rPr>
          <w:rFonts w:ascii="Garamond" w:hAnsi="Garamond" w:cs="Times New Roman"/>
          <w:color w:val="000000"/>
          <w:sz w:val="24"/>
          <w:szCs w:val="24"/>
        </w:rPr>
      </w:pPr>
      <w:r w:rsidRPr="008570DD">
        <w:rPr>
          <w:rFonts w:ascii="Garamond" w:hAnsi="Garamond" w:cs="Times New Roman"/>
          <w:color w:val="000000"/>
          <w:sz w:val="24"/>
          <w:szCs w:val="24"/>
        </w:rPr>
        <w:t xml:space="preserve">"Division of AIDS (DAIDS)." </w:t>
      </w:r>
      <w:r w:rsidRPr="008570DD">
        <w:rPr>
          <w:rFonts w:ascii="Garamond" w:hAnsi="Garamond" w:cs="Times New Roman"/>
          <w:i/>
          <w:color w:val="000000"/>
          <w:sz w:val="24"/>
          <w:szCs w:val="24"/>
        </w:rPr>
        <w:t>National Institute of Allergy and Infectious Diseases</w:t>
      </w:r>
      <w:r w:rsidRPr="008570DD">
        <w:rPr>
          <w:rFonts w:ascii="Garamond" w:hAnsi="Garamond" w:cs="Times New Roman"/>
          <w:color w:val="000000"/>
          <w:sz w:val="24"/>
          <w:szCs w:val="24"/>
        </w:rPr>
        <w:t>. Web. 12 Oct. 2015. &lt;http://www.niaid.nih.gov/about/organization/daids/Pages/default.aspx&gt;. This article provides basic information on the HIV virus, the HIV/AIDS epidemic, and what has been done so far to fight against it.</w:t>
      </w:r>
    </w:p>
    <w:p w:rsidR="00711F32" w:rsidRPr="008570DD" w:rsidRDefault="00711F32" w:rsidP="008570DD">
      <w:pPr>
        <w:spacing w:after="0" w:line="276" w:lineRule="auto"/>
        <w:ind w:left="720" w:hanging="720"/>
        <w:rPr>
          <w:rFonts w:ascii="Garamond" w:hAnsi="Garamond"/>
        </w:rPr>
      </w:pPr>
    </w:p>
    <w:p w:rsidR="008570DD" w:rsidRDefault="008570DD" w:rsidP="008570DD">
      <w:pPr>
        <w:spacing w:after="0" w:line="276" w:lineRule="auto"/>
        <w:ind w:left="720" w:hanging="720"/>
        <w:rPr>
          <w:rFonts w:ascii="Garamond" w:hAnsi="Garamond" w:cs="Times New Roman"/>
          <w:color w:val="000000"/>
          <w:sz w:val="24"/>
          <w:szCs w:val="24"/>
        </w:rPr>
      </w:pPr>
      <w:r w:rsidRPr="008570DD">
        <w:rPr>
          <w:rFonts w:ascii="Garamond" w:hAnsi="Garamond" w:cs="Times New Roman"/>
          <w:color w:val="000000"/>
          <w:sz w:val="24"/>
          <w:szCs w:val="24"/>
        </w:rPr>
        <w:t xml:space="preserve">"Human Immunodeficiency Virus Type 2 (HIV-2)." </w:t>
      </w:r>
      <w:r w:rsidRPr="008570DD">
        <w:rPr>
          <w:rFonts w:ascii="Garamond" w:hAnsi="Garamond" w:cs="Times New Roman"/>
          <w:i/>
          <w:color w:val="000000"/>
          <w:sz w:val="24"/>
          <w:szCs w:val="24"/>
        </w:rPr>
        <w:t>HIV Clinical Resource</w:t>
      </w:r>
      <w:r w:rsidRPr="008570DD">
        <w:rPr>
          <w:rFonts w:ascii="Garamond" w:hAnsi="Garamond" w:cs="Times New Roman"/>
          <w:color w:val="000000"/>
          <w:sz w:val="24"/>
          <w:szCs w:val="24"/>
        </w:rPr>
        <w:t>. Web. 15 Nov. 2015. &lt;http://www.hivguidelines.org/clinical-guidelines/adults/human-immunodeficiency-virus-type-2-hiv-2/&gt;. This website provides an introduction to the HIV-2 subtype and talks about its history and effect on the human body. It also briefly discusses differences between it and the HIV-1 subtype as well as treatments for both viruses.</w:t>
      </w:r>
    </w:p>
    <w:p w:rsidR="008570DD" w:rsidRPr="008570DD" w:rsidRDefault="008570DD" w:rsidP="008570DD">
      <w:pPr>
        <w:spacing w:after="0" w:line="276" w:lineRule="auto"/>
        <w:ind w:left="720" w:hanging="720"/>
        <w:rPr>
          <w:rFonts w:ascii="Garamond" w:hAnsi="Garamond"/>
        </w:rPr>
      </w:pPr>
    </w:p>
    <w:p w:rsidR="008570DD" w:rsidRDefault="008570DD" w:rsidP="008570DD">
      <w:pPr>
        <w:spacing w:after="0" w:line="276" w:lineRule="auto"/>
        <w:ind w:left="720" w:hanging="720"/>
        <w:rPr>
          <w:rFonts w:ascii="Garamond" w:hAnsi="Garamond" w:cs="Times New Roman"/>
          <w:color w:val="000000"/>
          <w:sz w:val="24"/>
          <w:szCs w:val="24"/>
        </w:rPr>
      </w:pPr>
      <w:r w:rsidRPr="008570DD">
        <w:rPr>
          <w:rFonts w:ascii="Garamond" w:hAnsi="Garamond" w:cs="Times New Roman"/>
          <w:color w:val="000000"/>
          <w:sz w:val="24"/>
          <w:szCs w:val="24"/>
        </w:rPr>
        <w:t xml:space="preserve">Nyamweya, Samuel, et al. "Comparing HIV-1 and HIV-2 Infection: Lessons for Viral Immunopathogenesis." </w:t>
      </w:r>
      <w:r w:rsidRPr="008570DD">
        <w:rPr>
          <w:rFonts w:ascii="Garamond" w:hAnsi="Garamond" w:cs="Times New Roman"/>
          <w:i/>
          <w:color w:val="000000"/>
          <w:sz w:val="24"/>
          <w:szCs w:val="24"/>
        </w:rPr>
        <w:t>Wiley Online Library</w:t>
      </w:r>
      <w:r w:rsidRPr="008570DD">
        <w:rPr>
          <w:rFonts w:ascii="Garamond" w:hAnsi="Garamond" w:cs="Times New Roman"/>
          <w:color w:val="000000"/>
          <w:sz w:val="24"/>
          <w:szCs w:val="24"/>
        </w:rPr>
        <w:t>. Web. 15 Nov. 2015. &lt;http://www.ncbi.nlm.nih.gov/pubmed/23444290&gt;. This article focuses on the differences between the HIV-1 and HIV-2 subtypes. It discusses differences in region, biochemistry, origin, and progression to AIDS. It also discusses how these differences could be used to better current treatment for HIV.</w:t>
      </w:r>
    </w:p>
    <w:p w:rsidR="008570DD" w:rsidRPr="008570DD" w:rsidRDefault="008570DD" w:rsidP="008570DD">
      <w:pPr>
        <w:spacing w:after="0" w:line="276" w:lineRule="auto"/>
        <w:ind w:left="720" w:hanging="720"/>
        <w:rPr>
          <w:rFonts w:ascii="Garamond" w:hAnsi="Garamond"/>
        </w:rPr>
      </w:pPr>
    </w:p>
    <w:p w:rsidR="008570DD" w:rsidRPr="008570DD" w:rsidRDefault="008570DD" w:rsidP="008570DD">
      <w:pPr>
        <w:spacing w:after="0" w:line="276" w:lineRule="auto"/>
        <w:ind w:left="720" w:hanging="720"/>
        <w:rPr>
          <w:rFonts w:ascii="Garamond" w:hAnsi="Garamond"/>
        </w:rPr>
      </w:pPr>
      <w:r w:rsidRPr="008570DD">
        <w:rPr>
          <w:rFonts w:ascii="Garamond" w:hAnsi="Garamond" w:cs="Times New Roman"/>
          <w:color w:val="000000"/>
          <w:sz w:val="24"/>
          <w:szCs w:val="24"/>
        </w:rPr>
        <w:t xml:space="preserve">Thanukos, Anna. "Phylogenetic Systematics, a.k.a. Evolutionary Trees." </w:t>
      </w:r>
      <w:r w:rsidRPr="008570DD">
        <w:rPr>
          <w:rFonts w:ascii="Garamond" w:hAnsi="Garamond" w:cs="Times New Roman"/>
          <w:i/>
          <w:color w:val="000000"/>
          <w:sz w:val="24"/>
          <w:szCs w:val="24"/>
        </w:rPr>
        <w:t>Understanding Evolution</w:t>
      </w:r>
      <w:r w:rsidRPr="008570DD">
        <w:rPr>
          <w:rFonts w:ascii="Garamond" w:hAnsi="Garamond" w:cs="Times New Roman"/>
          <w:color w:val="000000"/>
          <w:sz w:val="24"/>
          <w:szCs w:val="24"/>
        </w:rPr>
        <w:t>. U of California Museum of Paleontology, 2006. Web. 12 Oct. 2015. &lt;http://evolution.berkeley.edu/evolibrary/article/phylogenetics_01&gt;. This website provides further introductions into evolutionary trees, and defines various terms needed in the field. It also discusses the uses and applications of trees in modern-day biology.</w:t>
      </w:r>
    </w:p>
    <w:p w:rsidR="003B4B0F" w:rsidRPr="003B4B0F" w:rsidRDefault="003B4B0F" w:rsidP="008570DD">
      <w:pPr>
        <w:spacing w:after="60" w:line="276" w:lineRule="auto"/>
        <w:rPr>
          <w:rFonts w:ascii="Garamond" w:hAnsi="Garamond"/>
          <w:szCs w:val="38"/>
        </w:rPr>
      </w:pPr>
    </w:p>
    <w:sectPr w:rsidR="003B4B0F" w:rsidRPr="003B4B0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30A4" w:rsidRDefault="00AF30A4" w:rsidP="003B4B0F">
      <w:pPr>
        <w:spacing w:after="0" w:line="240" w:lineRule="auto"/>
      </w:pPr>
      <w:r>
        <w:separator/>
      </w:r>
    </w:p>
  </w:endnote>
  <w:endnote w:type="continuationSeparator" w:id="0">
    <w:p w:rsidR="00AF30A4" w:rsidRDefault="00AF30A4" w:rsidP="003B4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30A4" w:rsidRDefault="00AF30A4" w:rsidP="003B4B0F">
      <w:pPr>
        <w:spacing w:after="0" w:line="240" w:lineRule="auto"/>
      </w:pPr>
      <w:r>
        <w:separator/>
      </w:r>
    </w:p>
  </w:footnote>
  <w:footnote w:type="continuationSeparator" w:id="0">
    <w:p w:rsidR="00AF30A4" w:rsidRDefault="00AF30A4" w:rsidP="003B4B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4B0F" w:rsidRDefault="003B4B0F" w:rsidP="003B4B0F">
    <w:pPr>
      <w:pStyle w:val="Header"/>
      <w:jc w:val="right"/>
    </w:pPr>
    <w:r>
      <w:t>Vivek Bhupatiraju</w:t>
    </w:r>
  </w:p>
  <w:p w:rsidR="003B4B0F" w:rsidRDefault="003B4B0F" w:rsidP="003B4B0F">
    <w:pPr>
      <w:pStyle w:val="Header"/>
      <w:jc w:val="right"/>
    </w:pPr>
    <w:r>
      <w:t>11/</w:t>
    </w:r>
    <w:r w:rsidR="00353CDB">
      <w:t>3</w:t>
    </w:r>
    <w:r>
      <w:t>/2015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E70FF"/>
    <w:multiLevelType w:val="hybridMultilevel"/>
    <w:tmpl w:val="4AF85A50"/>
    <w:lvl w:ilvl="0" w:tplc="865CEE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7471F0"/>
    <w:multiLevelType w:val="hybridMultilevel"/>
    <w:tmpl w:val="84CAC594"/>
    <w:lvl w:ilvl="0" w:tplc="1C4E31B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DDE455D"/>
    <w:multiLevelType w:val="hybridMultilevel"/>
    <w:tmpl w:val="B49A02F6"/>
    <w:lvl w:ilvl="0" w:tplc="904AD4D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1E35021"/>
    <w:multiLevelType w:val="hybridMultilevel"/>
    <w:tmpl w:val="61043B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192847"/>
    <w:multiLevelType w:val="hybridMultilevel"/>
    <w:tmpl w:val="8A9612D0"/>
    <w:lvl w:ilvl="0" w:tplc="3D56740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E01"/>
    <w:rsid w:val="00112935"/>
    <w:rsid w:val="0011602D"/>
    <w:rsid w:val="00353CDB"/>
    <w:rsid w:val="00371762"/>
    <w:rsid w:val="00374FAB"/>
    <w:rsid w:val="003B321F"/>
    <w:rsid w:val="003B4B0F"/>
    <w:rsid w:val="00465E78"/>
    <w:rsid w:val="00564834"/>
    <w:rsid w:val="005F4DD3"/>
    <w:rsid w:val="0062331F"/>
    <w:rsid w:val="0067458E"/>
    <w:rsid w:val="006B4F5E"/>
    <w:rsid w:val="006E42DC"/>
    <w:rsid w:val="00711F32"/>
    <w:rsid w:val="00736621"/>
    <w:rsid w:val="007574CB"/>
    <w:rsid w:val="007A5CD5"/>
    <w:rsid w:val="00822117"/>
    <w:rsid w:val="00834A99"/>
    <w:rsid w:val="008570DD"/>
    <w:rsid w:val="009033D9"/>
    <w:rsid w:val="00973B3A"/>
    <w:rsid w:val="00AF30A4"/>
    <w:rsid w:val="00BA2C19"/>
    <w:rsid w:val="00BE2E01"/>
    <w:rsid w:val="00D00648"/>
    <w:rsid w:val="00D56158"/>
    <w:rsid w:val="00DA523E"/>
    <w:rsid w:val="00E65D98"/>
    <w:rsid w:val="00EF4DEC"/>
    <w:rsid w:val="00FD5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29B5C"/>
  <w15:chartTrackingRefBased/>
  <w15:docId w15:val="{1533F46B-8E9A-4ADC-A7B0-D83AD4DEA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4B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B0F"/>
  </w:style>
  <w:style w:type="paragraph" w:styleId="Footer">
    <w:name w:val="footer"/>
    <w:basedOn w:val="Normal"/>
    <w:link w:val="FooterChar"/>
    <w:uiPriority w:val="99"/>
    <w:unhideWhenUsed/>
    <w:rsid w:val="003B4B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4B0F"/>
  </w:style>
  <w:style w:type="paragraph" w:customStyle="1" w:styleId="Default">
    <w:name w:val="Default"/>
    <w:rsid w:val="00D56158"/>
    <w:pPr>
      <w:autoSpaceDE w:val="0"/>
      <w:autoSpaceDN w:val="0"/>
      <w:adjustRightInd w:val="0"/>
      <w:spacing w:after="0" w:line="240" w:lineRule="auto"/>
    </w:pPr>
    <w:rPr>
      <w:rFonts w:ascii="Trebuchet MS" w:hAnsi="Trebuchet MS" w:cs="Trebuchet MS"/>
      <w:color w:val="000000"/>
      <w:sz w:val="24"/>
      <w:szCs w:val="24"/>
    </w:rPr>
  </w:style>
  <w:style w:type="paragraph" w:styleId="ListParagraph">
    <w:name w:val="List Paragraph"/>
    <w:basedOn w:val="Normal"/>
    <w:uiPriority w:val="34"/>
    <w:qFormat/>
    <w:rsid w:val="00711F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3</Pages>
  <Words>1006</Words>
  <Characters>5739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Bhupatiraju</dc:creator>
  <cp:keywords/>
  <dc:description/>
  <cp:lastModifiedBy>Vivek Bhupatiraju</cp:lastModifiedBy>
  <cp:revision>13</cp:revision>
  <dcterms:created xsi:type="dcterms:W3CDTF">2015-11-15T20:23:00Z</dcterms:created>
  <dcterms:modified xsi:type="dcterms:W3CDTF">2016-03-22T01:33:00Z</dcterms:modified>
</cp:coreProperties>
</file>