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ID,Name,Domain,PathType,Stage,PrimaryPath,Prerequisites,LeadsTo,CrossLinks,Demonstration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E1,Phonemic Awareness,Language,Spine,Foundations,TRUE,,E2,,Identify and manipulate sounds in words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E2,Phonics,Language,Spine,Foundations,TRUE,E1,E3,,Decode written words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E3,Sight Words,Language,Spine,Foundations,TRUE,E2,E4,,Recognize common words instantly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E4,Reading Fluency,Language,Spine,Foundations,TRUE,E3,E5,,Read smoothly with accuracy and speed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E5,Basic Comprehension,Language,Spine,Fluency,TRUE,E4,E6,SS1|B1,Understand main ideas in simple texts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E6,Vocabulary Development,Language,Spine,Fluency,TRUE,E5,E7,SC4,Understand and use new words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E7,Sentence Structure,Language,Spine,Fluency,TRUE,E6,E8,,Write complete sentences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E8,Paragraph Writing,Language,Spine,Fluency,TRUE,E7,E9,,Write structured paragraphs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E9,Reading Analysis,Language,Spine,Application,TRUE,E8,E10,SS3|B2,Analyze meaning and details in texts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E10,Multi-Paragraph Writing,Language,Spine,Application,TRUE,E9,E11,SS4|B3,Write organized essays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E11,Grammar &amp; Mechanics,Language,Spine,Application,TRUE,E10,E12,,Apply correct grammar and punctuation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E12,Essay Writing,Language,Spine,Application,TRUE,E11,E13,SS4|B3,Write structured arguments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E13,Textual Evidence,Language,Spine,Application,TRUE,E12,E14,SS3|B2,Support ideas with evidence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E14,Research Basics,Language,Spine,Application,TRUE,E13,E15,SS5|SC5,Gather and organize information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E15,Rhetoric (Persuasion),Language,Spine,Integration,TRUE,E14,E16,SS5|B4,Construct persuasive arguments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E16,Public Speaking,Language,Spine,Integration,TRUE,E15,E17,C3,Present ideas clearly to an audience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E17,Advanced Writing Styles,Language,Spine,Integration,TRUE,E16,E18,T4,Adapt writing for different purposes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E18,Research Writing,Language,Spine,Integration,TRUE,E17,E19,SS6|SC7,Write formal research papers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E19,Argumentation &amp; Debate,Language,Spine,Integration,TRUE,E18,E20,SS6|B4,Defend positions logically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E20,Advanced Communication,Language,Leaf,Mastery,TRUE,E19,,T5|SS6,Communicate effectively in complex real-world contexts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E21,Literature (Intro),Language,Branch,Fluency,FALSE,E5,E22,B2,Understand stories and themes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E22,Literary Analysis,Language,Branch,Application,FALSE,E21,E23,B3|SS3,Analyze themes and symbolism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E23,Advanced Literature,Language,Branch,Integration,FALSE,E22,E20,B4,Interpret complex texts deeply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E24,Creative Writing,Language,Branch,Application,FALSE,E8,E25,C3,Write stories and narratives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E25,Advanced Creative Writing,Language,Branch,Integration,FALSE,E24,E20,C5,Produce polished creative works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E26,Media Literacy,Language,Branch,Application,FALSE,E9,E27,T2|SS5,Analyze media and sources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E27,Digital Communication,Language,Branch,Integration,FALSE,E26,E20,T4,Communicate effectively online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