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65.jpg" ContentType="image/jpeg"/>
  <Override PartName="/word/media/rId61.jpg" ContentType="image/jpeg"/>
  <Override PartName="/word/media/rId57.jpg" ContentType="image/jpeg"/>
  <Override PartName="/word/media/rId53.png" ContentType="image/png"/>
  <Override PartName="/word/media/rId44.png" ContentType="image/png"/>
  <Override PartName="/word/media/rId35.png" ContentType="image/png"/>
  <Override PartName="/word/media/rId24.png" ContentType="image/png"/>
  <Override PartName="/word/media/rId4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X0f38230de27e00b2d1d1a9ccd2b5260722521ff"/>
    <w:p>
      <w:pPr>
        <w:pStyle w:val="Heading1"/>
      </w:pPr>
      <w:r>
        <w:t xml:space="preserve">The Robustness of Watermark Embeddedness Based on Different Transformations with Different Algorithms into Different Frequency</w:t>
      </w:r>
    </w:p>
    <w:bookmarkStart w:id="20" w:name="abstract"/>
    <w:p>
      <w:pPr>
        <w:pStyle w:val="Heading2"/>
      </w:pPr>
      <w:r>
        <w:t xml:space="preserve">Abstract</w:t>
      </w:r>
    </w:p>
    <w:p>
      <w:pPr>
        <w:pStyle w:val="FirstParagraph"/>
      </w:pPr>
      <w:r>
        <w:t xml:space="preserve">In this essay, the blind watermark based on wavelet transformation with quantized algorithm embedded into high frequency will be set as a reference. By changing the transformation method(Fourier transformation or Wavelet transformation) the watermark bases on, the algorithm method (Additive or Quantized) the watermark uses and the frequency(High or Low) the watermark is inserted into respectively, we embed these sorts of watermarks into the same picture and check their robustness respectively. Thus, we acquire a sort of watermark among them with the best robustness and acceptable invisibility. To test their robustness, the pictures with the information of the watermarks will be rotated, cropped, blurred, sharpened,compressed and added salt and pepper. Whether we can still detect the watermarks' information after the process is the index of corresponding robustness.</w:t>
      </w:r>
    </w:p>
    <w:bookmarkEnd w:id="20"/>
    <w:bookmarkStart w:id="21" w:name="key-word"/>
    <w:p>
      <w:pPr>
        <w:pStyle w:val="Heading2"/>
      </w:pPr>
      <w:r>
        <w:t xml:space="preserve">Key word</w:t>
      </w:r>
    </w:p>
    <w:p>
      <w:pPr>
        <w:pStyle w:val="FirstParagraph"/>
      </w:pPr>
      <w:r>
        <w:t xml:space="preserve">Blind watermark, wavelet transform, Fourier transform, robustness, quantization algorithm, additive algorithm</w:t>
      </w:r>
    </w:p>
    <w:bookmarkEnd w:id="21"/>
    <w:bookmarkStart w:id="23" w:name="introduce"/>
    <w:p>
      <w:pPr>
        <w:pStyle w:val="Heading2"/>
      </w:pPr>
      <w:r>
        <w:t xml:space="preserve">Introduce</w:t>
      </w:r>
    </w:p>
    <w:p>
      <w:pPr>
        <w:pStyle w:val="FirstParagraph"/>
      </w:pPr>
      <w:r>
        <w:t xml:space="preserve">Watermark is usually used to identify the source of some image or claim the copyright of it. In this essay, we are talking about the blind watermark. In some unprofessional blogs, the blind watermark is confused with the watermark with good invisibility. Actually, the so-called blind watermark is referred that the original picture is not necessary for extracting the watermark from the embedded picture.</w:t>
      </w:r>
    </w:p>
    <w:p>
      <w:pPr>
        <w:pStyle w:val="BodyText"/>
      </w:pPr>
      <w:r>
        <w:t xml:space="preserve">A kind of method that the blind watermark is embedded into the high-frequency band of the 3-level wavelet transform by quantized algorithm is recommended by an authoritative essay</w:t>
      </w:r>
      <w:r>
        <w:rPr>
          <w:rStyle w:val="FootnoteReference"/>
        </w:rPr>
        <w:footnoteReference w:id="22"/>
      </w:r>
      <w:r>
        <w:t xml:space="preserve">. So, here, we will explore the robustness of similar methods based on it by changing one factor at a time. In other words, the method that the blind watermark is embedded into low-frequency band of 3-level wavelet transform by quantized algorithm, the method that the blind watermark is embedded into high-frequency band of Fourier transform by quantized algorithm and the method that the blind watermark is embedded into high-frequency band of 3-level wavelet transform by additive algorithm are involved into this report. To compare their robustness, the attacks including blurring, sharpening, cropping, rotating, compressing, salt and pepper noise are imposed. The degree of the watermark degeneration will be recorded as according.</w:t>
      </w:r>
    </w:p>
    <w:bookmarkEnd w:id="23"/>
    <w:bookmarkStart w:id="52" w:name="method"/>
    <w:p>
      <w:pPr>
        <w:pStyle w:val="Heading2"/>
      </w:pPr>
      <w:r>
        <w:t xml:space="preserve">Method</w:t>
      </w:r>
    </w:p>
    <w:bookmarkStart w:id="29" w:name="transform"/>
    <w:p>
      <w:pPr>
        <w:pStyle w:val="Heading3"/>
      </w:pPr>
      <w:r>
        <w:t xml:space="preserve">Transform</w:t>
      </w:r>
    </w:p>
    <w:bookmarkStart w:id="27" w:name="X075420f887ee8dac079ec63c0fff69e7ff5fb44"/>
    <w:p>
      <w:pPr>
        <w:pStyle w:val="Heading4"/>
      </w:pPr>
      <w:r>
        <w:t xml:space="preserve">3-level wavelet transform</w:t>
      </w:r>
    </w:p>
    <w:p>
      <w:pPr>
        <w:pStyle w:val="FirstParagraph"/>
      </w:pPr>
      <w:r>
        <w:t xml:space="preserve">Specifically, 3-level 2D discrete wavelet transform with Daubechies-8 filters is adopted.</w:t>
      </w:r>
    </w:p>
    <w:p>
      <w:pPr>
        <w:pStyle w:val="SourceCode"/>
      </w:pPr>
      <w:r>
        <w:rPr>
          <w:rStyle w:val="ImportTok"/>
        </w:rPr>
        <w:t xml:space="preserve">import</w:t>
      </w:r>
      <w:r>
        <w:rPr>
          <w:rStyle w:val="NormalTok"/>
        </w:rPr>
        <w:t xml:space="preserve"> pywt</w:t>
      </w:r>
      <w:r>
        <w:br/>
      </w:r>
      <w:r>
        <w:br/>
      </w:r>
      <w:r>
        <w:rPr>
          <w:rStyle w:val="NormalTok"/>
        </w:rPr>
        <w:t xml:space="preserve">imageAftWav</w:t>
      </w:r>
      <w:r>
        <w:rPr>
          <w:rStyle w:val="OperatorTok"/>
        </w:rPr>
        <w:t xml:space="preserve">=</w:t>
      </w:r>
      <w:r>
        <w:rPr>
          <w:rStyle w:val="NormalTok"/>
        </w:rPr>
        <w:t xml:space="preserve">pywt.wavedec2(image,</w:t>
      </w:r>
      <w:r>
        <w:rPr>
          <w:rStyle w:val="StringTok"/>
        </w:rPr>
        <w:t xml:space="preserve">"db4"</w:t>
      </w:r>
      <w:r>
        <w:rPr>
          <w:rStyle w:val="NormalTok"/>
        </w:rPr>
        <w:t xml:space="preserve">,mode</w:t>
      </w:r>
      <w:r>
        <w:rPr>
          <w:rStyle w:val="OperatorTok"/>
        </w:rPr>
        <w:t xml:space="preserve">=</w:t>
      </w:r>
      <w:r>
        <w:rPr>
          <w:rStyle w:val="StringTok"/>
        </w:rPr>
        <w:t xml:space="preserve">"periodization"</w:t>
      </w:r>
      <w:r>
        <w:rPr>
          <w:rStyle w:val="NormalTok"/>
        </w:rPr>
        <w:t xml:space="preserve">,level</w:t>
      </w:r>
      <w:r>
        <w:rPr>
          <w:rStyle w:val="OperatorTok"/>
        </w:rPr>
        <w:t xml:space="preserve">=</w:t>
      </w:r>
      <w:r>
        <w:rPr>
          <w:rStyle w:val="DecValTok"/>
        </w:rPr>
        <w:t xml:space="preserve">3</w:t>
      </w:r>
      <w:r>
        <w:rPr>
          <w:rStyle w:val="NormalTok"/>
        </w:rPr>
        <w:t xml:space="preserve">,axes</w:t>
      </w:r>
      <w:r>
        <w:rPr>
          <w:rStyle w:val="OperatorTok"/>
        </w:rPr>
        <w:t xml:space="preserve">=</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r>
        <w:t xml:space="preserve">After transform, different frequency bands are distributed as followed:</w:t>
      </w:r>
    </w:p>
    <w:p>
      <w:pPr>
        <w:pStyle w:val="CaptionedFigure"/>
      </w:pPr>
      <w:r>
        <w:drawing>
          <wp:inline>
            <wp:extent cx="2343630" cy="2358998"/>
            <wp:effectExtent b="0" l="0" r="0" t="0"/>
            <wp:docPr descr="" title="" id="25" name="Picture"/>
            <a:graphic>
              <a:graphicData uri="http://schemas.openxmlformats.org/drawingml/2006/picture">
                <pic:pic>
                  <pic:nvPicPr>
                    <pic:cNvPr descr="C:\Users\19409\OneDrive%20-%20whu.edu.cn\%E8%AF%BE%E7%A8%8B\dip\%E5%A4%A7%E4%BD%9C%E4%B8%9A\report\image\dwt3-level.png" id="26" name="Picture"/>
                    <pic:cNvPicPr>
                      <a:picLocks noChangeArrowheads="1" noChangeAspect="1"/>
                    </pic:cNvPicPr>
                  </pic:nvPicPr>
                  <pic:blipFill>
                    <a:blip r:embed="rId24"/>
                    <a:stretch>
                      <a:fillRect/>
                    </a:stretch>
                  </pic:blipFill>
                  <pic:spPr bwMode="auto">
                    <a:xfrm>
                      <a:off x="0" y="0"/>
                      <a:ext cx="2343630" cy="2358998"/>
                    </a:xfrm>
                    <a:prstGeom prst="rect">
                      <a:avLst/>
                    </a:prstGeom>
                    <a:noFill/>
                    <a:ln w="9525">
                      <a:noFill/>
                      <a:headEnd/>
                      <a:tailEnd/>
                    </a:ln>
                  </pic:spPr>
                </pic:pic>
              </a:graphicData>
            </a:graphic>
          </wp:inline>
        </w:drawing>
      </w:r>
    </w:p>
    <w:p>
      <w:pPr>
        <w:pStyle w:val="ImageCaption"/>
      </w:pPr>
    </w:p>
    <w:p>
      <w:pPr>
        <w:pStyle w:val="BodyText"/>
      </w:pPr>
      <w:r>
        <w:t xml:space="preserve">In wavelet transform, LL3 is used as low-frequency band and HL3 is used as high-frequency band to embed the watermark.</w:t>
      </w:r>
    </w:p>
    <w:p>
      <w:pPr>
        <w:pStyle w:val="SourceCode"/>
      </w:pPr>
      <w:r>
        <w:rPr>
          <w:rStyle w:val="NormalTok"/>
        </w:rPr>
        <w:t xml:space="preserve">ll3</w:t>
      </w:r>
      <w:r>
        <w:rPr>
          <w:rStyle w:val="OperatorTok"/>
        </w:rPr>
        <w:t xml:space="preserve">=</w:t>
      </w:r>
      <w:r>
        <w:rPr>
          <w:rStyle w:val="NormalTok"/>
        </w:rPr>
        <w:t xml:space="preserve">imageAftWav2[</w:t>
      </w:r>
      <w:r>
        <w:rPr>
          <w:rStyle w:val="DecValTok"/>
        </w:rPr>
        <w:t xml:space="preserve">0</w:t>
      </w:r>
      <w:r>
        <w:rPr>
          <w:rStyle w:val="NormalTok"/>
        </w:rPr>
        <w:t xml:space="preserve">]</w:t>
      </w:r>
      <w:r>
        <w:br/>
      </w:r>
      <w:r>
        <w:rPr>
          <w:rStyle w:val="NormalTok"/>
        </w:rPr>
        <w:t xml:space="preserve">hl3</w:t>
      </w:r>
      <w:r>
        <w:rPr>
          <w:rStyle w:val="OperatorTok"/>
        </w:rPr>
        <w:t xml:space="preserve">=</w:t>
      </w:r>
      <w:r>
        <w:rPr>
          <w:rStyle w:val="NormalTok"/>
        </w:rPr>
        <w:t xml:space="preserve">imageAftWav2[</w:t>
      </w:r>
      <w:r>
        <w:rPr>
          <w:rStyle w:val="DecValTok"/>
        </w:rPr>
        <w:t xml:space="preserve">1</w:t>
      </w:r>
      <w:r>
        <w:rPr>
          <w:rStyle w:val="NormalTok"/>
        </w:rPr>
        <w:t xml:space="preserve">][</w:t>
      </w:r>
      <w:r>
        <w:rPr>
          <w:rStyle w:val="DecValTok"/>
        </w:rPr>
        <w:t xml:space="preserve">0</w:t>
      </w:r>
      <w:r>
        <w:rPr>
          <w:rStyle w:val="NormalTok"/>
        </w:rPr>
        <w:t xml:space="preserve">]</w:t>
      </w:r>
    </w:p>
    <w:bookmarkEnd w:id="27"/>
    <w:bookmarkStart w:id="28" w:name="fourier-transform"/>
    <w:p>
      <w:pPr>
        <w:pStyle w:val="Heading4"/>
      </w:pPr>
      <w:r>
        <w:t xml:space="preserve">Fourier transform</w:t>
      </w:r>
    </w:p>
    <w:p>
      <w:pPr>
        <w:pStyle w:val="SourceCode"/>
      </w:pPr>
      <w:r>
        <w:rPr>
          <w:rStyle w:val="ImportTok"/>
        </w:rPr>
        <w:t xml:space="preserve">import</w:t>
      </w:r>
      <w:r>
        <w:rPr>
          <w:rStyle w:val="NormalTok"/>
        </w:rPr>
        <w:t xml:space="preserve"> cv2</w:t>
      </w:r>
      <w:r>
        <w:br/>
      </w:r>
      <w:r>
        <w:br/>
      </w:r>
      <w:r>
        <w:rPr>
          <w:rStyle w:val="NormalTok"/>
        </w:rPr>
        <w:t xml:space="preserve">imageAftDft</w:t>
      </w:r>
      <w:r>
        <w:rPr>
          <w:rStyle w:val="OperatorTok"/>
        </w:rPr>
        <w:t xml:space="preserve">=</w:t>
      </w:r>
      <w:r>
        <w:rPr>
          <w:rStyle w:val="NormalTok"/>
        </w:rPr>
        <w:t xml:space="preserve">cv2.dft(np.float32(image), flags </w:t>
      </w:r>
      <w:r>
        <w:rPr>
          <w:rStyle w:val="OperatorTok"/>
        </w:rPr>
        <w:t xml:space="preserve">=</w:t>
      </w:r>
      <w:r>
        <w:rPr>
          <w:rStyle w:val="NormalTok"/>
        </w:rPr>
        <w:t xml:space="preserve"> cv2.DFT_REAL_OUTPUT)</w:t>
      </w:r>
    </w:p>
    <w:p>
      <w:pPr>
        <w:pStyle w:val="FirstParagraph"/>
      </w:pPr>
      <w:r>
        <w:t xml:space="preserve">The low-frequency band is not shifted to the center, so I only need to gain the middle square to get the high-frequency band.</w:t>
      </w:r>
    </w:p>
    <w:bookmarkEnd w:id="28"/>
    <w:bookmarkEnd w:id="29"/>
    <w:bookmarkStart w:id="49" w:name="algorithm"/>
    <w:p>
      <w:pPr>
        <w:pStyle w:val="Heading3"/>
      </w:pPr>
      <w:r>
        <w:t xml:space="preserve">Algorithm</w:t>
      </w:r>
    </w:p>
    <w:bookmarkStart w:id="39" w:name="quantized-algorithm"/>
    <w:p>
      <w:pPr>
        <w:pStyle w:val="Heading4"/>
      </w:pPr>
      <w:r>
        <w:t xml:space="preserve">Quantized algorithm</w:t>
      </w:r>
    </w:p>
    <w:bookmarkStart w:id="34" w:name="embedding-1"/>
    <w:p>
      <w:pPr>
        <w:pStyle w:val="Heading5"/>
      </w:pPr>
      <w:r>
        <w:t xml:space="preserve">Embedding</w:t>
      </w:r>
    </w:p>
    <w:p>
      <w:pPr>
        <w:numPr>
          <w:ilvl w:val="0"/>
          <w:numId w:val="1001"/>
        </w:numPr>
      </w:pPr>
      <w:r>
        <w:t xml:space="preserve">The watermark is generated as random Boolean values whose size is the same as the embedded band(in my program:40*40) by a certain seed</w:t>
      </w:r>
      <w:r>
        <w:rPr>
          <w:rStyle w:val="FootnoteReference"/>
        </w:rPr>
        <w:footnoteReference w:id="30"/>
      </w:r>
      <w:r>
        <w:t xml:space="preserve">.</w:t>
      </w:r>
    </w:p>
    <w:p>
      <w:pPr>
        <w:numPr>
          <w:ilvl w:val="0"/>
          <w:numId w:val="1001"/>
        </w:numPr>
      </w:pPr>
      <w:r>
        <w:t xml:space="preserve">The coefficients in the embedded band which have magnitude</w:t>
      </w:r>
      <w:r>
        <w:rPr>
          <w:iCs/>
          <w:i/>
        </w:rPr>
        <w:t xml:space="preserve">(the absolute value)</w:t>
      </w:r>
      <w:r>
        <w:t xml:space="preserve"> </w:t>
      </w:r>
      <w:r>
        <w:t xml:space="preserve">higher than t1 and lower than t2 are chosen to hide in. A threshold t = α</w:t>
      </w:r>
      <m:oMath>
        <m:r>
          <m:rPr>
            <m:sty m:val="p"/>
          </m:rPr>
          <m:t>|</m:t>
        </m:r>
        <m:r>
          <m:t>C</m:t>
        </m:r>
        <m:sSub>
          <m:e>
            <m:r>
              <m:rPr>
                <m:sty m:val="p"/>
              </m:rPr>
              <m:t>|</m:t>
            </m:r>
          </m:e>
          <m:sub>
            <m:r>
              <m:t>m</m:t>
            </m:r>
            <m:r>
              <m:t>a</m:t>
            </m:r>
            <m:r>
              <m:t>x</m:t>
            </m:r>
          </m:sub>
        </m:sSub>
      </m:oMath>
      <w:r>
        <w:t xml:space="preserve"> </w:t>
      </w:r>
      <w:r>
        <w:t xml:space="preserve">is selected</w:t>
      </w:r>
    </w:p>
    <w:p>
      <w:pPr>
        <w:numPr>
          <w:ilvl w:val="0"/>
          <w:numId w:val="1000"/>
        </w:numPr>
      </w:pPr>
      <w:r>
        <w:rPr>
          <w:iCs/>
          <w:i/>
        </w:rPr>
        <w:t xml:space="preserve">0.01&lt; α&lt;0.1 and t2&gt;t1&gt;t</w:t>
      </w:r>
    </w:p>
    <w:p>
      <w:pPr>
        <w:numPr>
          <w:ilvl w:val="0"/>
          <w:numId w:val="1001"/>
        </w:numPr>
      </w:pPr>
      <w:r>
        <w:t xml:space="preserve">The quantization process is done as shown</w:t>
      </w:r>
    </w:p>
    <w:p>
      <w:pPr>
        <w:numPr>
          <w:ilvl w:val="0"/>
          <w:numId w:val="1000"/>
        </w:numPr>
      </w:pPr>
      <w:r>
        <w:t xml:space="preserve">If</w:t>
      </w:r>
      <w:r>
        <w:t xml:space="preserve"> </w:t>
      </w:r>
      <m:oMath>
        <m:sSub>
          <m:e>
            <m:r>
              <m:t>w</m:t>
            </m:r>
          </m:e>
          <m:sub>
            <m:r>
              <m:t>i</m:t>
            </m:r>
            <m:r>
              <m:t>j</m:t>
            </m:r>
          </m:sub>
        </m:sSub>
        <m:r>
          <m:rPr>
            <m:sty m:val="p"/>
          </m:rPr>
          <m:t>=</m:t>
        </m:r>
        <m:r>
          <m:t>t</m:t>
        </m:r>
        <m:r>
          <m:t>r</m:t>
        </m:r>
        <m:r>
          <m:t>u</m:t>
        </m:r>
        <m:r>
          <m:t>e</m:t>
        </m:r>
      </m:oMath>
      <w:r>
        <w:t xml:space="preserve"> </w:t>
      </w:r>
      <w:r>
        <w:t xml:space="preserve">and</w:t>
      </w:r>
      <w:r>
        <w:t xml:space="preserve"> </w:t>
      </w:r>
      <m:oMath>
        <m:sSub>
          <m:e>
            <m:r>
              <m:t>c</m:t>
            </m:r>
          </m:e>
          <m:sub>
            <m:r>
              <m:t>i</m:t>
            </m:r>
            <m:r>
              <m:t>j</m:t>
            </m:r>
          </m:sub>
        </m:sSub>
        <m:r>
          <m:rPr>
            <m:sty m:val="p"/>
          </m:rPr>
          <m:t>&gt;</m:t>
        </m:r>
        <m:r>
          <m:t>0</m:t>
        </m:r>
      </m:oMath>
      <w:r>
        <w:t xml:space="preserve">, then</w:t>
      </w:r>
      <w:r>
        <w:t xml:space="preserve"> </w:t>
      </w:r>
      <m:oMath>
        <m:r>
          <m:t>c</m:t>
        </m:r>
        <m:sSub>
          <m:e>
            <m:r>
              <m:rPr>
                <m:sty m:val="p"/>
              </m:rPr>
              <m:t>′</m:t>
            </m:r>
          </m:e>
          <m:sub>
            <m:r>
              <m:t>i</m:t>
            </m:r>
            <m:r>
              <m:t>j</m:t>
            </m:r>
          </m:sub>
        </m:sSub>
        <m:r>
          <m:rPr>
            <m:sty m:val="p"/>
          </m:rPr>
          <m:t>=</m:t>
        </m:r>
        <m:r>
          <m:t>t</m:t>
        </m:r>
        <m:r>
          <m:t>2</m:t>
        </m:r>
        <m:r>
          <m:rPr>
            <m:sty m:val="p"/>
          </m:rPr>
          <m:t>−</m:t>
        </m:r>
        <m:r>
          <m:t>X</m:t>
        </m:r>
        <m:r>
          <m:t>1</m:t>
        </m:r>
      </m:oMath>
    </w:p>
    <w:p>
      <w:pPr>
        <w:numPr>
          <w:ilvl w:val="0"/>
          <w:numId w:val="1000"/>
        </w:numPr>
      </w:pPr>
      <w:r>
        <w:t xml:space="preserve">If</w:t>
      </w:r>
      <w:r>
        <w:t xml:space="preserve"> </w:t>
      </w:r>
      <m:oMath>
        <m:sSub>
          <m:e>
            <m:r>
              <m:t>w</m:t>
            </m:r>
          </m:e>
          <m:sub>
            <m:r>
              <m:t>i</m:t>
            </m:r>
            <m:r>
              <m:t>j</m:t>
            </m:r>
          </m:sub>
        </m:sSub>
        <m:r>
          <m:rPr>
            <m:sty m:val="p"/>
          </m:rPr>
          <m:t>=</m:t>
        </m:r>
        <m:r>
          <m:t>f</m:t>
        </m:r>
        <m:r>
          <m:t>a</m:t>
        </m:r>
        <m:r>
          <m:t>l</m:t>
        </m:r>
        <m:r>
          <m:t>s</m:t>
        </m:r>
        <m:r>
          <m:t>e</m:t>
        </m:r>
      </m:oMath>
      <w:r>
        <w:t xml:space="preserve"> </w:t>
      </w:r>
      <w:r>
        <w:t xml:space="preserve">and</w:t>
      </w:r>
      <w:r>
        <w:t xml:space="preserve"> </w:t>
      </w:r>
      <m:oMath>
        <m:sSub>
          <m:e>
            <m:r>
              <m:t>c</m:t>
            </m:r>
          </m:e>
          <m:sub>
            <m:r>
              <m:t>i</m:t>
            </m:r>
            <m:r>
              <m:t>j</m:t>
            </m:r>
          </m:sub>
        </m:sSub>
        <m:r>
          <m:rPr>
            <m:sty m:val="p"/>
          </m:rPr>
          <m:t>&gt;</m:t>
        </m:r>
        <m:r>
          <m:t>0</m:t>
        </m:r>
      </m:oMath>
      <w:r>
        <w:t xml:space="preserve">, then</w:t>
      </w:r>
      <w:r>
        <w:t xml:space="preserve"> </w:t>
      </w:r>
      <m:oMath>
        <m:r>
          <m:t>c</m:t>
        </m:r>
        <m:sSub>
          <m:e>
            <m:r>
              <m:rPr>
                <m:sty m:val="p"/>
              </m:rPr>
              <m:t>′</m:t>
            </m:r>
          </m:e>
          <m:sub>
            <m:r>
              <m:t>i</m:t>
            </m:r>
            <m:r>
              <m:t>j</m:t>
            </m:r>
          </m:sub>
        </m:sSub>
        <m:r>
          <m:rPr>
            <m:sty m:val="p"/>
          </m:rPr>
          <m:t>=</m:t>
        </m:r>
        <m:r>
          <m:t>t</m:t>
        </m:r>
        <m:r>
          <m:t>1</m:t>
        </m:r>
        <m:r>
          <m:rPr>
            <m:sty m:val="p"/>
          </m:rPr>
          <m:t>+</m:t>
        </m:r>
        <m:r>
          <m:t>X</m:t>
        </m:r>
        <m:r>
          <m:t>1</m:t>
        </m:r>
      </m:oMath>
    </w:p>
    <w:p>
      <w:pPr>
        <w:numPr>
          <w:ilvl w:val="0"/>
          <w:numId w:val="1000"/>
        </w:numPr>
      </w:pPr>
      <w:r>
        <w:t xml:space="preserve">If</w:t>
      </w:r>
      <w:r>
        <w:t xml:space="preserve"> </w:t>
      </w:r>
      <m:oMath>
        <m:sSub>
          <m:e>
            <m:r>
              <m:t>w</m:t>
            </m:r>
          </m:e>
          <m:sub>
            <m:r>
              <m:t>i</m:t>
            </m:r>
            <m:r>
              <m:t>j</m:t>
            </m:r>
          </m:sub>
        </m:sSub>
        <m:r>
          <m:rPr>
            <m:sty m:val="p"/>
          </m:rPr>
          <m:t>=</m:t>
        </m:r>
        <m:r>
          <m:t>t</m:t>
        </m:r>
        <m:r>
          <m:t>r</m:t>
        </m:r>
        <m:r>
          <m:t>u</m:t>
        </m:r>
        <m:r>
          <m:t>e</m:t>
        </m:r>
      </m:oMath>
      <w:r>
        <w:t xml:space="preserve"> </w:t>
      </w:r>
      <w:r>
        <w:t xml:space="preserve">and</w:t>
      </w:r>
      <w:r>
        <w:t xml:space="preserve"> </w:t>
      </w:r>
      <m:oMath>
        <m:sSub>
          <m:e>
            <m:r>
              <m:t>c</m:t>
            </m:r>
          </m:e>
          <m:sub>
            <m:r>
              <m:t>i</m:t>
            </m:r>
            <m:r>
              <m:t>j</m:t>
            </m:r>
          </m:sub>
        </m:sSub>
        <m:r>
          <m:rPr>
            <m:sty m:val="p"/>
          </m:rPr>
          <m:t>&lt;</m:t>
        </m:r>
        <m:r>
          <m:t>0</m:t>
        </m:r>
      </m:oMath>
      <w:r>
        <w:t xml:space="preserve">, then</w:t>
      </w:r>
      <w:r>
        <w:t xml:space="preserve"> </w:t>
      </w:r>
      <m:oMath>
        <m:r>
          <m:t>c</m:t>
        </m:r>
        <m:sSub>
          <m:e>
            <m:r>
              <m:rPr>
                <m:sty m:val="p"/>
              </m:rPr>
              <m:t>′</m:t>
            </m:r>
          </m:e>
          <m:sub>
            <m:r>
              <m:t>i</m:t>
            </m:r>
            <m:r>
              <m:t>j</m:t>
            </m:r>
          </m:sub>
        </m:sSub>
        <m:r>
          <m:rPr>
            <m:sty m:val="p"/>
          </m:rPr>
          <m:t>=</m:t>
        </m:r>
        <m:r>
          <m:rPr>
            <m:sty m:val="p"/>
          </m:rPr>
          <m:t>−</m:t>
        </m:r>
        <m:r>
          <m:t>t</m:t>
        </m:r>
        <m:r>
          <m:t>2</m:t>
        </m:r>
        <m:r>
          <m:rPr>
            <m:sty m:val="p"/>
          </m:rPr>
          <m:t>+</m:t>
        </m:r>
        <m:r>
          <m:t>X</m:t>
        </m:r>
        <m:r>
          <m:t>1</m:t>
        </m:r>
      </m:oMath>
    </w:p>
    <w:p>
      <w:pPr>
        <w:numPr>
          <w:ilvl w:val="0"/>
          <w:numId w:val="1000"/>
        </w:numPr>
      </w:pPr>
      <w:r>
        <w:t xml:space="preserve">If</w:t>
      </w:r>
      <w:r>
        <w:t xml:space="preserve"> </w:t>
      </w:r>
      <m:oMath>
        <m:sSub>
          <m:e>
            <m:r>
              <m:t>w</m:t>
            </m:r>
          </m:e>
          <m:sub>
            <m:r>
              <m:t>i</m:t>
            </m:r>
            <m:r>
              <m:t>j</m:t>
            </m:r>
          </m:sub>
        </m:sSub>
        <m:r>
          <m:rPr>
            <m:sty m:val="p"/>
          </m:rPr>
          <m:t>=</m:t>
        </m:r>
        <m:r>
          <m:t>f</m:t>
        </m:r>
        <m:r>
          <m:t>a</m:t>
        </m:r>
        <m:r>
          <m:t>l</m:t>
        </m:r>
        <m:r>
          <m:t>s</m:t>
        </m:r>
        <m:r>
          <m:t>e</m:t>
        </m:r>
      </m:oMath>
      <w:r>
        <w:t xml:space="preserve"> </w:t>
      </w:r>
      <w:r>
        <w:t xml:space="preserve">and</w:t>
      </w:r>
      <w:r>
        <w:t xml:space="preserve"> </w:t>
      </w:r>
      <m:oMath>
        <m:sSub>
          <m:e>
            <m:r>
              <m:t>c</m:t>
            </m:r>
          </m:e>
          <m:sub>
            <m:r>
              <m:t>i</m:t>
            </m:r>
            <m:r>
              <m:t>j</m:t>
            </m:r>
          </m:sub>
        </m:sSub>
        <m:r>
          <m:rPr>
            <m:sty m:val="p"/>
          </m:rPr>
          <m:t>&lt;</m:t>
        </m:r>
        <m:r>
          <m:t>0</m:t>
        </m:r>
      </m:oMath>
      <w:r>
        <w:t xml:space="preserve">, then</w:t>
      </w:r>
      <w:r>
        <w:t xml:space="preserve"> </w:t>
      </w:r>
      <m:oMath>
        <m:r>
          <m:t>c</m:t>
        </m:r>
        <m:sSub>
          <m:e>
            <m:r>
              <m:rPr>
                <m:sty m:val="p"/>
              </m:rPr>
              <m:t>′</m:t>
            </m:r>
          </m:e>
          <m:sub>
            <m:r>
              <m:t>i</m:t>
            </m:r>
            <m:r>
              <m:t>j</m:t>
            </m:r>
          </m:sub>
        </m:sSub>
        <m:r>
          <m:rPr>
            <m:sty m:val="p"/>
          </m:rPr>
          <m:t>=</m:t>
        </m:r>
        <m:r>
          <m:rPr>
            <m:sty m:val="p"/>
          </m:rPr>
          <m:t>−</m:t>
        </m:r>
        <m:r>
          <m:t>t</m:t>
        </m:r>
        <m:r>
          <m:t>1</m:t>
        </m:r>
        <m:r>
          <m:rPr>
            <m:sty m:val="p"/>
          </m:rPr>
          <m:t>−</m:t>
        </m:r>
        <m:r>
          <m:t>X</m:t>
        </m:r>
        <m:r>
          <m:t>1</m:t>
        </m:r>
      </m:oMath>
    </w:p>
    <w:p>
      <w:pPr>
        <w:numPr>
          <w:ilvl w:val="0"/>
          <w:numId w:val="1000"/>
        </w:numPr>
      </w:pPr>
      <m:oMath>
        <m:sSub>
          <m:e>
            <m:r>
              <m:t>c</m:t>
            </m:r>
          </m:e>
          <m:sub>
            <m:r>
              <m:t>i</m:t>
            </m:r>
            <m:r>
              <m:t>j</m:t>
            </m:r>
          </m:sub>
        </m:sSub>
      </m:oMath>
      <w:r>
        <w:t xml:space="preserve"> </w:t>
      </w:r>
      <w:r>
        <w:t xml:space="preserve">is the coefficient satisfying the condition.</w:t>
      </w:r>
      <w:r>
        <w:t xml:space="preserve"> </w:t>
      </w:r>
      <m:oMath>
        <m:sSub>
          <m:e>
            <m:r>
              <m:t>w</m:t>
            </m:r>
          </m:e>
          <m:sub>
            <m:r>
              <m:t>i</m:t>
            </m:r>
            <m:r>
              <m:t>j</m:t>
            </m:r>
          </m:sub>
        </m:sSub>
      </m:oMath>
      <w:r>
        <w:t xml:space="preserve"> </w:t>
      </w:r>
      <w:r>
        <w:t xml:space="preserve">is the watermark value at the corresponding position.</w:t>
      </w:r>
      <w:r>
        <w:t xml:space="preserve"> </w:t>
      </w:r>
      <m:oMath>
        <m:r>
          <m:t>c</m:t>
        </m:r>
        <m:sSub>
          <m:e>
            <m:r>
              <m:rPr>
                <m:sty m:val="p"/>
              </m:rPr>
              <m:t>′</m:t>
            </m:r>
          </m:e>
          <m:sub>
            <m:r>
              <m:t>i</m:t>
            </m:r>
            <m:r>
              <m:t>j</m:t>
            </m:r>
          </m:sub>
        </m:sSub>
      </m:oMath>
      <w:r>
        <w:t xml:space="preserve"> </w:t>
      </w:r>
      <w:r>
        <w:t xml:space="preserve">is the coefficient after quantization. X1 narrows the range between the two quantization levels t1 and t2 in order to perform a robust oblivious detection</w:t>
      </w:r>
    </w:p>
    <w:p>
      <w:pPr>
        <w:numPr>
          <w:ilvl w:val="0"/>
          <w:numId w:val="1001"/>
        </w:numPr>
      </w:pPr>
      <w:r>
        <w:t xml:space="preserve">After all the selected coefficients are quantized, the inverse discrete wavelet transform (IDWT) is applied, and the watermarked image is obtained.</w:t>
      </w:r>
    </w:p>
    <w:p>
      <w:pPr>
        <w:pStyle w:val="CaptionedFigure"/>
      </w:pPr>
      <w:r>
        <w:drawing>
          <wp:inline>
            <wp:extent cx="5334000" cy="747346"/>
            <wp:effectExtent b="0" l="0" r="0" t="0"/>
            <wp:docPr descr="" title="" id="32" name="Picture"/>
            <a:graphic>
              <a:graphicData uri="http://schemas.openxmlformats.org/drawingml/2006/picture">
                <pic:pic>
                  <pic:nvPicPr>
                    <pic:cNvPr descr="C:\Users\19409\OneDrive%20-%20whu.edu.cn\%E8%AF%BE%E7%A8%8B\dip\%E5%A4%A7%E4%BD%9C%E4%B8%9A\report\image\embedquan.png" id="33" name="Picture"/>
                    <pic:cNvPicPr>
                      <a:picLocks noChangeArrowheads="1" noChangeAspect="1"/>
                    </pic:cNvPicPr>
                  </pic:nvPicPr>
                  <pic:blipFill>
                    <a:blip r:embed="rId31"/>
                    <a:stretch>
                      <a:fillRect/>
                    </a:stretch>
                  </pic:blipFill>
                  <pic:spPr bwMode="auto">
                    <a:xfrm>
                      <a:off x="0" y="0"/>
                      <a:ext cx="5334000" cy="747346"/>
                    </a:xfrm>
                    <a:prstGeom prst="rect">
                      <a:avLst/>
                    </a:prstGeom>
                    <a:noFill/>
                    <a:ln w="9525">
                      <a:noFill/>
                      <a:headEnd/>
                      <a:tailEnd/>
                    </a:ln>
                  </pic:spPr>
                </pic:pic>
              </a:graphicData>
            </a:graphic>
          </wp:inline>
        </w:drawing>
      </w:r>
    </w:p>
    <w:p>
      <w:pPr>
        <w:pStyle w:val="ImageCaption"/>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embedWatQuan(matrix,t1,t2):</w:t>
      </w:r>
      <w:r>
        <w:br/>
      </w:r>
      <w:r>
        <w:rPr>
          <w:rStyle w:val="NormalTok"/>
        </w:rPr>
        <w:t xml:space="preserve">    X1</w:t>
      </w:r>
      <w:r>
        <w:rPr>
          <w:rStyle w:val="OperatorTok"/>
        </w:rPr>
        <w:t xml:space="preserve">=</w:t>
      </w:r>
      <w:r>
        <w:rPr>
          <w:rStyle w:val="NormalTok"/>
        </w:rPr>
        <w:t xml:space="preserve">t2</w:t>
      </w:r>
      <w:r>
        <w:rPr>
          <w:rStyle w:val="OperatorTok"/>
        </w:rPr>
        <w:t xml:space="preserve">/</w:t>
      </w:r>
      <w:r>
        <w:rPr>
          <w:rStyle w:val="DecValTok"/>
        </w:rPr>
        <w:t xml:space="preserve">10</w:t>
      </w:r>
      <w:r>
        <w:br/>
      </w:r>
      <w:r>
        <w:rPr>
          <w:rStyle w:val="NormalTok"/>
        </w:rPr>
        <w:t xml:space="preserve">    wat</w:t>
      </w:r>
      <w:r>
        <w:rPr>
          <w:rStyle w:val="OperatorTok"/>
        </w:rPr>
        <w:t xml:space="preserve">=</w:t>
      </w:r>
      <w:r>
        <w:rPr>
          <w:rStyle w:val="NormalTok"/>
        </w:rPr>
        <w:t xml:space="preserve">np.random.choice(a</w:t>
      </w:r>
      <w:r>
        <w:rPr>
          <w:rStyle w:val="OperatorTok"/>
        </w:rPr>
        <w:t xml:space="preserve">=</w:t>
      </w:r>
      <w:r>
        <w:rPr>
          <w:rStyle w:val="NormalTok"/>
        </w:rPr>
        <w:t xml:space="preserve">[</w:t>
      </w:r>
      <w:r>
        <w:rPr>
          <w:rStyle w:val="VariableTok"/>
        </w:rPr>
        <w:t xml:space="preserve">False</w:t>
      </w:r>
      <w:r>
        <w:rPr>
          <w:rStyle w:val="NormalTok"/>
        </w:rPr>
        <w:t xml:space="preserve">,</w:t>
      </w:r>
      <w:r>
        <w:rPr>
          <w:rStyle w:val="VariableTok"/>
        </w:rPr>
        <w:t xml:space="preserve">True</w:t>
      </w:r>
      <w:r>
        <w:rPr>
          <w:rStyle w:val="NormalTok"/>
        </w:rPr>
        <w:t xml:space="preserve">],size</w:t>
      </w:r>
      <w:r>
        <w:rPr>
          <w:rStyle w:val="OperatorTok"/>
        </w:rPr>
        <w:t xml:space="preserve">=</w:t>
      </w:r>
      <w:r>
        <w:rPr>
          <w:rStyle w:val="DecValTok"/>
        </w:rPr>
        <w:t xml:space="preserve">1600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if</w:t>
      </w:r>
      <w:r>
        <w:rPr>
          <w:rStyle w:val="NormalTok"/>
        </w:rPr>
        <w:t xml:space="preserve"> (matrix[i][j]</w:t>
      </w:r>
      <w:r>
        <w:rPr>
          <w:rStyle w:val="OperatorTok"/>
        </w:rPr>
        <w:t xml:space="preserve">&gt;</w:t>
      </w:r>
      <w:r>
        <w:rPr>
          <w:rStyle w:val="NormalTok"/>
        </w:rPr>
        <w:t xml:space="preserve">t1 </w:t>
      </w:r>
      <w:r>
        <w:rPr>
          <w:rStyle w:val="KeywordTok"/>
        </w:rPr>
        <w:t xml:space="preserve">and</w:t>
      </w:r>
      <w:r>
        <w:rPr>
          <w:rStyle w:val="NormalTok"/>
        </w:rPr>
        <w:t xml:space="preserve"> matrix[i][j]</w:t>
      </w:r>
      <w:r>
        <w:rPr>
          <w:rStyle w:val="OperatorTok"/>
        </w:rPr>
        <w:t xml:space="preserve">&lt;</w:t>
      </w:r>
      <w:r>
        <w:rPr>
          <w:rStyle w:val="NormalTok"/>
        </w:rPr>
        <w:t xml:space="preserve">t2) </w:t>
      </w:r>
      <w:r>
        <w:rPr>
          <w:rStyle w:val="KeywordTok"/>
        </w:rPr>
        <w:t xml:space="preserve">and</w:t>
      </w:r>
      <w:r>
        <w:rPr>
          <w:rStyle w:val="NormalTok"/>
        </w:rPr>
        <w:t xml:space="preserve"> wat[</w:t>
      </w:r>
      <w:r>
        <w:rPr>
          <w:rStyle w:val="DecValTok"/>
        </w:rPr>
        <w:t xml:space="preserve">40</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VariableTok"/>
        </w:rPr>
        <w:t xml:space="preserve">True</w:t>
      </w:r>
      <w:r>
        <w:rPr>
          <w:rStyle w:val="NormalTok"/>
        </w:rPr>
        <w:t xml:space="preserve">:</w:t>
      </w:r>
      <w:r>
        <w:br/>
      </w:r>
      <w:r>
        <w:rPr>
          <w:rStyle w:val="NormalTok"/>
        </w:rPr>
        <w:t xml:space="preserve">                matrix[i][j]</w:t>
      </w:r>
      <w:r>
        <w:rPr>
          <w:rStyle w:val="OperatorTok"/>
        </w:rPr>
        <w:t xml:space="preserve">=</w:t>
      </w:r>
      <w:r>
        <w:rPr>
          <w:rStyle w:val="NormalTok"/>
        </w:rPr>
        <w:t xml:space="preserve">t2</w:t>
      </w:r>
      <w:r>
        <w:rPr>
          <w:rStyle w:val="OperatorTok"/>
        </w:rPr>
        <w:t xml:space="preserve">-</w:t>
      </w:r>
      <w:r>
        <w:rPr>
          <w:rStyle w:val="NormalTok"/>
        </w:rPr>
        <w:t xml:space="preserve">X1</w:t>
      </w:r>
      <w:r>
        <w:br/>
      </w:r>
      <w:r>
        <w:rPr>
          <w:rStyle w:val="NormalTok"/>
        </w:rPr>
        <w:t xml:space="preserve">            </w:t>
      </w:r>
      <w:r>
        <w:rPr>
          <w:rStyle w:val="ControlFlowTok"/>
        </w:rPr>
        <w:t xml:space="preserve">elif</w:t>
      </w:r>
      <w:r>
        <w:rPr>
          <w:rStyle w:val="NormalTok"/>
        </w:rPr>
        <w:t xml:space="preserve"> (matrix[i][j]</w:t>
      </w:r>
      <w:r>
        <w:rPr>
          <w:rStyle w:val="OperatorTok"/>
        </w:rPr>
        <w:t xml:space="preserve">&gt;</w:t>
      </w:r>
      <w:r>
        <w:rPr>
          <w:rStyle w:val="NormalTok"/>
        </w:rPr>
        <w:t xml:space="preserve">t1 </w:t>
      </w:r>
      <w:r>
        <w:rPr>
          <w:rStyle w:val="KeywordTok"/>
        </w:rPr>
        <w:t xml:space="preserve">and</w:t>
      </w:r>
      <w:r>
        <w:rPr>
          <w:rStyle w:val="NormalTok"/>
        </w:rPr>
        <w:t xml:space="preserve"> matrix[i][j]</w:t>
      </w:r>
      <w:r>
        <w:rPr>
          <w:rStyle w:val="OperatorTok"/>
        </w:rPr>
        <w:t xml:space="preserve">&lt;</w:t>
      </w:r>
      <w:r>
        <w:rPr>
          <w:rStyle w:val="NormalTok"/>
        </w:rPr>
        <w:t xml:space="preserve">t2) </w:t>
      </w:r>
      <w:r>
        <w:rPr>
          <w:rStyle w:val="KeywordTok"/>
        </w:rPr>
        <w:t xml:space="preserve">and</w:t>
      </w:r>
      <w:r>
        <w:rPr>
          <w:rStyle w:val="NormalTok"/>
        </w:rPr>
        <w:t xml:space="preserve"> wat[</w:t>
      </w:r>
      <w:r>
        <w:rPr>
          <w:rStyle w:val="DecValTok"/>
        </w:rPr>
        <w:t xml:space="preserve">40</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VariableTok"/>
        </w:rPr>
        <w:t xml:space="preserve">False</w:t>
      </w:r>
      <w:r>
        <w:rPr>
          <w:rStyle w:val="NormalTok"/>
        </w:rPr>
        <w:t xml:space="preserve">:</w:t>
      </w:r>
      <w:r>
        <w:br/>
      </w:r>
      <w:r>
        <w:rPr>
          <w:rStyle w:val="NormalTok"/>
        </w:rPr>
        <w:t xml:space="preserve">                matrix[i][j]</w:t>
      </w:r>
      <w:r>
        <w:rPr>
          <w:rStyle w:val="OperatorTok"/>
        </w:rPr>
        <w:t xml:space="preserve">=</w:t>
      </w:r>
      <w:r>
        <w:rPr>
          <w:rStyle w:val="NormalTok"/>
        </w:rPr>
        <w:t xml:space="preserve">t1</w:t>
      </w:r>
      <w:r>
        <w:rPr>
          <w:rStyle w:val="OperatorTok"/>
        </w:rPr>
        <w:t xml:space="preserve">+</w:t>
      </w:r>
      <w:r>
        <w:rPr>
          <w:rStyle w:val="NormalTok"/>
        </w:rPr>
        <w:t xml:space="preserve">X1</w:t>
      </w:r>
      <w:r>
        <w:br/>
      </w:r>
      <w:r>
        <w:rPr>
          <w:rStyle w:val="NormalTok"/>
        </w:rPr>
        <w:t xml:space="preserve">            </w:t>
      </w:r>
      <w:r>
        <w:rPr>
          <w:rStyle w:val="ControlFlowTok"/>
        </w:rPr>
        <w:t xml:space="preserve">elif</w:t>
      </w:r>
      <w:r>
        <w:rPr>
          <w:rStyle w:val="NormalTok"/>
        </w:rPr>
        <w:t xml:space="preserve"> (matrix[i][j]</w:t>
      </w:r>
      <w:r>
        <w:rPr>
          <w:rStyle w:val="OperatorTok"/>
        </w:rPr>
        <w:t xml:space="preserve">&lt;-</w:t>
      </w:r>
      <w:r>
        <w:rPr>
          <w:rStyle w:val="NormalTok"/>
        </w:rPr>
        <w:t xml:space="preserve">t1 </w:t>
      </w:r>
      <w:r>
        <w:rPr>
          <w:rStyle w:val="KeywordTok"/>
        </w:rPr>
        <w:t xml:space="preserve">and</w:t>
      </w:r>
      <w:r>
        <w:rPr>
          <w:rStyle w:val="NormalTok"/>
        </w:rPr>
        <w:t xml:space="preserve"> matrix[i][j]</w:t>
      </w:r>
      <w:r>
        <w:rPr>
          <w:rStyle w:val="OperatorTok"/>
        </w:rPr>
        <w:t xml:space="preserve">&gt;-</w:t>
      </w:r>
      <w:r>
        <w:rPr>
          <w:rStyle w:val="NormalTok"/>
        </w:rPr>
        <w:t xml:space="preserve">t2) </w:t>
      </w:r>
      <w:r>
        <w:rPr>
          <w:rStyle w:val="KeywordTok"/>
        </w:rPr>
        <w:t xml:space="preserve">and</w:t>
      </w:r>
      <w:r>
        <w:rPr>
          <w:rStyle w:val="NormalTok"/>
        </w:rPr>
        <w:t xml:space="preserve"> wat[</w:t>
      </w:r>
      <w:r>
        <w:rPr>
          <w:rStyle w:val="DecValTok"/>
        </w:rPr>
        <w:t xml:space="preserve">40</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VariableTok"/>
        </w:rPr>
        <w:t xml:space="preserve">True</w:t>
      </w:r>
      <w:r>
        <w:rPr>
          <w:rStyle w:val="NormalTok"/>
        </w:rPr>
        <w:t xml:space="preserve">:</w:t>
      </w:r>
      <w:r>
        <w:br/>
      </w:r>
      <w:r>
        <w:rPr>
          <w:rStyle w:val="NormalTok"/>
        </w:rPr>
        <w:t xml:space="preserve">                matrix[i][j]</w:t>
      </w:r>
      <w:r>
        <w:rPr>
          <w:rStyle w:val="OperatorTok"/>
        </w:rPr>
        <w:t xml:space="preserve">=-</w:t>
      </w:r>
      <w:r>
        <w:rPr>
          <w:rStyle w:val="NormalTok"/>
        </w:rPr>
        <w:t xml:space="preserve">t2</w:t>
      </w:r>
      <w:r>
        <w:rPr>
          <w:rStyle w:val="OperatorTok"/>
        </w:rPr>
        <w:t xml:space="preserve">+</w:t>
      </w:r>
      <w:r>
        <w:rPr>
          <w:rStyle w:val="NormalTok"/>
        </w:rPr>
        <w:t xml:space="preserve">X1</w:t>
      </w:r>
      <w:r>
        <w:br/>
      </w:r>
      <w:r>
        <w:rPr>
          <w:rStyle w:val="NormalTok"/>
        </w:rPr>
        <w:t xml:space="preserve">            </w:t>
      </w:r>
      <w:r>
        <w:rPr>
          <w:rStyle w:val="ControlFlowTok"/>
        </w:rPr>
        <w:t xml:space="preserve">elif</w:t>
      </w:r>
      <w:r>
        <w:rPr>
          <w:rStyle w:val="NormalTok"/>
        </w:rPr>
        <w:t xml:space="preserve"> (matrix[i][j]</w:t>
      </w:r>
      <w:r>
        <w:rPr>
          <w:rStyle w:val="OperatorTok"/>
        </w:rPr>
        <w:t xml:space="preserve">&lt;-</w:t>
      </w:r>
      <w:r>
        <w:rPr>
          <w:rStyle w:val="NormalTok"/>
        </w:rPr>
        <w:t xml:space="preserve">t1 </w:t>
      </w:r>
      <w:r>
        <w:rPr>
          <w:rStyle w:val="KeywordTok"/>
        </w:rPr>
        <w:t xml:space="preserve">and</w:t>
      </w:r>
      <w:r>
        <w:rPr>
          <w:rStyle w:val="NormalTok"/>
        </w:rPr>
        <w:t xml:space="preserve"> matrix[i][j]</w:t>
      </w:r>
      <w:r>
        <w:rPr>
          <w:rStyle w:val="OperatorTok"/>
        </w:rPr>
        <w:t xml:space="preserve">&gt;-</w:t>
      </w:r>
      <w:r>
        <w:rPr>
          <w:rStyle w:val="NormalTok"/>
        </w:rPr>
        <w:t xml:space="preserve">t2) </w:t>
      </w:r>
      <w:r>
        <w:rPr>
          <w:rStyle w:val="KeywordTok"/>
        </w:rPr>
        <w:t xml:space="preserve">and</w:t>
      </w:r>
      <w:r>
        <w:rPr>
          <w:rStyle w:val="NormalTok"/>
        </w:rPr>
        <w:t xml:space="preserve"> wat[</w:t>
      </w:r>
      <w:r>
        <w:rPr>
          <w:rStyle w:val="DecValTok"/>
        </w:rPr>
        <w:t xml:space="preserve">40</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VariableTok"/>
        </w:rPr>
        <w:t xml:space="preserve">False</w:t>
      </w:r>
      <w:r>
        <w:rPr>
          <w:rStyle w:val="NormalTok"/>
        </w:rPr>
        <w:t xml:space="preserve">:</w:t>
      </w:r>
      <w:r>
        <w:br/>
      </w:r>
      <w:r>
        <w:rPr>
          <w:rStyle w:val="NormalTok"/>
        </w:rPr>
        <w:t xml:space="preserve">                matrix[i][j]</w:t>
      </w:r>
      <w:r>
        <w:rPr>
          <w:rStyle w:val="OperatorTok"/>
        </w:rPr>
        <w:t xml:space="preserve">=-</w:t>
      </w:r>
      <w:r>
        <w:rPr>
          <w:rStyle w:val="NormalTok"/>
        </w:rPr>
        <w:t xml:space="preserve">t1</w:t>
      </w:r>
      <w:r>
        <w:rPr>
          <w:rStyle w:val="OperatorTok"/>
        </w:rPr>
        <w:t xml:space="preserve">-</w:t>
      </w:r>
      <w:r>
        <w:rPr>
          <w:rStyle w:val="NormalTok"/>
        </w:rPr>
        <w:t xml:space="preserve">X1 </w:t>
      </w:r>
      <w:r>
        <w:br/>
      </w:r>
      <w:r>
        <w:rPr>
          <w:rStyle w:val="NormalTok"/>
        </w:rPr>
        <w:t xml:space="preserve">    </w:t>
      </w:r>
      <w:r>
        <w:rPr>
          <w:rStyle w:val="ControlFlowTok"/>
        </w:rPr>
        <w:t xml:space="preserve">return</w:t>
      </w:r>
      <w:r>
        <w:rPr>
          <w:rStyle w:val="NormalTok"/>
        </w:rPr>
        <w:t xml:space="preserve"> wat</w:t>
      </w:r>
    </w:p>
    <w:p>
      <w:pPr>
        <w:pStyle w:val="FirstParagraph"/>
      </w:pPr>
      <w:r>
        <w:t xml:space="preserve">In my program, X1 is selected as t2/10.</w:t>
      </w:r>
    </w:p>
    <w:bookmarkEnd w:id="34"/>
    <w:bookmarkStart w:id="38" w:name="detection-1"/>
    <w:p>
      <w:pPr>
        <w:pStyle w:val="Heading5"/>
      </w:pPr>
      <w:r>
        <w:t xml:space="preserve">Detection</w:t>
      </w:r>
    </w:p>
    <w:p>
      <w:pPr>
        <w:numPr>
          <w:ilvl w:val="0"/>
          <w:numId w:val="1002"/>
        </w:numPr>
      </w:pPr>
      <w:r>
        <w:t xml:space="preserve">All the wavelet coefficients of magnitude higher than or equal to t1 + X2 and less than or equal to t2 - X2 are chosen, which are named</w:t>
      </w:r>
      <w:r>
        <w:t xml:space="preserve"> </w:t>
      </w:r>
      <m:oMath>
        <m:sSubSup>
          <m:e>
            <m:r>
              <m:t>w</m:t>
            </m:r>
          </m:e>
          <m:sub>
            <m:r>
              <m:t>i</m:t>
            </m:r>
            <m:r>
              <m:t>j</m:t>
            </m:r>
          </m:sub>
          <m:sup>
            <m:r>
              <m:rPr>
                <m:sty m:val="p"/>
              </m:rPr>
              <m:t>′</m:t>
            </m:r>
            <m:r>
              <m:t>s</m:t>
            </m:r>
          </m:sup>
        </m:sSubSup>
      </m:oMath>
      <w:r>
        <w:t xml:space="preserve">. Note that the value of X2 should be lower than the value of X1. This maintains that all the marked coefficients are recovered and dequantized after being attacked.</w:t>
      </w:r>
    </w:p>
    <w:p>
      <w:pPr>
        <w:numPr>
          <w:ilvl w:val="0"/>
          <w:numId w:val="1002"/>
        </w:numPr>
      </w:pPr>
      <w:r>
        <w:t xml:space="preserve">The extraction of watermark bits from the selected wavelet coefficients is done as below</w:t>
      </w:r>
    </w:p>
    <w:p>
      <w:pPr>
        <w:numPr>
          <w:ilvl w:val="0"/>
          <w:numId w:val="1000"/>
        </w:numPr>
      </w:pPr>
      <w:r>
        <w:t xml:space="preserve">If</w:t>
      </w:r>
      <w:r>
        <w:t xml:space="preserve"> </w:t>
      </w:r>
      <m:oMath>
        <m:sSubSup>
          <m:e>
            <m:r>
              <m:t>w</m:t>
            </m:r>
          </m:e>
          <m:sub>
            <m:r>
              <m:t>i</m:t>
            </m:r>
            <m:r>
              <m:t>j</m:t>
            </m:r>
          </m:sub>
          <m:sup>
            <m:r>
              <m:rPr>
                <m:sty m:val="p"/>
              </m:rPr>
              <m:t>′</m:t>
            </m:r>
            <m:r>
              <m:t>s</m:t>
            </m:r>
          </m:sup>
        </m:sSubSup>
        <m:r>
          <m:rPr>
            <m:sty m:val="p"/>
          </m:rPr>
          <m:t>&lt;</m:t>
        </m:r>
        <m:d>
          <m:dPr>
            <m:begChr m:val="("/>
            <m:endChr m:val=")"/>
            <m:sepChr m:val=""/>
            <m:grow/>
          </m:dPr>
          <m:e>
            <m:r>
              <m:t>t</m:t>
            </m:r>
            <m:r>
              <m:t>1</m:t>
            </m:r>
            <m:r>
              <m:rPr>
                <m:sty m:val="p"/>
              </m:rPr>
              <m:t>+</m:t>
            </m:r>
            <m:r>
              <m:t>t</m:t>
            </m:r>
            <m:r>
              <m:t>2</m:t>
            </m:r>
          </m:e>
        </m:d>
        <m:r>
          <m:rPr>
            <m:sty m:val="p"/>
          </m:rPr>
          <m:t>/</m:t>
        </m:r>
        <m:r>
          <m:t>2</m:t>
        </m:r>
      </m:oMath>
      <w:r>
        <w:t xml:space="preserve">,</w:t>
      </w:r>
      <w:r>
        <w:t xml:space="preserve"> </w:t>
      </w:r>
      <m:oMath>
        <m:r>
          <m:t>w</m:t>
        </m:r>
        <m:sSub>
          <m:e>
            <m:r>
              <m:rPr>
                <m:sty m:val="p"/>
              </m:rPr>
              <m:t>′</m:t>
            </m:r>
          </m:e>
          <m:sub>
            <m:r>
              <m:t>i</m:t>
            </m:r>
            <m:r>
              <m:t>j</m:t>
            </m:r>
          </m:sub>
        </m:sSub>
      </m:oMath>
      <w:r>
        <w:t xml:space="preserve"> </w:t>
      </w:r>
      <w:r>
        <w:t xml:space="preserve">is</w:t>
      </w:r>
      <w:r>
        <w:t xml:space="preserve"> </w:t>
      </w:r>
      <w:r>
        <w:rPr>
          <w:iCs/>
          <w:i/>
        </w:rPr>
        <w:t xml:space="preserve">false</w:t>
      </w:r>
    </w:p>
    <w:p>
      <w:pPr>
        <w:numPr>
          <w:ilvl w:val="0"/>
          <w:numId w:val="1000"/>
        </w:numPr>
      </w:pPr>
      <w:r>
        <w:t xml:space="preserve">If</w:t>
      </w:r>
      <w:r>
        <w:t xml:space="preserve"> </w:t>
      </w:r>
      <m:oMath>
        <m:sSubSup>
          <m:e>
            <m:r>
              <m:t>w</m:t>
            </m:r>
          </m:e>
          <m:sub>
            <m:r>
              <m:t>i</m:t>
            </m:r>
            <m:r>
              <m:t>j</m:t>
            </m:r>
          </m:sub>
          <m:sup>
            <m:r>
              <m:rPr>
                <m:sty m:val="p"/>
              </m:rPr>
              <m:t>′</m:t>
            </m:r>
            <m:r>
              <m:t>s</m:t>
            </m:r>
          </m:sup>
        </m:sSubSup>
        <m:r>
          <m:rPr>
            <m:sty m:val="p"/>
          </m:rPr>
          <m:t>≥</m:t>
        </m:r>
        <m:d>
          <m:dPr>
            <m:begChr m:val="("/>
            <m:endChr m:val=")"/>
            <m:sepChr m:val=""/>
            <m:grow/>
          </m:dPr>
          <m:e>
            <m:r>
              <m:t>t</m:t>
            </m:r>
            <m:r>
              <m:t>1</m:t>
            </m:r>
            <m:r>
              <m:rPr>
                <m:sty m:val="p"/>
              </m:rPr>
              <m:t>+</m:t>
            </m:r>
            <m:r>
              <m:t>t</m:t>
            </m:r>
            <m:r>
              <m:t>2</m:t>
            </m:r>
          </m:e>
        </m:d>
        <m:r>
          <m:rPr>
            <m:sty m:val="p"/>
          </m:rPr>
          <m:t>/</m:t>
        </m:r>
        <m:r>
          <m:t>2</m:t>
        </m:r>
      </m:oMath>
      <w:r>
        <w:t xml:space="preserve">,</w:t>
      </w:r>
      <w:r>
        <w:t xml:space="preserve"> </w:t>
      </w:r>
      <m:oMath>
        <m:r>
          <m:t>w</m:t>
        </m:r>
        <m:sSub>
          <m:e>
            <m:r>
              <m:rPr>
                <m:sty m:val="p"/>
              </m:rPr>
              <m:t>′</m:t>
            </m:r>
          </m:e>
          <m:sub>
            <m:r>
              <m:t>i</m:t>
            </m:r>
            <m:r>
              <m:t>j</m:t>
            </m:r>
          </m:sub>
        </m:sSub>
      </m:oMath>
      <w:r>
        <w:t xml:space="preserve"> </w:t>
      </w:r>
      <w:r>
        <w:t xml:space="preserve">is true</w:t>
      </w:r>
    </w:p>
    <w:p>
      <w:pPr>
        <w:numPr>
          <w:ilvl w:val="0"/>
          <w:numId w:val="1000"/>
        </w:numPr>
      </w:pPr>
      <m:oMath>
        <m:r>
          <m:t>w</m:t>
        </m:r>
        <m:sSub>
          <m:e>
            <m:r>
              <m:rPr>
                <m:sty m:val="p"/>
              </m:rPr>
              <m:t>′</m:t>
            </m:r>
          </m:e>
          <m:sub>
            <m:r>
              <m:t>i</m:t>
            </m:r>
            <m:r>
              <m:t>j</m:t>
            </m:r>
          </m:sub>
        </m:sSub>
      </m:oMath>
      <w:r>
        <w:t xml:space="preserve"> </w:t>
      </w:r>
      <w:r>
        <w:t xml:space="preserve">is the watermark detected at the corresponding position.</w:t>
      </w:r>
    </w:p>
    <w:p>
      <w:pPr>
        <w:numPr>
          <w:ilvl w:val="0"/>
          <w:numId w:val="1000"/>
        </w:numPr>
        <w:pStyle w:val="CaptionedFigure"/>
      </w:pPr>
      <w:r>
        <w:drawing>
          <wp:inline>
            <wp:extent cx="5334000" cy="1182884"/>
            <wp:effectExtent b="0" l="0" r="0" t="0"/>
            <wp:docPr descr="" title="" id="36" name="Picture"/>
            <a:graphic>
              <a:graphicData uri="http://schemas.openxmlformats.org/drawingml/2006/picture">
                <pic:pic>
                  <pic:nvPicPr>
                    <pic:cNvPr descr="C:\Users\19409\OneDrive%20-%20whu.edu.cn\%E8%AF%BE%E7%A8%8B\dip\%E5%A4%A7%E4%BD%9C%E4%B8%9A\report\image\detectquan.png" id="37" name="Picture"/>
                    <pic:cNvPicPr>
                      <a:picLocks noChangeArrowheads="1" noChangeAspect="1"/>
                    </pic:cNvPicPr>
                  </pic:nvPicPr>
                  <pic:blipFill>
                    <a:blip r:embed="rId35"/>
                    <a:stretch>
                      <a:fillRect/>
                    </a:stretch>
                  </pic:blipFill>
                  <pic:spPr bwMode="auto">
                    <a:xfrm>
                      <a:off x="0" y="0"/>
                      <a:ext cx="5334000" cy="1182884"/>
                    </a:xfrm>
                    <a:prstGeom prst="rect">
                      <a:avLst/>
                    </a:prstGeom>
                    <a:noFill/>
                    <a:ln w="9525">
                      <a:noFill/>
                      <a:headEnd/>
                      <a:tailEnd/>
                    </a:ln>
                  </pic:spPr>
                </pic:pic>
              </a:graphicData>
            </a:graphic>
          </wp:inline>
        </w:drawing>
      </w:r>
    </w:p>
    <w:p>
      <w:pPr>
        <w:numPr>
          <w:ilvl w:val="0"/>
          <w:numId w:val="1000"/>
        </w:numPr>
        <w:pStyle w:val="ImageCaption"/>
      </w:pPr>
    </w:p>
    <w:p>
      <w:pPr>
        <w:numPr>
          <w:ilvl w:val="0"/>
          <w:numId w:val="1002"/>
        </w:numPr>
      </w:pPr>
      <w:r>
        <w:t xml:space="preserve">Then the correlation process is applied between the recovered watermark and the original watermark, obtained via the secret key, just only in the locations of the selected coefficients</w:t>
      </w:r>
    </w:p>
    <w:p>
      <w:pPr>
        <w:numPr>
          <w:ilvl w:val="0"/>
          <w:numId w:val="1000"/>
        </w:numPr>
        <w:pStyle w:val="SourceCode"/>
      </w:pPr>
      <w:r>
        <w:rPr>
          <w:rStyle w:val="ImportTok"/>
        </w:rPr>
        <w:t xml:space="preserve">import</w:t>
      </w:r>
      <w:r>
        <w:rPr>
          <w:rStyle w:val="NormalTok"/>
        </w:rPr>
        <w:t xml:space="preserve"> difflib</w:t>
      </w:r>
      <w:r>
        <w:br/>
      </w:r>
      <w:r>
        <w:br/>
      </w:r>
      <w:r>
        <w:rPr>
          <w:rStyle w:val="KeywordTok"/>
        </w:rPr>
        <w:t xml:space="preserve">def</w:t>
      </w:r>
      <w:r>
        <w:rPr>
          <w:rStyle w:val="NormalTok"/>
        </w:rPr>
        <w:t xml:space="preserve"> detectWatQuan(wat_embedded,matrix,t1,t2):</w:t>
      </w:r>
      <w:r>
        <w:br/>
      </w:r>
      <w:r>
        <w:rPr>
          <w:rStyle w:val="NormalTok"/>
        </w:rPr>
        <w:t xml:space="preserve">    X2</w:t>
      </w:r>
      <w:r>
        <w:rPr>
          <w:rStyle w:val="OperatorTok"/>
        </w:rPr>
        <w:t xml:space="preserve">=</w:t>
      </w:r>
      <w:r>
        <w:rPr>
          <w:rStyle w:val="NormalTok"/>
        </w:rPr>
        <w:t xml:space="preserve">t2</w:t>
      </w:r>
      <w:r>
        <w:rPr>
          <w:rStyle w:val="OperatorTok"/>
        </w:rPr>
        <w:t xml:space="preserve">/</w:t>
      </w:r>
      <w:r>
        <w:rPr>
          <w:rStyle w:val="DecValTok"/>
        </w:rPr>
        <w:t xml:space="preserve">20</w:t>
      </w:r>
      <w:r>
        <w:br/>
      </w:r>
      <w:r>
        <w:rPr>
          <w:rStyle w:val="NormalTok"/>
        </w:rPr>
        <w:t xml:space="preserve">    watLen</w:t>
      </w:r>
      <w:r>
        <w:rPr>
          <w:rStyle w:val="Operato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(matrix[i][j])</w:t>
      </w:r>
      <w:r>
        <w:rPr>
          <w:rStyle w:val="OperatorTok"/>
        </w:rPr>
        <w:t xml:space="preserve">&gt;=</w:t>
      </w:r>
      <w:r>
        <w:rPr>
          <w:rStyle w:val="NormalTok"/>
        </w:rPr>
        <w:t xml:space="preserve">t1</w:t>
      </w:r>
      <w:r>
        <w:rPr>
          <w:rStyle w:val="OperatorTok"/>
        </w:rPr>
        <w:t xml:space="preserve">+</w:t>
      </w:r>
      <w:r>
        <w:rPr>
          <w:rStyle w:val="NormalTok"/>
        </w:rPr>
        <w:t xml:space="preserve">X2 </w:t>
      </w:r>
      <w:r>
        <w:rPr>
          <w:rStyle w:val="KeywordTok"/>
        </w:rPr>
        <w:t xml:space="preserve">and</w:t>
      </w:r>
      <w:r>
        <w:rPr>
          <w:rStyle w:val="NormalTok"/>
        </w:rPr>
        <w:t xml:space="preserve"> </w:t>
      </w:r>
      <w:r>
        <w:rPr>
          <w:rStyle w:val="BuiltInTok"/>
        </w:rPr>
        <w:t xml:space="preserve">abs</w:t>
      </w:r>
      <w:r>
        <w:rPr>
          <w:rStyle w:val="NormalTok"/>
        </w:rPr>
        <w:t xml:space="preserve">(matrix[i][j])</w:t>
      </w:r>
      <w:r>
        <w:rPr>
          <w:rStyle w:val="OperatorTok"/>
        </w:rPr>
        <w:t xml:space="preserve">&lt;=</w:t>
      </w:r>
      <w:r>
        <w:rPr>
          <w:rStyle w:val="NormalTok"/>
        </w:rPr>
        <w:t xml:space="preserve">t2</w:t>
      </w:r>
      <w:r>
        <w:rPr>
          <w:rStyle w:val="OperatorTok"/>
        </w:rPr>
        <w:t xml:space="preserve">-</w:t>
      </w:r>
      <w:r>
        <w:rPr>
          <w:rStyle w:val="NormalTok"/>
        </w:rPr>
        <w:t xml:space="preserve">X2:</w:t>
      </w:r>
      <w:r>
        <w:br/>
      </w:r>
      <w:r>
        <w:rPr>
          <w:rStyle w:val="NormalTok"/>
        </w:rPr>
        <w:t xml:space="preserve">                watLen</w:t>
      </w:r>
      <w:r>
        <w:rPr>
          <w:rStyle w:val="OperatorTok"/>
        </w:rPr>
        <w:t xml:space="preserve">+=</w:t>
      </w:r>
      <w:r>
        <w:rPr>
          <w:rStyle w:val="DecValTok"/>
        </w:rPr>
        <w:t xml:space="preserve">1</w:t>
      </w:r>
      <w:r>
        <w:br/>
      </w:r>
      <w:r>
        <w:rPr>
          <w:rStyle w:val="NormalTok"/>
        </w:rPr>
        <w:t xml:space="preserve">    wat_detected</w:t>
      </w:r>
      <w:r>
        <w:rPr>
          <w:rStyle w:val="OperatorTok"/>
        </w:rPr>
        <w:t xml:space="preserve">=</w:t>
      </w:r>
      <w:r>
        <w:rPr>
          <w:rStyle w:val="NormalTok"/>
        </w:rPr>
        <w:t xml:space="preserve">np.empty(watLen,dtype</w:t>
      </w:r>
      <w:r>
        <w:rPr>
          <w:rStyle w:val="OperatorTok"/>
        </w:rPr>
        <w:t xml:space="preserve">=</w:t>
      </w:r>
      <w:r>
        <w:rPr>
          <w:rStyle w:val="BuiltInTok"/>
        </w:rPr>
        <w:t xml:space="preserve">bool</w:t>
      </w:r>
      <w:r>
        <w:rPr>
          <w:rStyle w:val="NormalTok"/>
        </w:rPr>
        <w:t xml:space="preserve">)</w:t>
      </w:r>
      <w:r>
        <w:br/>
      </w:r>
      <w:r>
        <w:rPr>
          <w:rStyle w:val="NormalTok"/>
        </w:rPr>
        <w:t xml:space="preserve">    wat_correlated</w:t>
      </w:r>
      <w:r>
        <w:rPr>
          <w:rStyle w:val="OperatorTok"/>
        </w:rPr>
        <w:t xml:space="preserve">=</w:t>
      </w:r>
      <w:r>
        <w:rPr>
          <w:rStyle w:val="NormalTok"/>
        </w:rPr>
        <w:t xml:space="preserve">np.empty(watLen,dtype</w:t>
      </w:r>
      <w:r>
        <w:rPr>
          <w:rStyle w:val="OperatorTok"/>
        </w:rPr>
        <w:t xml:space="preserve">=</w:t>
      </w:r>
      <w:r>
        <w:rPr>
          <w:rStyle w:val="BuiltInTok"/>
        </w:rPr>
        <w:t xml:space="preserve">bool</w:t>
      </w:r>
      <w:r>
        <w:rPr>
          <w:rStyle w:val="NormalTok"/>
        </w:rPr>
        <w:t xml:space="preserve">)</w:t>
      </w:r>
      <w:r>
        <w:br/>
      </w:r>
      <w:r>
        <w:rPr>
          <w:rStyle w:val="NormalTok"/>
        </w:rPr>
        <w:t xml:space="preserve">    watNo</w:t>
      </w:r>
      <w:r>
        <w:rPr>
          <w:rStyle w:val="Operato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(matrix[i][j])</w:t>
      </w:r>
      <w:r>
        <w:rPr>
          <w:rStyle w:val="OperatorTok"/>
        </w:rPr>
        <w:t xml:space="preserve">&gt;=</w:t>
      </w:r>
      <w:r>
        <w:rPr>
          <w:rStyle w:val="NormalTok"/>
        </w:rPr>
        <w:t xml:space="preserve">t1</w:t>
      </w:r>
      <w:r>
        <w:rPr>
          <w:rStyle w:val="OperatorTok"/>
        </w:rPr>
        <w:t xml:space="preserve">+</w:t>
      </w:r>
      <w:r>
        <w:rPr>
          <w:rStyle w:val="NormalTok"/>
        </w:rPr>
        <w:t xml:space="preserve">X2 </w:t>
      </w:r>
      <w:r>
        <w:rPr>
          <w:rStyle w:val="KeywordTok"/>
        </w:rPr>
        <w:t xml:space="preserve">and</w:t>
      </w:r>
      <w:r>
        <w:rPr>
          <w:rStyle w:val="NormalTok"/>
        </w:rPr>
        <w:t xml:space="preserve"> </w:t>
      </w:r>
      <w:r>
        <w:rPr>
          <w:rStyle w:val="BuiltInTok"/>
        </w:rPr>
        <w:t xml:space="preserve">abs</w:t>
      </w:r>
      <w:r>
        <w:rPr>
          <w:rStyle w:val="NormalTok"/>
        </w:rPr>
        <w:t xml:space="preserve">(matrix[i][j])</w:t>
      </w:r>
      <w:r>
        <w:rPr>
          <w:rStyle w:val="OperatorTok"/>
        </w:rPr>
        <w:t xml:space="preserve">&lt;=</w:t>
      </w:r>
      <w:r>
        <w:rPr>
          <w:rStyle w:val="NormalTok"/>
        </w:rPr>
        <w:t xml:space="preserve">t2</w:t>
      </w:r>
      <w:r>
        <w:rPr>
          <w:rStyle w:val="OperatorTok"/>
        </w:rPr>
        <w:t xml:space="preserve">-</w:t>
      </w:r>
      <w:r>
        <w:rPr>
          <w:rStyle w:val="NormalTok"/>
        </w:rPr>
        <w:t xml:space="preserve">X2:</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(matrix[i][j])</w:t>
      </w:r>
      <w:r>
        <w:rPr>
          <w:rStyle w:val="OperatorTok"/>
        </w:rPr>
        <w:t xml:space="preserve">&lt;</w:t>
      </w:r>
      <w:r>
        <w:rPr>
          <w:rStyle w:val="NormalTok"/>
        </w:rPr>
        <w:t xml:space="preserve">(t1</w:t>
      </w:r>
      <w:r>
        <w:rPr>
          <w:rStyle w:val="OperatorTok"/>
        </w:rPr>
        <w:t xml:space="preserve">+</w:t>
      </w:r>
      <w:r>
        <w:rPr>
          <w:rStyle w:val="NormalTok"/>
        </w:rPr>
        <w:t xml:space="preserve">t2)</w:t>
      </w:r>
      <w:r>
        <w:rPr>
          <w:rStyle w:val="OperatorTok"/>
        </w:rPr>
        <w:t xml:space="preserve">/</w:t>
      </w:r>
      <w:r>
        <w:rPr>
          <w:rStyle w:val="DecValTok"/>
        </w:rPr>
        <w:t xml:space="preserve">2</w:t>
      </w:r>
      <w:r>
        <w:rPr>
          <w:rStyle w:val="NormalTok"/>
        </w:rPr>
        <w:t xml:space="preserve">:</w:t>
      </w:r>
      <w:r>
        <w:br/>
      </w:r>
      <w:r>
        <w:rPr>
          <w:rStyle w:val="NormalTok"/>
        </w:rPr>
        <w:t xml:space="preserve">                    wat_detected[watNo]</w:t>
      </w:r>
      <w:r>
        <w:rPr>
          <w:rStyle w:val="OperatorTok"/>
        </w:rPr>
        <w:t xml:space="preserve">=</w:t>
      </w:r>
      <w:r>
        <w:rPr>
          <w:rStyle w:val="VariableTok"/>
        </w:rPr>
        <w:t xml:space="preserve">False</w:t>
      </w:r>
      <w:r>
        <w:rPr>
          <w:rStyle w:val="NormalTok"/>
        </w:rPr>
        <w:t xml:space="preserve">                  </w:t>
      </w:r>
      <w:r>
        <w:br/>
      </w:r>
      <w:r>
        <w:rPr>
          <w:rStyle w:val="NormalTok"/>
        </w:rPr>
        <w:t xml:space="preserve">                </w:t>
      </w:r>
      <w:r>
        <w:rPr>
          <w:rStyle w:val="ControlFlowTok"/>
        </w:rPr>
        <w:t xml:space="preserve">elif</w:t>
      </w:r>
      <w:r>
        <w:rPr>
          <w:rStyle w:val="NormalTok"/>
        </w:rPr>
        <w:t xml:space="preserve"> </w:t>
      </w:r>
      <w:r>
        <w:rPr>
          <w:rStyle w:val="BuiltInTok"/>
        </w:rPr>
        <w:t xml:space="preserve">abs</w:t>
      </w:r>
      <w:r>
        <w:rPr>
          <w:rStyle w:val="NormalTok"/>
        </w:rPr>
        <w:t xml:space="preserve">(matrix[i][j])</w:t>
      </w:r>
      <w:r>
        <w:rPr>
          <w:rStyle w:val="OperatorTok"/>
        </w:rPr>
        <w:t xml:space="preserve">&gt;</w:t>
      </w:r>
      <w:r>
        <w:rPr>
          <w:rStyle w:val="NormalTok"/>
        </w:rPr>
        <w:t xml:space="preserve">(t1</w:t>
      </w:r>
      <w:r>
        <w:rPr>
          <w:rStyle w:val="OperatorTok"/>
        </w:rPr>
        <w:t xml:space="preserve">+</w:t>
      </w:r>
      <w:r>
        <w:rPr>
          <w:rStyle w:val="NormalTok"/>
        </w:rPr>
        <w:t xml:space="preserve">t2)</w:t>
      </w:r>
      <w:r>
        <w:rPr>
          <w:rStyle w:val="OperatorTok"/>
        </w:rPr>
        <w:t xml:space="preserve">/</w:t>
      </w:r>
      <w:r>
        <w:rPr>
          <w:rStyle w:val="DecValTok"/>
        </w:rPr>
        <w:t xml:space="preserve">2</w:t>
      </w:r>
      <w:r>
        <w:rPr>
          <w:rStyle w:val="NormalTok"/>
        </w:rPr>
        <w:t xml:space="preserve">:</w:t>
      </w:r>
      <w:r>
        <w:br/>
      </w:r>
      <w:r>
        <w:rPr>
          <w:rStyle w:val="NormalTok"/>
        </w:rPr>
        <w:t xml:space="preserve">                    wat_detected[watNo]</w:t>
      </w:r>
      <w:r>
        <w:rPr>
          <w:rStyle w:val="OperatorTok"/>
        </w:rPr>
        <w:t xml:space="preserve">=</w:t>
      </w:r>
      <w:r>
        <w:rPr>
          <w:rStyle w:val="VariableTok"/>
        </w:rPr>
        <w:t xml:space="preserve">True</w:t>
      </w:r>
      <w:r>
        <w:br/>
      </w:r>
      <w:r>
        <w:rPr>
          <w:rStyle w:val="NormalTok"/>
        </w:rPr>
        <w:t xml:space="preserve">                wat_correlated[watNo]</w:t>
      </w:r>
      <w:r>
        <w:rPr>
          <w:rStyle w:val="OperatorTok"/>
        </w:rPr>
        <w:t xml:space="preserve">=</w:t>
      </w:r>
      <w:r>
        <w:rPr>
          <w:rStyle w:val="NormalTok"/>
        </w:rPr>
        <w:t xml:space="preserve">wat_embedded[</w:t>
      </w:r>
      <w:r>
        <w:rPr>
          <w:rStyle w:val="DecValTok"/>
        </w:rPr>
        <w:t xml:space="preserve">40</w:t>
      </w:r>
      <w:r>
        <w:rPr>
          <w:rStyle w:val="OperatorTok"/>
        </w:rPr>
        <w:t xml:space="preserve">*</w:t>
      </w:r>
      <w:r>
        <w:rPr>
          <w:rStyle w:val="NormalTok"/>
        </w:rPr>
        <w:t xml:space="preserve">i</w:t>
      </w:r>
      <w:r>
        <w:rPr>
          <w:rStyle w:val="OperatorTok"/>
        </w:rPr>
        <w:t xml:space="preserve">+</w:t>
      </w:r>
      <w:r>
        <w:rPr>
          <w:rStyle w:val="NormalTok"/>
        </w:rPr>
        <w:t xml:space="preserve">j]  </w:t>
      </w:r>
      <w:r>
        <w:br/>
      </w:r>
      <w:r>
        <w:rPr>
          <w:rStyle w:val="NormalTok"/>
        </w:rPr>
        <w:t xml:space="preserve">                watNo</w:t>
      </w:r>
      <w:r>
        <w:rPr>
          <w:rStyle w:val="OperatorTok"/>
        </w:rPr>
        <w:t xml:space="preserve">+=</w:t>
      </w:r>
      <w:r>
        <w:rPr>
          <w:rStyle w:val="DecValTok"/>
        </w:rPr>
        <w:t xml:space="preserve">1</w:t>
      </w:r>
      <w:r>
        <w:rPr>
          <w:rStyle w:val="NormalTok"/>
        </w:rPr>
        <w:t xml:space="preserve">                </w:t>
      </w:r>
      <w:r>
        <w:br/>
      </w:r>
      <w:r>
        <w:br/>
      </w:r>
      <w:r>
        <w:rPr>
          <w:rStyle w:val="NormalTok"/>
        </w:rPr>
        <w:t xml:space="preserve">    </w:t>
      </w:r>
      <w:r>
        <w:rPr>
          <w:rStyle w:val="ControlFlowTok"/>
        </w:rPr>
        <w:t xml:space="preserve">return</w:t>
      </w:r>
      <w:r>
        <w:rPr>
          <w:rStyle w:val="NormalTok"/>
        </w:rPr>
        <w:t xml:space="preserve"> difflib.SequenceMatcher(</w:t>
      </w:r>
      <w:r>
        <w:rPr>
          <w:rStyle w:val="VariableTok"/>
        </w:rPr>
        <w:t xml:space="preserve">None</w:t>
      </w:r>
      <w:r>
        <w:rPr>
          <w:rStyle w:val="NormalTok"/>
        </w:rPr>
        <w:t xml:space="preserve">,wat_correlated,wat_detected).quick_ratio()</w:t>
      </w:r>
    </w:p>
    <w:p>
      <w:pPr>
        <w:numPr>
          <w:ilvl w:val="0"/>
          <w:numId w:val="1000"/>
        </w:numPr>
      </w:pPr>
      <w:r>
        <w:t xml:space="preserve">In my program, X1 is selected as t2/10. And the correlation is acquired by using</w:t>
      </w:r>
      <w:r>
        <w:t xml:space="preserve"> </w:t>
      </w:r>
      <w:r>
        <w:rPr>
          <w:rStyle w:val="VerbatimChar"/>
        </w:rPr>
        <w:t xml:space="preserve">difflib.SequenceMatcher</w:t>
      </w:r>
    </w:p>
    <w:bookmarkEnd w:id="38"/>
    <w:bookmarkEnd w:id="39"/>
    <w:bookmarkStart w:id="48" w:name="additive-algorithmdugads-method"/>
    <w:p>
      <w:pPr>
        <w:pStyle w:val="Heading4"/>
      </w:pPr>
      <w:r>
        <w:t xml:space="preserve">Additive algorithm(Dugad’s method)</w:t>
      </w:r>
    </w:p>
    <w:bookmarkStart w:id="43" w:name="embedding-2"/>
    <w:p>
      <w:pPr>
        <w:pStyle w:val="Heading5"/>
      </w:pPr>
      <w:r>
        <w:t xml:space="preserve">Embedding</w:t>
      </w:r>
    </w:p>
    <w:p>
      <w:pPr>
        <w:numPr>
          <w:ilvl w:val="0"/>
          <w:numId w:val="1003"/>
        </w:numPr>
      </w:pPr>
      <w:r>
        <w:t xml:space="preserve">From all wavelet coefficients, the coefficients of magnitude higher than t1 are chosen. This proves that only significant coefficients are used.</w:t>
      </w:r>
    </w:p>
    <w:p>
      <w:pPr>
        <w:numPr>
          <w:ilvl w:val="0"/>
          <w:numId w:val="1003"/>
        </w:numPr>
      </w:pPr>
      <w:r>
        <w:t xml:space="preserve">Then the zero mean and unit variance watermark are generated with a known seed value; the watermark should be equal in size to the input image(in my program:40*40)</w:t>
      </w:r>
    </w:p>
    <w:p>
      <w:pPr>
        <w:numPr>
          <w:ilvl w:val="0"/>
          <w:numId w:val="1003"/>
        </w:numPr>
      </w:pPr>
      <w:r>
        <w:t xml:space="preserve">The watermark is embedded in each location which has wavelet coefficient with magnitude higher than t1; the watermarked wavelet coefficient is given:</w:t>
      </w:r>
    </w:p>
    <w:p>
      <w:pPr>
        <w:numPr>
          <w:ilvl w:val="0"/>
          <w:numId w:val="1000"/>
        </w:numPr>
        <w:pStyle w:val="CaptionedFigure"/>
      </w:pPr>
      <w:r>
        <w:drawing>
          <wp:inline>
            <wp:extent cx="2059321" cy="630090"/>
            <wp:effectExtent b="0" l="0" r="0" t="0"/>
            <wp:docPr descr="" title="" id="41" name="Picture"/>
            <a:graphic>
              <a:graphicData uri="http://schemas.openxmlformats.org/drawingml/2006/picture">
                <pic:pic>
                  <pic:nvPicPr>
                    <pic:cNvPr descr="C:\Users\19409\OneDrive%20-%20whu.edu.cn\%E8%AF%BE%E7%A8%8B\dip\%E5%A4%A7%E4%BD%9C%E4%B8%9A\report\image\embedadd.png" id="42" name="Picture"/>
                    <pic:cNvPicPr>
                      <a:picLocks noChangeArrowheads="1" noChangeAspect="1"/>
                    </pic:cNvPicPr>
                  </pic:nvPicPr>
                  <pic:blipFill>
                    <a:blip r:embed="rId40"/>
                    <a:stretch>
                      <a:fillRect/>
                    </a:stretch>
                  </pic:blipFill>
                  <pic:spPr bwMode="auto">
                    <a:xfrm>
                      <a:off x="0" y="0"/>
                      <a:ext cx="2059321" cy="630090"/>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where</w:t>
      </w:r>
      <w:r>
        <w:t xml:space="preserve"> </w:t>
      </w:r>
      <m:oMath>
        <m:sSub>
          <m:e>
            <m:r>
              <m:t>w</m:t>
            </m:r>
          </m:e>
          <m:sub>
            <m:r>
              <m:t>i</m:t>
            </m:r>
            <m:r>
              <m:t>j</m:t>
            </m:r>
          </m:sub>
        </m:sSub>
      </m:oMath>
      <w:r>
        <w:t xml:space="preserve">is the wavelet coefficient, k is a scaling parameter,</w:t>
      </w:r>
      <w:r>
        <w:t xml:space="preserve"> </w:t>
      </w:r>
      <m:oMath>
        <m:sSub>
          <m:e>
            <m:r>
              <m:t>x</m:t>
            </m:r>
          </m:e>
          <m:sub>
            <m:r>
              <m:t>i</m:t>
            </m:r>
            <m:r>
              <m:t>j</m:t>
            </m:r>
          </m:sub>
        </m:sSub>
      </m:oMath>
      <w:r>
        <w:t xml:space="preserve"> </w:t>
      </w:r>
      <w:r>
        <w:t xml:space="preserve">is a watermark value, and</w:t>
      </w:r>
      <w:r>
        <w:t xml:space="preserve"> </w:t>
      </w:r>
      <m:oMath>
        <m:sSub>
          <m:e>
            <m:acc>
              <m:accPr>
                <m:chr m:val="̂"/>
              </m:accPr>
              <m:e>
                <m:r>
                  <m:t>w</m:t>
                </m:r>
              </m:e>
            </m:acc>
          </m:e>
          <m:sub>
            <m:r>
              <m:t>i</m:t>
            </m:r>
            <m:r>
              <m:t>j</m:t>
            </m:r>
          </m:sub>
        </m:sSub>
      </m:oMath>
      <w:r>
        <w:t xml:space="preserve">is the watermarked wavelet coefficient.</w:t>
      </w:r>
    </w:p>
    <w:p>
      <w:pPr>
        <w:numPr>
          <w:ilvl w:val="0"/>
          <w:numId w:val="1000"/>
        </w:num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embedWatAddi(matrix,t1):</w:t>
      </w:r>
      <w:r>
        <w:br/>
      </w:r>
      <w:r>
        <w:rPr>
          <w:rStyle w:val="NormalTok"/>
        </w:rPr>
        <w:t xml:space="preserve">    k</w:t>
      </w:r>
      <w:r>
        <w:rPr>
          <w:rStyle w:val="OperatorTok"/>
        </w:rPr>
        <w:t xml:space="preserve">=</w:t>
      </w:r>
      <w:r>
        <w:rPr>
          <w:rStyle w:val="FloatTok"/>
        </w:rPr>
        <w:t xml:space="preserve">0.175</w:t>
      </w:r>
      <w:r>
        <w:br/>
      </w:r>
      <w:r>
        <w:rPr>
          <w:rStyle w:val="NormalTok"/>
        </w:rPr>
        <w:t xml:space="preserve">    wat</w:t>
      </w:r>
      <w:r>
        <w:rPr>
          <w:rStyle w:val="OperatorTok"/>
        </w:rPr>
        <w:t xml:space="preserve">=</w:t>
      </w:r>
      <w:r>
        <w:rPr>
          <w:rStyle w:val="NormalTok"/>
        </w:rPr>
        <w:t xml:space="preserve">np.random.randn(</w:t>
      </w:r>
      <w:r>
        <w:rPr>
          <w:rStyle w:val="DecValTok"/>
        </w:rPr>
        <w:t xml:space="preserve">1600</w:t>
      </w:r>
      <w:r>
        <w:rPr>
          <w:rStyle w:val="NormalTok"/>
        </w:rPr>
        <w:t xml:space="preserve">)</w:t>
      </w:r>
      <w:r>
        <w:br/>
      </w:r>
      <w:r>
        <w:rPr>
          <w:rStyle w:val="NormalTok"/>
        </w:rPr>
        <w:t xml:space="preserve">    watNo</w:t>
      </w:r>
      <w:r>
        <w:rPr>
          <w:rStyle w:val="Operato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if</w:t>
      </w:r>
      <w:r>
        <w:rPr>
          <w:rStyle w:val="NormalTok"/>
        </w:rPr>
        <w:t xml:space="preserve"> matrix[i][j]</w:t>
      </w:r>
      <w:r>
        <w:rPr>
          <w:rStyle w:val="OperatorTok"/>
        </w:rPr>
        <w:t xml:space="preserve">&gt;</w:t>
      </w:r>
      <w:r>
        <w:rPr>
          <w:rStyle w:val="NormalTok"/>
        </w:rPr>
        <w:t xml:space="preserve">t1 </w:t>
      </w:r>
      <w:r>
        <w:rPr>
          <w:rStyle w:val="KeywordTok"/>
        </w:rPr>
        <w:t xml:space="preserve">or</w:t>
      </w:r>
      <w:r>
        <w:rPr>
          <w:rStyle w:val="NormalTok"/>
        </w:rPr>
        <w:t xml:space="preserve"> matrix[i][j]</w:t>
      </w:r>
      <w:r>
        <w:rPr>
          <w:rStyle w:val="OperatorTok"/>
        </w:rPr>
        <w:t xml:space="preserve">&lt;-</w:t>
      </w:r>
      <w:r>
        <w:rPr>
          <w:rStyle w:val="NormalTok"/>
        </w:rPr>
        <w:t xml:space="preserve">t1:</w:t>
      </w:r>
      <w:r>
        <w:br/>
      </w:r>
      <w:r>
        <w:rPr>
          <w:rStyle w:val="NormalTok"/>
        </w:rPr>
        <w:t xml:space="preserve">                matrix[i][j]</w:t>
      </w:r>
      <w:r>
        <w:rPr>
          <w:rStyle w:val="OperatorTok"/>
        </w:rPr>
        <w:t xml:space="preserve">+=</w:t>
      </w:r>
      <w:r>
        <w:rPr>
          <w:rStyle w:val="BuiltInTok"/>
        </w:rPr>
        <w:t xml:space="preserve">abs</w:t>
      </w:r>
      <w:r>
        <w:rPr>
          <w:rStyle w:val="NormalTok"/>
        </w:rPr>
        <w:t xml:space="preserve">(matrix[i][j])</w:t>
      </w:r>
      <w:r>
        <w:rPr>
          <w:rStyle w:val="OperatorTok"/>
        </w:rPr>
        <w:t xml:space="preserve">*</w:t>
      </w:r>
      <w:r>
        <w:rPr>
          <w:rStyle w:val="NormalTok"/>
        </w:rPr>
        <w:t xml:space="preserve">k</w:t>
      </w:r>
      <w:r>
        <w:rPr>
          <w:rStyle w:val="OperatorTok"/>
        </w:rPr>
        <w:t xml:space="preserve">*</w:t>
      </w:r>
      <w:r>
        <w:rPr>
          <w:rStyle w:val="NormalTok"/>
        </w:rPr>
        <w:t xml:space="preserve">wat[</w:t>
      </w:r>
      <w:r>
        <w:rPr>
          <w:rStyle w:val="DecValTok"/>
        </w:rPr>
        <w:t xml:space="preserve">40</w:t>
      </w:r>
      <w:r>
        <w:rPr>
          <w:rStyle w:val="OperatorTok"/>
        </w:rPr>
        <w:t xml:space="preserve">*</w:t>
      </w:r>
      <w:r>
        <w:rPr>
          <w:rStyle w:val="NormalTok"/>
        </w:rPr>
        <w:t xml:space="preserve">i</w:t>
      </w:r>
      <w:r>
        <w:rPr>
          <w:rStyle w:val="OperatorTok"/>
        </w:rPr>
        <w:t xml:space="preserve">+</w:t>
      </w:r>
      <w:r>
        <w:rPr>
          <w:rStyle w:val="NormalTok"/>
        </w:rPr>
        <w:t xml:space="preserve">j]</w:t>
      </w:r>
      <w:r>
        <w:br/>
      </w:r>
      <w:r>
        <w:rPr>
          <w:rStyle w:val="NormalTok"/>
        </w:rPr>
        <w:t xml:space="preserve">    </w:t>
      </w:r>
      <w:r>
        <w:rPr>
          <w:rStyle w:val="ControlFlowTok"/>
        </w:rPr>
        <w:t xml:space="preserve">return</w:t>
      </w:r>
      <w:r>
        <w:rPr>
          <w:rStyle w:val="NormalTok"/>
        </w:rPr>
        <w:t xml:space="preserve"> wat</w:t>
      </w:r>
    </w:p>
    <w:p>
      <w:pPr>
        <w:numPr>
          <w:ilvl w:val="0"/>
          <w:numId w:val="1000"/>
        </w:numPr>
      </w:pPr>
      <w:r>
        <w:t xml:space="preserve">k is selected as 0.175 to ensure the invisibility of watermark after embedding.</w:t>
      </w:r>
      <w:r>
        <w:rPr>
          <w:rStyle w:val="VerbatimChar"/>
        </w:rPr>
        <w:t xml:space="preserve">wat=np.random.randn(1600)</w:t>
      </w:r>
      <w:r>
        <w:t xml:space="preserve"> </w:t>
      </w:r>
      <w:r>
        <w:t xml:space="preserve">is used to generate watermark sequence in accordance with normal distribution.</w:t>
      </w:r>
    </w:p>
    <w:bookmarkEnd w:id="43"/>
    <w:bookmarkStart w:id="47" w:name="detection-2"/>
    <w:p>
      <w:pPr>
        <w:pStyle w:val="Heading5"/>
      </w:pPr>
      <w:r>
        <w:t xml:space="preserve">Detection</w:t>
      </w:r>
    </w:p>
    <w:p>
      <w:pPr>
        <w:numPr>
          <w:ilvl w:val="0"/>
          <w:numId w:val="1004"/>
        </w:numPr>
      </w:pPr>
      <w:r>
        <w:t xml:space="preserve">All wavelet coefficients of magnitude greater than t2 from a possibly corrupted watermarked image are selected. Note that by setting t2 &gt; t1, the robustness is increased.</w:t>
      </w:r>
    </w:p>
    <w:p>
      <w:pPr>
        <w:numPr>
          <w:ilvl w:val="0"/>
          <w:numId w:val="1004"/>
        </w:numPr>
      </w:pPr>
      <w:r>
        <w:t xml:space="preserve">Wavelet coefficients with magnitude higher than t2 are used in the detection process; these detected values are correlated with the watermark values at the same locations.</w:t>
      </w:r>
    </w:p>
    <w:p>
      <w:pPr>
        <w:numPr>
          <w:ilvl w:val="0"/>
          <w:numId w:val="1004"/>
        </w:numPr>
      </w:pPr>
      <w:r>
        <w:t xml:space="preserve">The correlation δ is estimated by correlating the watermark sequence w directly with all N coefficients of the embedded image V*</w:t>
      </w:r>
    </w:p>
    <w:p>
      <w:pPr>
        <w:numPr>
          <w:ilvl w:val="0"/>
          <w:numId w:val="1000"/>
        </w:numPr>
        <w:pStyle w:val="CaptionedFigure"/>
      </w:pPr>
      <w:r>
        <w:drawing>
          <wp:inline>
            <wp:extent cx="2535731" cy="737667"/>
            <wp:effectExtent b="0" l="0" r="0" t="0"/>
            <wp:docPr descr="" title="" id="45" name="Picture"/>
            <a:graphic>
              <a:graphicData uri="http://schemas.openxmlformats.org/drawingml/2006/picture">
                <pic:pic>
                  <pic:nvPicPr>
                    <pic:cNvPr descr="C:\Users\19409\OneDrive%20-%20whu.edu.cn\%E8%AF%BE%E7%A8%8B\dip\%E5%A4%A7%E4%BD%9C%E4%B8%9A\report\image\detectadd.png" id="46" name="Picture"/>
                    <pic:cNvPicPr>
                      <a:picLocks noChangeArrowheads="1" noChangeAspect="1"/>
                    </pic:cNvPicPr>
                  </pic:nvPicPr>
                  <pic:blipFill>
                    <a:blip r:embed="rId44"/>
                    <a:stretch>
                      <a:fillRect/>
                    </a:stretch>
                  </pic:blipFill>
                  <pic:spPr bwMode="auto">
                    <a:xfrm>
                      <a:off x="0" y="0"/>
                      <a:ext cx="2535731" cy="737667"/>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Usually, a detection threshold τ is established to make the detection decision if δ τ, where only the coefficients above the detection threshold are considered.</w:t>
      </w:r>
    </w:p>
    <w:p>
      <w:pPr>
        <w:numPr>
          <w:ilvl w:val="0"/>
          <w:numId w:val="1000"/>
        </w:numPr>
      </w:pPr>
      <w:r>
        <w:t xml:space="preserve">But here, we only need to verify the robustness of the watermark instead of ensuring whether the watermark exists or not, so there is no need to set the threshold.</w:t>
      </w:r>
    </w:p>
    <w:p>
      <w:pPr>
        <w:numPr>
          <w:ilvl w:val="0"/>
          <w:numId w:val="1000"/>
        </w:numPr>
        <w:pStyle w:val="SourceCode"/>
      </w:pPr>
      <w:r>
        <w:rPr>
          <w:rStyle w:val="KeywordTok"/>
        </w:rPr>
        <w:t xml:space="preserve">def</w:t>
      </w:r>
      <w:r>
        <w:rPr>
          <w:rStyle w:val="NormalTok"/>
        </w:rPr>
        <w:t xml:space="preserve"> detectWatAddi(wat_embedded,matrix,t2):</w:t>
      </w:r>
      <w:r>
        <w:br/>
      </w:r>
      <w:r>
        <w:rPr>
          <w:rStyle w:val="NormalTok"/>
        </w:rPr>
        <w:t xml:space="preserve">    correlation</w:t>
      </w:r>
      <w:r>
        <w:rPr>
          <w:rStyle w:val="OperatorTok"/>
        </w:rPr>
        <w:t xml:space="preserve">=</w:t>
      </w:r>
      <w:r>
        <w:rPr>
          <w:rStyle w:val="DecValTok"/>
        </w:rPr>
        <w:t xml:space="preserve">0</w:t>
      </w:r>
      <w:r>
        <w:br/>
      </w:r>
      <w:r>
        <w:rPr>
          <w:rStyle w:val="NormalTok"/>
        </w:rPr>
        <w:t xml:space="preserve">    N</w:t>
      </w:r>
      <w:r>
        <w:rPr>
          <w:rStyle w:val="Operato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(matrix[i][j])</w:t>
      </w:r>
      <w:r>
        <w:rPr>
          <w:rStyle w:val="OperatorTok"/>
        </w:rPr>
        <w:t xml:space="preserve">&gt;</w:t>
      </w:r>
      <w:r>
        <w:rPr>
          <w:rStyle w:val="NormalTok"/>
        </w:rPr>
        <w:t xml:space="preserve">t2:</w:t>
      </w:r>
      <w:r>
        <w:br/>
      </w:r>
      <w:r>
        <w:rPr>
          <w:rStyle w:val="NormalTok"/>
        </w:rPr>
        <w:t xml:space="preserve">                correlation</w:t>
      </w:r>
      <w:r>
        <w:rPr>
          <w:rStyle w:val="OperatorTok"/>
        </w:rPr>
        <w:t xml:space="preserve">+=</w:t>
      </w:r>
      <w:r>
        <w:rPr>
          <w:rStyle w:val="NormalTok"/>
        </w:rPr>
        <w:t xml:space="preserve">matrix[i][j]</w:t>
      </w:r>
      <w:r>
        <w:rPr>
          <w:rStyle w:val="OperatorTok"/>
        </w:rPr>
        <w:t xml:space="preserve">*</w:t>
      </w:r>
      <w:r>
        <w:rPr>
          <w:rStyle w:val="NormalTok"/>
        </w:rPr>
        <w:t xml:space="preserve">wat_embedded[</w:t>
      </w:r>
      <w:r>
        <w:rPr>
          <w:rStyle w:val="DecValTok"/>
        </w:rPr>
        <w:t xml:space="preserve">40</w:t>
      </w:r>
      <w:r>
        <w:rPr>
          <w:rStyle w:val="OperatorTok"/>
        </w:rPr>
        <w:t xml:space="preserve">*</w:t>
      </w:r>
      <w:r>
        <w:rPr>
          <w:rStyle w:val="NormalTok"/>
        </w:rPr>
        <w:t xml:space="preserve">i</w:t>
      </w:r>
      <w:r>
        <w:rPr>
          <w:rStyle w:val="OperatorTok"/>
        </w:rPr>
        <w:t xml:space="preserve">+</w:t>
      </w:r>
      <w:r>
        <w:rPr>
          <w:rStyle w:val="NormalTok"/>
        </w:rPr>
        <w:t xml:space="preserve">j]</w:t>
      </w:r>
      <w:r>
        <w:br/>
      </w:r>
      <w:r>
        <w:rPr>
          <w:rStyle w:val="NormalTok"/>
        </w:rPr>
        <w:t xml:space="preserve">                N</w:t>
      </w:r>
      <w:r>
        <w:rPr>
          <w:rStyle w:val="OperatorTok"/>
        </w:rPr>
        <w:t xml:space="preserve">+=</w:t>
      </w:r>
      <w:r>
        <w:rPr>
          <w:rStyle w:val="DecValTok"/>
        </w:rPr>
        <w:t xml:space="preserve">1</w:t>
      </w:r>
      <w:r>
        <w:br/>
      </w:r>
      <w:r>
        <w:rPr>
          <w:rStyle w:val="NormalTok"/>
        </w:rPr>
        <w:t xml:space="preserve">    corr</w:t>
      </w:r>
      <w:r>
        <w:rPr>
          <w:rStyle w:val="OperatorTok"/>
        </w:rPr>
        <w:t xml:space="preserve">=</w:t>
      </w:r>
      <w:r>
        <w:rPr>
          <w:rStyle w:val="NormalTok"/>
        </w:rPr>
        <w:t xml:space="preserve">correlation</w:t>
      </w:r>
      <w:r>
        <w:rPr>
          <w:rStyle w:val="OperatorTok"/>
        </w:rPr>
        <w:t xml:space="preserve">/</w:t>
      </w:r>
      <w:r>
        <w:rPr>
          <w:rStyle w:val="NormalTok"/>
        </w:rPr>
        <w:t xml:space="preserve">N</w:t>
      </w:r>
      <w:r>
        <w:br/>
      </w:r>
      <w:r>
        <w:rPr>
          <w:rStyle w:val="NormalTok"/>
        </w:rPr>
        <w:t xml:space="preserve">    </w:t>
      </w:r>
      <w:r>
        <w:rPr>
          <w:rStyle w:val="ControlFlowTok"/>
        </w:rPr>
        <w:t xml:space="preserve">return</w:t>
      </w:r>
      <w:r>
        <w:rPr>
          <w:rStyle w:val="NormalTok"/>
        </w:rPr>
        <w:t xml:space="preserve"> corr</w:t>
      </w:r>
    </w:p>
    <w:bookmarkEnd w:id="47"/>
    <w:bookmarkEnd w:id="48"/>
    <w:bookmarkEnd w:id="49"/>
    <w:bookmarkStart w:id="50" w:name="watermark-sort"/>
    <w:p>
      <w:pPr>
        <w:pStyle w:val="Heading3"/>
      </w:pPr>
      <w:r>
        <w:t xml:space="preserve">Watermark Sort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Watermark Sort</w:t>
            </w:r>
          </w:p>
        </w:tc>
        <w:tc>
          <w:tcPr/>
          <w:p>
            <w:pPr>
              <w:pStyle w:val="Compact"/>
              <w:jc w:val="left"/>
            </w:pPr>
            <w:r>
              <w:t xml:space="preserve">transform</w:t>
            </w:r>
          </w:p>
        </w:tc>
        <w:tc>
          <w:tcPr/>
          <w:p>
            <w:pPr>
              <w:pStyle w:val="Compact"/>
              <w:jc w:val="left"/>
            </w:pPr>
            <w:r>
              <w:t xml:space="preserve">frequency</w:t>
            </w:r>
          </w:p>
        </w:tc>
        <w:tc>
          <w:tcPr/>
          <w:p>
            <w:pPr>
              <w:pStyle w:val="Compact"/>
              <w:jc w:val="left"/>
            </w:pPr>
            <w:r>
              <w:t xml:space="preserve">algorithm</w:t>
            </w:r>
          </w:p>
        </w:tc>
      </w:tr>
      <w:tr>
        <w:tc>
          <w:tcPr/>
          <w:p>
            <w:pPr>
              <w:pStyle w:val="Compact"/>
              <w:jc w:val="left"/>
            </w:pPr>
            <w:r>
              <w:t xml:space="preserve">Reference</w:t>
            </w:r>
          </w:p>
        </w:tc>
        <w:tc>
          <w:tcPr/>
          <w:p>
            <w:pPr>
              <w:pStyle w:val="Compact"/>
              <w:jc w:val="left"/>
            </w:pPr>
            <w:r>
              <w:t xml:space="preserve">3-level wavelet transform with Daubechies-8 filters</w:t>
            </w:r>
          </w:p>
        </w:tc>
        <w:tc>
          <w:tcPr/>
          <w:p>
            <w:pPr>
              <w:pStyle w:val="Compact"/>
              <w:jc w:val="left"/>
            </w:pPr>
            <w:r>
              <w:t xml:space="preserve">high</w:t>
            </w:r>
          </w:p>
        </w:tc>
        <w:tc>
          <w:tcPr/>
          <w:p>
            <w:pPr>
              <w:pStyle w:val="Compact"/>
              <w:jc w:val="left"/>
            </w:pPr>
            <w:r>
              <w:t xml:space="preserve">quantized</w:t>
            </w:r>
          </w:p>
        </w:tc>
      </w:tr>
      <w:tr>
        <w:tc>
          <w:tcPr/>
          <w:p>
            <w:pPr>
              <w:pStyle w:val="Compact"/>
              <w:jc w:val="left"/>
            </w:pPr>
            <w:r>
              <w:t xml:space="preserve">Low Frequency</w:t>
            </w:r>
          </w:p>
        </w:tc>
        <w:tc>
          <w:tcPr/>
          <w:p>
            <w:pPr>
              <w:pStyle w:val="Compact"/>
              <w:jc w:val="left"/>
            </w:pPr>
            <w:r>
              <w:t xml:space="preserve">3-level wavelet transform with Daubechies-8 filters</w:t>
            </w:r>
          </w:p>
        </w:tc>
        <w:tc>
          <w:tcPr/>
          <w:p>
            <w:pPr>
              <w:pStyle w:val="Compact"/>
              <w:jc w:val="left"/>
            </w:pPr>
            <w:r>
              <w:t xml:space="preserve">low</w:t>
            </w:r>
          </w:p>
        </w:tc>
        <w:tc>
          <w:tcPr/>
          <w:p>
            <w:pPr>
              <w:pStyle w:val="Compact"/>
              <w:jc w:val="left"/>
            </w:pPr>
            <w:r>
              <w:t xml:space="preserve">quantized</w:t>
            </w:r>
          </w:p>
        </w:tc>
      </w:tr>
      <w:tr>
        <w:tc>
          <w:tcPr/>
          <w:p>
            <w:pPr>
              <w:pStyle w:val="Compact"/>
              <w:jc w:val="left"/>
            </w:pPr>
            <w:r>
              <w:t xml:space="preserve">Fourier</w:t>
            </w:r>
          </w:p>
        </w:tc>
        <w:tc>
          <w:tcPr/>
          <w:p>
            <w:pPr>
              <w:pStyle w:val="Compact"/>
              <w:jc w:val="left"/>
            </w:pPr>
            <w:r>
              <w:t xml:space="preserve">Fourier</w:t>
            </w:r>
          </w:p>
        </w:tc>
        <w:tc>
          <w:tcPr/>
          <w:p>
            <w:pPr>
              <w:pStyle w:val="Compact"/>
              <w:jc w:val="left"/>
            </w:pPr>
            <w:r>
              <w:t xml:space="preserve">high</w:t>
            </w:r>
          </w:p>
        </w:tc>
        <w:tc>
          <w:tcPr/>
          <w:p>
            <w:pPr>
              <w:pStyle w:val="Compact"/>
              <w:jc w:val="left"/>
            </w:pPr>
            <w:r>
              <w:t xml:space="preserve">quantized</w:t>
            </w:r>
          </w:p>
        </w:tc>
      </w:tr>
      <w:tr>
        <w:tc>
          <w:tcPr/>
          <w:p>
            <w:pPr>
              <w:pStyle w:val="Compact"/>
              <w:jc w:val="left"/>
            </w:pPr>
            <w:r>
              <w:t xml:space="preserve">Additive</w:t>
            </w:r>
          </w:p>
        </w:tc>
        <w:tc>
          <w:tcPr/>
          <w:p>
            <w:pPr>
              <w:pStyle w:val="Compact"/>
              <w:jc w:val="left"/>
            </w:pPr>
            <w:r>
              <w:t xml:space="preserve">3-level wavelet transform with Daubechies-8 filters</w:t>
            </w:r>
          </w:p>
        </w:tc>
        <w:tc>
          <w:tcPr/>
          <w:p>
            <w:pPr>
              <w:pStyle w:val="Compact"/>
              <w:jc w:val="left"/>
            </w:pPr>
            <w:r>
              <w:t xml:space="preserve">high</w:t>
            </w:r>
          </w:p>
        </w:tc>
        <w:tc>
          <w:tcPr/>
          <w:p>
            <w:pPr>
              <w:pStyle w:val="Compact"/>
              <w:jc w:val="left"/>
            </w:pPr>
            <w:r>
              <w:t xml:space="preserve">additive</w:t>
            </w:r>
          </w:p>
        </w:tc>
      </w:tr>
    </w:tbl>
    <w:bookmarkEnd w:id="50"/>
    <w:bookmarkStart w:id="51" w:name="attack"/>
    <w:p>
      <w:pPr>
        <w:pStyle w:val="Heading3"/>
      </w:pPr>
      <w:r>
        <w:t xml:space="preserve">Attack</w:t>
      </w:r>
    </w:p>
    <w:p>
      <w:pPr>
        <w:numPr>
          <w:ilvl w:val="0"/>
          <w:numId w:val="1005"/>
        </w:numPr>
      </w:pPr>
      <w:r>
        <w:t xml:space="preserve">Blurring: Gaussian Blur</w:t>
      </w:r>
    </w:p>
    <w:p>
      <w:pPr>
        <w:numPr>
          <w:ilvl w:val="0"/>
          <w:numId w:val="1005"/>
        </w:numPr>
      </w:pPr>
      <w:r>
        <w:t xml:space="preserve">Sharpening: Laplacian Sharpen</w:t>
      </w:r>
    </w:p>
    <w:p>
      <w:pPr>
        <w:numPr>
          <w:ilvl w:val="0"/>
          <w:numId w:val="1005"/>
        </w:numPr>
      </w:pPr>
      <w:r>
        <w:t xml:space="preserve">Rotate: Rotate</w:t>
      </w:r>
      <w:r>
        <w:t xml:space="preserve"> </w:t>
      </w:r>
      <m:oMath>
        <m:f>
          <m:fPr>
            <m:type m:val="bar"/>
          </m:fPr>
          <m:num>
            <m:r>
              <m:t>π</m:t>
            </m:r>
          </m:num>
          <m:den>
            <m:r>
              <m:t>2</m:t>
            </m:r>
          </m:den>
        </m:f>
      </m:oMath>
    </w:p>
    <w:p>
      <w:pPr>
        <w:numPr>
          <w:ilvl w:val="0"/>
          <w:numId w:val="1005"/>
        </w:numPr>
      </w:pPr>
      <w:r>
        <w:t xml:space="preserve">Crop: Crop the 320 *320 image to 200 *200</w:t>
      </w:r>
    </w:p>
    <w:p>
      <w:pPr>
        <w:numPr>
          <w:ilvl w:val="0"/>
          <w:numId w:val="1005"/>
        </w:numPr>
      </w:pPr>
      <w:r>
        <w:t xml:space="preserve">Compress: JPEG compression with quality 50</w:t>
      </w:r>
    </w:p>
    <w:p>
      <w:pPr>
        <w:numPr>
          <w:ilvl w:val="0"/>
          <w:numId w:val="1005"/>
        </w:numPr>
      </w:pPr>
      <w:r>
        <w:t xml:space="preserve">Salt and Pepper: the SNR is 0.95</w:t>
      </w:r>
    </w:p>
    <w:bookmarkEnd w:id="51"/>
    <w:bookmarkEnd w:id="52"/>
    <w:bookmarkStart w:id="76" w:name="results"/>
    <w:p>
      <w:pPr>
        <w:pStyle w:val="Heading2"/>
      </w:pPr>
      <w:r>
        <w:t xml:space="preserve">Results</w:t>
      </w:r>
    </w:p>
    <w:bookmarkStart w:id="73" w:name="invisibility-of-watermark"/>
    <w:p>
      <w:pPr>
        <w:pStyle w:val="Heading3"/>
      </w:pPr>
      <w:r>
        <w:t xml:space="preserve">Invisibility of Watermark</w:t>
      </w:r>
    </w:p>
    <w:bookmarkStart w:id="56" w:name="no-watermark"/>
    <w:p>
      <w:pPr>
        <w:pStyle w:val="Heading4"/>
      </w:pPr>
      <w:r>
        <w:t xml:space="preserve">No Watermark</w:t>
      </w:r>
    </w:p>
    <w:p>
      <w:pPr>
        <w:pStyle w:val="CaptionedFigure"/>
      </w:pPr>
      <w:r>
        <w:drawing>
          <wp:inline>
            <wp:extent cx="4064000" cy="4064000"/>
            <wp:effectExtent b="0" l="0" r="0" t="0"/>
            <wp:docPr descr="" title="" id="54" name="Picture"/>
            <a:graphic>
              <a:graphicData uri="http://schemas.openxmlformats.org/drawingml/2006/picture">
                <pic:pic>
                  <pic:nvPicPr>
                    <pic:cNvPr descr="C:\Users\19409\OneDrive%20-%20whu.edu.cn\%E8%AF%BE%E7%A8%8B\dip\%E5%A4%A7%E4%BD%9C%E4%B8%9A\code\image\cover.png" id="55" name="Picture"/>
                    <pic:cNvPicPr>
                      <a:picLocks noChangeArrowheads="1" noChangeAspect="1"/>
                    </pic:cNvPicPr>
                  </pic:nvPicPr>
                  <pic:blipFill>
                    <a:blip r:embed="rId53"/>
                    <a:stretch>
                      <a:fillRect/>
                    </a:stretch>
                  </pic:blipFill>
                  <pic:spPr bwMode="auto">
                    <a:xfrm>
                      <a:off x="0" y="0"/>
                      <a:ext cx="4064000" cy="4064000"/>
                    </a:xfrm>
                    <a:prstGeom prst="rect">
                      <a:avLst/>
                    </a:prstGeom>
                    <a:noFill/>
                    <a:ln w="9525">
                      <a:noFill/>
                      <a:headEnd/>
                      <a:tailEnd/>
                    </a:ln>
                  </pic:spPr>
                </pic:pic>
              </a:graphicData>
            </a:graphic>
          </wp:inline>
        </w:drawing>
      </w:r>
    </w:p>
    <w:p>
      <w:pPr>
        <w:pStyle w:val="ImageCaption"/>
      </w:pPr>
    </w:p>
    <w:bookmarkEnd w:id="56"/>
    <w:bookmarkStart w:id="60" w:name="reference"/>
    <w:p>
      <w:pPr>
        <w:pStyle w:val="Heading4"/>
      </w:pPr>
      <w:r>
        <w:t xml:space="preserve">Reference</w:t>
      </w:r>
    </w:p>
    <w:p>
      <w:pPr>
        <w:pStyle w:val="CaptionedFigure"/>
      </w:pPr>
      <w:r>
        <w:drawing>
          <wp:inline>
            <wp:extent cx="4064000" cy="4064000"/>
            <wp:effectExtent b="0" l="0" r="0" t="0"/>
            <wp:docPr descr="" title="" id="58" name="Picture"/>
            <a:graphic>
              <a:graphicData uri="http://schemas.openxmlformats.org/drawingml/2006/picture">
                <pic:pic>
                  <pic:nvPicPr>
                    <pic:cNvPr descr="C:\Users\19409\OneDrive%20-%20whu.edu.cn\%E8%AF%BE%E7%A8%8B\dip\%E5%A4%A7%E4%BD%9C%E4%B8%9A\code\image\ReferenceImg\beforeAttack.jpg" id="59" name="Picture"/>
                    <pic:cNvPicPr>
                      <a:picLocks noChangeArrowheads="1" noChangeAspect="1"/>
                    </pic:cNvPicPr>
                  </pic:nvPicPr>
                  <pic:blipFill>
                    <a:blip r:embed="rId57"/>
                    <a:stretch>
                      <a:fillRect/>
                    </a:stretch>
                  </pic:blipFill>
                  <pic:spPr bwMode="auto">
                    <a:xfrm>
                      <a:off x="0" y="0"/>
                      <a:ext cx="4064000" cy="4064000"/>
                    </a:xfrm>
                    <a:prstGeom prst="rect">
                      <a:avLst/>
                    </a:prstGeom>
                    <a:noFill/>
                    <a:ln w="9525">
                      <a:noFill/>
                      <a:headEnd/>
                      <a:tailEnd/>
                    </a:ln>
                  </pic:spPr>
                </pic:pic>
              </a:graphicData>
            </a:graphic>
          </wp:inline>
        </w:drawing>
      </w:r>
    </w:p>
    <w:p>
      <w:pPr>
        <w:pStyle w:val="ImageCaption"/>
      </w:pPr>
    </w:p>
    <w:bookmarkEnd w:id="60"/>
    <w:bookmarkStart w:id="64" w:name="low-frequency"/>
    <w:p>
      <w:pPr>
        <w:pStyle w:val="Heading4"/>
      </w:pPr>
      <w:r>
        <w:t xml:space="preserve">Low Frequency</w:t>
      </w:r>
    </w:p>
    <w:p>
      <w:pPr>
        <w:pStyle w:val="CaptionedFigure"/>
      </w:pPr>
      <w:r>
        <w:drawing>
          <wp:inline>
            <wp:extent cx="4064000" cy="4064000"/>
            <wp:effectExtent b="0" l="0" r="0" t="0"/>
            <wp:docPr descr="" title="" id="62" name="Picture"/>
            <a:graphic>
              <a:graphicData uri="http://schemas.openxmlformats.org/drawingml/2006/picture">
                <pic:pic>
                  <pic:nvPicPr>
                    <pic:cNvPr descr="C:\Users\19409\OneDrive%20-%20whu.edu.cn\%E8%AF%BE%E7%A8%8B\dip\%E5%A4%A7%E4%BD%9C%E4%B8%9A\code\image\LowFrequencyImg\beforeAttack.jpg" id="63" name="Picture"/>
                    <pic:cNvPicPr>
                      <a:picLocks noChangeArrowheads="1" noChangeAspect="1"/>
                    </pic:cNvPicPr>
                  </pic:nvPicPr>
                  <pic:blipFill>
                    <a:blip r:embed="rId61"/>
                    <a:stretch>
                      <a:fillRect/>
                    </a:stretch>
                  </pic:blipFill>
                  <pic:spPr bwMode="auto">
                    <a:xfrm>
                      <a:off x="0" y="0"/>
                      <a:ext cx="4064000" cy="4064000"/>
                    </a:xfrm>
                    <a:prstGeom prst="rect">
                      <a:avLst/>
                    </a:prstGeom>
                    <a:noFill/>
                    <a:ln w="9525">
                      <a:noFill/>
                      <a:headEnd/>
                      <a:tailEnd/>
                    </a:ln>
                  </pic:spPr>
                </pic:pic>
              </a:graphicData>
            </a:graphic>
          </wp:inline>
        </w:drawing>
      </w:r>
    </w:p>
    <w:p>
      <w:pPr>
        <w:pStyle w:val="ImageCaption"/>
      </w:pPr>
    </w:p>
    <w:bookmarkEnd w:id="64"/>
    <w:bookmarkStart w:id="68" w:name="fourier"/>
    <w:p>
      <w:pPr>
        <w:pStyle w:val="Heading4"/>
      </w:pPr>
      <w:r>
        <w:t xml:space="preserve">Fourier</w:t>
      </w:r>
    </w:p>
    <w:p>
      <w:pPr>
        <w:pStyle w:val="CaptionedFigure"/>
      </w:pPr>
      <w:r>
        <w:drawing>
          <wp:inline>
            <wp:extent cx="4064000" cy="4064000"/>
            <wp:effectExtent b="0" l="0" r="0" t="0"/>
            <wp:docPr descr="" title="" id="66" name="Picture"/>
            <a:graphic>
              <a:graphicData uri="http://schemas.openxmlformats.org/drawingml/2006/picture">
                <pic:pic>
                  <pic:nvPicPr>
                    <pic:cNvPr descr="C:\Users\19409\OneDrive%20-%20whu.edu.cn\%E8%AF%BE%E7%A8%8B\dip\%E5%A4%A7%E4%BD%9C%E4%B8%9A\code\image\FourierImg\beforeAttack.jpg" id="67" name="Picture"/>
                    <pic:cNvPicPr>
                      <a:picLocks noChangeArrowheads="1" noChangeAspect="1"/>
                    </pic:cNvPicPr>
                  </pic:nvPicPr>
                  <pic:blipFill>
                    <a:blip r:embed="rId65"/>
                    <a:stretch>
                      <a:fillRect/>
                    </a:stretch>
                  </pic:blipFill>
                  <pic:spPr bwMode="auto">
                    <a:xfrm>
                      <a:off x="0" y="0"/>
                      <a:ext cx="4064000" cy="4064000"/>
                    </a:xfrm>
                    <a:prstGeom prst="rect">
                      <a:avLst/>
                    </a:prstGeom>
                    <a:noFill/>
                    <a:ln w="9525">
                      <a:noFill/>
                      <a:headEnd/>
                      <a:tailEnd/>
                    </a:ln>
                  </pic:spPr>
                </pic:pic>
              </a:graphicData>
            </a:graphic>
          </wp:inline>
        </w:drawing>
      </w:r>
    </w:p>
    <w:p>
      <w:pPr>
        <w:pStyle w:val="ImageCaption"/>
      </w:pPr>
    </w:p>
    <w:bookmarkEnd w:id="68"/>
    <w:bookmarkStart w:id="72" w:name="additive"/>
    <w:p>
      <w:pPr>
        <w:pStyle w:val="Heading4"/>
      </w:pPr>
      <w:r>
        <w:t xml:space="preserve">Additive</w:t>
      </w:r>
    </w:p>
    <w:p>
      <w:pPr>
        <w:pStyle w:val="CaptionedFigure"/>
      </w:pPr>
      <w:r>
        <w:drawing>
          <wp:inline>
            <wp:extent cx="4064000" cy="4064000"/>
            <wp:effectExtent b="0" l="0" r="0" t="0"/>
            <wp:docPr descr="" title="" id="70" name="Picture"/>
            <a:graphic>
              <a:graphicData uri="http://schemas.openxmlformats.org/drawingml/2006/picture">
                <pic:pic>
                  <pic:nvPicPr>
                    <pic:cNvPr descr="C:\Users\19409\OneDrive%20-%20whu.edu.cn\%E8%AF%BE%E7%A8%8B\dip\%E5%A4%A7%E4%BD%9C%E4%B8%9A\code\image\AdditiveImg\beforeAttack.jpg" id="71" name="Picture"/>
                    <pic:cNvPicPr>
                      <a:picLocks noChangeArrowheads="1" noChangeAspect="1"/>
                    </pic:cNvPicPr>
                  </pic:nvPicPr>
                  <pic:blipFill>
                    <a:blip r:embed="rId69"/>
                    <a:stretch>
                      <a:fillRect/>
                    </a:stretch>
                  </pic:blipFill>
                  <pic:spPr bwMode="auto">
                    <a:xfrm>
                      <a:off x="0" y="0"/>
                      <a:ext cx="4064000" cy="4064000"/>
                    </a:xfrm>
                    <a:prstGeom prst="rect">
                      <a:avLst/>
                    </a:prstGeom>
                    <a:noFill/>
                    <a:ln w="9525">
                      <a:noFill/>
                      <a:headEnd/>
                      <a:tailEnd/>
                    </a:ln>
                  </pic:spPr>
                </pic:pic>
              </a:graphicData>
            </a:graphic>
          </wp:inline>
        </w:drawing>
      </w:r>
    </w:p>
    <w:p>
      <w:pPr>
        <w:pStyle w:val="ImageCaption"/>
      </w:pPr>
    </w:p>
    <w:bookmarkEnd w:id="72"/>
    <w:bookmarkEnd w:id="73"/>
    <w:bookmarkStart w:id="74" w:name="measurement-method"/>
    <w:p>
      <w:pPr>
        <w:pStyle w:val="Heading3"/>
      </w:pPr>
      <w:r>
        <w:t xml:space="preserve">Measurement Method</w:t>
      </w:r>
    </w:p>
    <w:p>
      <w:pPr>
        <w:pStyle w:val="FirstParagraph"/>
      </w:pPr>
      <w:r>
        <w:t xml:space="preserve">The below formula is used to get the value which describes the degeneration degree of the watermark under different attack:</w:t>
      </w:r>
    </w:p>
    <w:p>
      <w:pPr>
        <w:pStyle w:val="BodyText"/>
      </w:pPr>
      <m:oMath>
        <m:r>
          <m:t>D</m:t>
        </m:r>
        <m:r>
          <m:rPr>
            <m:sty m:val="p"/>
          </m:rPr>
          <m:t>=</m:t>
        </m:r>
        <m:f>
          <m:fPr>
            <m:type m:val="bar"/>
          </m:fPr>
          <m:num>
            <m:r>
              <m:rPr>
                <m:sty m:val="p"/>
              </m:rPr>
              <m:t>|</m:t>
            </m:r>
            <m:sSub>
              <m:e>
                <m:r>
                  <m:t>R</m:t>
                </m:r>
              </m:e>
              <m:sub>
                <m:r>
                  <m:t>a</m:t>
                </m:r>
                <m:r>
                  <m:t>t</m:t>
                </m:r>
                <m:r>
                  <m:t>t</m:t>
                </m:r>
                <m:r>
                  <m:t>a</m:t>
                </m:r>
                <m:r>
                  <m:t>c</m:t>
                </m:r>
                <m:r>
                  <m:t>k</m:t>
                </m:r>
                <m:r>
                  <m:t>i</m:t>
                </m:r>
              </m:sub>
            </m:sSub>
            <m:r>
              <m:rPr>
                <m:sty m:val="p"/>
              </m:rPr>
              <m:t>−</m:t>
            </m:r>
            <m:sSub>
              <m:e>
                <m:r>
                  <m:t>R</m:t>
                </m:r>
              </m:e>
              <m:sub>
                <m:r>
                  <m:t>b</m:t>
                </m:r>
                <m:r>
                  <m:t>a</m:t>
                </m:r>
                <m:r>
                  <m:t>s</m:t>
                </m:r>
                <m:r>
                  <m:t>e</m:t>
                </m:r>
              </m:sub>
            </m:sSub>
            <m:r>
              <m:rPr>
                <m:sty m:val="p"/>
              </m:rPr>
              <m:t>|</m:t>
            </m:r>
          </m:num>
          <m:den>
            <m:r>
              <m:rPr>
                <m:sty m:val="p"/>
              </m:rPr>
              <m:t>|</m:t>
            </m:r>
            <m:sSub>
              <m:e>
                <m:r>
                  <m:t>R</m:t>
                </m:r>
              </m:e>
              <m:sub>
                <m:r>
                  <m:t>b</m:t>
                </m:r>
                <m:r>
                  <m:t>e</m:t>
                </m:r>
                <m:r>
                  <m:t>f</m:t>
                </m:r>
                <m:r>
                  <m:t>o</m:t>
                </m:r>
                <m:r>
                  <m:t>r</m:t>
                </m:r>
                <m:r>
                  <m:t>e</m:t>
                </m:r>
              </m:sub>
            </m:sSub>
            <m:r>
              <m:rPr>
                <m:sty m:val="p"/>
              </m:rPr>
              <m:t>−</m:t>
            </m:r>
            <m:sSub>
              <m:e>
                <m:r>
                  <m:t>R</m:t>
                </m:r>
              </m:e>
              <m:sub>
                <m:r>
                  <m:t>b</m:t>
                </m:r>
                <m:r>
                  <m:t>a</m:t>
                </m:r>
                <m:r>
                  <m:t>s</m:t>
                </m:r>
                <m:r>
                  <m:t>e</m:t>
                </m:r>
              </m:sub>
            </m:sSub>
            <m:r>
              <m:rPr>
                <m:sty m:val="p"/>
              </m:rPr>
              <m:t>|</m:t>
            </m:r>
          </m:den>
        </m:f>
      </m:oMath>
    </w:p>
    <w:p>
      <w:pPr>
        <w:pStyle w:val="BodyText"/>
      </w:pPr>
      <w:r>
        <w:t xml:space="preserve">D is the degeneration degree,</w:t>
      </w:r>
      <w:r>
        <w:t xml:space="preserve"> </w:t>
      </w:r>
      <m:oMath>
        <m:sSub>
          <m:e>
            <m:r>
              <m:t>R</m:t>
            </m:r>
          </m:e>
          <m:sub>
            <m:r>
              <m:t>b</m:t>
            </m:r>
            <m:r>
              <m:t>a</m:t>
            </m:r>
            <m:r>
              <m:t>s</m:t>
            </m:r>
            <m:r>
              <m:t>e</m:t>
            </m:r>
          </m:sub>
        </m:sSub>
      </m:oMath>
      <w:r>
        <w:t xml:space="preserve"> </w:t>
      </w:r>
      <w:r>
        <w:t xml:space="preserve">is the ratio of the similarity detecting the watermark instantly after embedding the watermark,</w:t>
      </w:r>
      <w:r>
        <w:t xml:space="preserve"> </w:t>
      </w:r>
      <m:oMath>
        <m:sSub>
          <m:e>
            <m:r>
              <m:t>R</m:t>
            </m:r>
          </m:e>
          <m:sub>
            <m:r>
              <m:t>b</m:t>
            </m:r>
            <m:r>
              <m:t>e</m:t>
            </m:r>
            <m:r>
              <m:t>f</m:t>
            </m:r>
            <m:r>
              <m:t>o</m:t>
            </m:r>
            <m:r>
              <m:t>r</m:t>
            </m:r>
            <m:r>
              <m:t>e</m:t>
            </m:r>
          </m:sub>
        </m:sSub>
      </m:oMath>
      <w:r>
        <w:t xml:space="preserve"> </w:t>
      </w:r>
      <w:r>
        <w:t xml:space="preserve">is the ratio of the similarity detecting the watermark in the picture not embedded yet and</w:t>
      </w:r>
      <w:r>
        <w:t xml:space="preserve"> </w:t>
      </w:r>
      <m:oMath>
        <m:sSub>
          <m:e>
            <m:r>
              <m:t>R</m:t>
            </m:r>
          </m:e>
          <m:sub>
            <m:r>
              <m:t>a</m:t>
            </m:r>
            <m:r>
              <m:t>t</m:t>
            </m:r>
            <m:r>
              <m:t>t</m:t>
            </m:r>
            <m:r>
              <m:t>a</m:t>
            </m:r>
            <m:r>
              <m:t>c</m:t>
            </m:r>
            <m:r>
              <m:t>k</m:t>
            </m:r>
            <m:r>
              <m:t>i</m:t>
            </m:r>
          </m:sub>
        </m:sSub>
      </m:oMath>
      <w:r>
        <w:t xml:space="preserve"> </w:t>
      </w:r>
      <w:r>
        <w:t xml:space="preserve">is the ratio of the similarity detecting the watermark in the embedded picture after the</w:t>
      </w:r>
      <w:r>
        <w:t xml:space="preserve"> </w:t>
      </w:r>
      <w:r>
        <w:rPr>
          <w:iCs/>
          <w:i/>
        </w:rPr>
        <w:t xml:space="preserve">i</w:t>
      </w:r>
      <w:r>
        <w:t xml:space="preserve"> </w:t>
      </w:r>
      <w:r>
        <w:t xml:space="preserve">th attack.</w:t>
      </w:r>
    </w:p>
    <w:p>
      <w:pPr>
        <w:pStyle w:val="BodyText"/>
      </w:pPr>
      <w:r>
        <w:t xml:space="preserve">The value of D is bigger when the degeneration is more severe until D is greater than 1, which means the watermark has been unable to be detected completely.</w:t>
      </w:r>
    </w:p>
    <w:bookmarkEnd w:id="74"/>
    <w:bookmarkStart w:id="75" w:name="data-recording"/>
    <w:p>
      <w:pPr>
        <w:pStyle w:val="Heading3"/>
      </w:pPr>
      <w:r>
        <w:t xml:space="preserve">Data Recording</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Water Embedding method</w:t>
            </w:r>
          </w:p>
        </w:tc>
        <w:tc>
          <w:tcPr/>
          <w:p>
            <w:pPr>
              <w:pStyle w:val="Compact"/>
              <w:jc w:val="left"/>
            </w:pPr>
          </w:p>
        </w:tc>
        <w:tc>
          <w:tcPr/>
          <w:p>
            <w:pPr>
              <w:pStyle w:val="Compact"/>
              <w:jc w:val="left"/>
            </w:pPr>
            <w:r>
              <w:t xml:space="preserve">Blur</w:t>
            </w:r>
          </w:p>
        </w:tc>
        <w:tc>
          <w:tcPr/>
          <w:p>
            <w:pPr>
              <w:pStyle w:val="Compact"/>
              <w:jc w:val="left"/>
            </w:pPr>
            <w:r>
              <w:t xml:space="preserve">sharpen</w:t>
            </w:r>
          </w:p>
        </w:tc>
        <w:tc>
          <w:tcPr/>
          <w:p>
            <w:pPr>
              <w:pStyle w:val="Compact"/>
              <w:jc w:val="left"/>
            </w:pPr>
            <w:r>
              <w:t xml:space="preserve">rotated</w:t>
            </w:r>
          </w:p>
        </w:tc>
        <w:tc>
          <w:tcPr/>
          <w:p>
            <w:pPr>
              <w:pStyle w:val="Compact"/>
              <w:jc w:val="left"/>
            </w:pPr>
            <w:r>
              <w:t xml:space="preserve">Crop</w:t>
            </w:r>
          </w:p>
        </w:tc>
        <w:tc>
          <w:tcPr/>
          <w:p>
            <w:pPr>
              <w:pStyle w:val="Compact"/>
              <w:jc w:val="left"/>
            </w:pPr>
            <w:r>
              <w:t xml:space="preserve">compressed</w:t>
            </w:r>
          </w:p>
        </w:tc>
        <w:tc>
          <w:tcPr/>
          <w:p>
            <w:pPr>
              <w:pStyle w:val="Compact"/>
              <w:jc w:val="left"/>
            </w:pPr>
            <w:r>
              <w:t xml:space="preserve">salt and pepper</w:t>
            </w:r>
          </w:p>
        </w:tc>
      </w:tr>
      <w:tr>
        <w:tc>
          <w:tcPr/>
          <w:p>
            <w:pPr>
              <w:pStyle w:val="Compact"/>
              <w:jc w:val="left"/>
            </w:pPr>
            <w:r>
              <w:t xml:space="preserve">Reference</w:t>
            </w:r>
          </w:p>
        </w:tc>
        <w:tc>
          <w:tcPr/>
          <w:p>
            <w:pPr>
              <w:pStyle w:val="Compact"/>
              <w:jc w:val="left"/>
            </w:pPr>
          </w:p>
        </w:tc>
        <w:tc>
          <w:tcPr/>
          <w:p>
            <w:pPr>
              <w:pStyle w:val="Compact"/>
              <w:jc w:val="left"/>
            </w:pPr>
            <w:r>
              <w:t xml:space="preserve">3.513</w:t>
            </w:r>
          </w:p>
        </w:tc>
        <w:tc>
          <w:tcPr/>
          <w:p>
            <w:pPr>
              <w:pStyle w:val="Compact"/>
              <w:jc w:val="left"/>
            </w:pPr>
            <w:r>
              <w:t xml:space="preserve">3.112</w:t>
            </w:r>
          </w:p>
        </w:tc>
        <w:tc>
          <w:tcPr/>
          <w:p>
            <w:pPr>
              <w:pStyle w:val="Compact"/>
              <w:jc w:val="left"/>
            </w:pPr>
            <w:r>
              <w:t xml:space="preserve">0.388</w:t>
            </w:r>
          </w:p>
        </w:tc>
        <w:tc>
          <w:tcPr/>
          <w:p>
            <w:pPr>
              <w:pStyle w:val="Compact"/>
              <w:jc w:val="left"/>
            </w:pPr>
            <w:r>
              <w:t xml:space="preserve">0.420</w:t>
            </w:r>
          </w:p>
        </w:tc>
        <w:tc>
          <w:tcPr/>
          <w:p>
            <w:pPr>
              <w:pStyle w:val="Compact"/>
              <w:jc w:val="left"/>
            </w:pPr>
            <w:r>
              <w:t xml:space="preserve">0.068</w:t>
            </w:r>
          </w:p>
        </w:tc>
        <w:tc>
          <w:tcPr/>
          <w:p>
            <w:pPr>
              <w:pStyle w:val="Compact"/>
              <w:jc w:val="left"/>
            </w:pPr>
            <w:r>
              <w:t xml:space="preserve">0.523</w:t>
            </w:r>
          </w:p>
        </w:tc>
      </w:tr>
      <w:tr>
        <w:tc>
          <w:tcPr/>
          <w:p>
            <w:pPr>
              <w:pStyle w:val="Compact"/>
              <w:jc w:val="left"/>
            </w:pPr>
            <w:r>
              <w:t xml:space="preserve">Low Frequency</w:t>
            </w:r>
          </w:p>
        </w:tc>
        <w:tc>
          <w:tcPr/>
          <w:p>
            <w:pPr>
              <w:pStyle w:val="Compact"/>
              <w:jc w:val="left"/>
            </w:pPr>
          </w:p>
        </w:tc>
        <w:tc>
          <w:tcPr/>
          <w:p>
            <w:pPr>
              <w:pStyle w:val="Compact"/>
              <w:jc w:val="left"/>
            </w:pPr>
            <w:r>
              <w:t xml:space="preserve">0.003</w:t>
            </w:r>
          </w:p>
        </w:tc>
        <w:tc>
          <w:tcPr/>
          <w:p>
            <w:pPr>
              <w:pStyle w:val="Compact"/>
              <w:jc w:val="left"/>
            </w:pPr>
            <w:r>
              <w:t xml:space="preserve">17.298</w:t>
            </w:r>
          </w:p>
        </w:tc>
        <w:tc>
          <w:tcPr/>
          <w:p>
            <w:pPr>
              <w:pStyle w:val="Compact"/>
              <w:jc w:val="left"/>
            </w:pPr>
            <w:r>
              <w:t xml:space="preserve">0.215</w:t>
            </w:r>
          </w:p>
        </w:tc>
        <w:tc>
          <w:tcPr/>
          <w:p>
            <w:pPr>
              <w:pStyle w:val="Compact"/>
              <w:jc w:val="left"/>
            </w:pPr>
            <w:r>
              <w:t xml:space="preserve">0.094</w:t>
            </w:r>
          </w:p>
        </w:tc>
        <w:tc>
          <w:tcPr/>
          <w:p>
            <w:pPr>
              <w:pStyle w:val="Compact"/>
              <w:jc w:val="left"/>
            </w:pPr>
            <w:r>
              <w:t xml:space="preserve">0</w:t>
            </w:r>
          </w:p>
        </w:tc>
        <w:tc>
          <w:tcPr/>
          <w:p>
            <w:pPr>
              <w:pStyle w:val="Compact"/>
              <w:jc w:val="left"/>
            </w:pPr>
            <w:r>
              <w:t xml:space="preserve">0.158</w:t>
            </w:r>
          </w:p>
        </w:tc>
      </w:tr>
      <w:tr>
        <w:tc>
          <w:tcPr/>
          <w:p>
            <w:pPr>
              <w:pStyle w:val="Compact"/>
              <w:jc w:val="left"/>
            </w:pPr>
            <w:r>
              <w:t xml:space="preserve">Fourier</w:t>
            </w:r>
          </w:p>
        </w:tc>
        <w:tc>
          <w:tcPr/>
          <w:p>
            <w:pPr>
              <w:pStyle w:val="Compact"/>
              <w:jc w:val="left"/>
            </w:pPr>
          </w:p>
        </w:tc>
        <w:tc>
          <w:tcPr/>
          <w:p>
            <w:pPr>
              <w:pStyle w:val="Compact"/>
              <w:jc w:val="left"/>
            </w:pPr>
            <w:r>
              <w:t xml:space="preserve">16.610</w:t>
            </w:r>
          </w:p>
        </w:tc>
        <w:tc>
          <w:tcPr/>
          <w:p>
            <w:pPr>
              <w:pStyle w:val="Compact"/>
              <w:jc w:val="left"/>
            </w:pPr>
            <w:r>
              <w:t xml:space="preserve">1.519</w:t>
            </w:r>
          </w:p>
        </w:tc>
        <w:tc>
          <w:tcPr/>
          <w:p>
            <w:pPr>
              <w:pStyle w:val="Compact"/>
              <w:jc w:val="left"/>
            </w:pPr>
            <w:r>
              <w:t xml:space="preserve">1.264</w:t>
            </w:r>
          </w:p>
        </w:tc>
        <w:tc>
          <w:tcPr/>
          <w:p>
            <w:pPr>
              <w:pStyle w:val="Compact"/>
              <w:jc w:val="left"/>
            </w:pPr>
            <w:r>
              <w:t xml:space="preserve">0.533</w:t>
            </w:r>
          </w:p>
        </w:tc>
        <w:tc>
          <w:tcPr/>
          <w:p>
            <w:pPr>
              <w:pStyle w:val="Compact"/>
              <w:jc w:val="left"/>
            </w:pPr>
            <w:r>
              <w:t xml:space="preserve">0.792</w:t>
            </w:r>
          </w:p>
        </w:tc>
        <w:tc>
          <w:tcPr/>
          <w:p>
            <w:pPr>
              <w:pStyle w:val="Compact"/>
              <w:jc w:val="left"/>
            </w:pPr>
            <w:r>
              <w:t xml:space="preserve">0.974</w:t>
            </w:r>
          </w:p>
        </w:tc>
      </w:tr>
      <w:tr>
        <w:tc>
          <w:tcPr/>
          <w:p>
            <w:pPr>
              <w:pStyle w:val="Compact"/>
              <w:jc w:val="left"/>
            </w:pPr>
            <w:r>
              <w:t xml:space="preserve">Additive</w:t>
            </w:r>
          </w:p>
        </w:tc>
        <w:tc>
          <w:tcPr/>
          <w:p>
            <w:pPr>
              <w:pStyle w:val="Compact"/>
              <w:jc w:val="left"/>
            </w:pPr>
          </w:p>
        </w:tc>
        <w:tc>
          <w:tcPr/>
          <w:p>
            <w:pPr>
              <w:pStyle w:val="Compact"/>
              <w:jc w:val="left"/>
            </w:pPr>
            <w:r>
              <w:t xml:space="preserve">0.068</w:t>
            </w:r>
          </w:p>
        </w:tc>
        <w:tc>
          <w:tcPr/>
          <w:p>
            <w:pPr>
              <w:pStyle w:val="Compact"/>
              <w:jc w:val="left"/>
            </w:pPr>
            <w:r>
              <w:t xml:space="preserve">0.213</w:t>
            </w:r>
          </w:p>
        </w:tc>
        <w:tc>
          <w:tcPr/>
          <w:p>
            <w:pPr>
              <w:pStyle w:val="Compact"/>
              <w:jc w:val="left"/>
            </w:pPr>
            <w:r>
              <w:t xml:space="preserve">0.839</w:t>
            </w:r>
          </w:p>
        </w:tc>
        <w:tc>
          <w:tcPr/>
          <w:p>
            <w:pPr>
              <w:pStyle w:val="Compact"/>
              <w:jc w:val="left"/>
            </w:pPr>
            <w:r>
              <w:t xml:space="preserve">0.584</w:t>
            </w:r>
          </w:p>
        </w:tc>
        <w:tc>
          <w:tcPr/>
          <w:p>
            <w:pPr>
              <w:pStyle w:val="Compact"/>
              <w:jc w:val="left"/>
            </w:pPr>
            <w:r>
              <w:t xml:space="preserve">0.027</w:t>
            </w:r>
          </w:p>
        </w:tc>
        <w:tc>
          <w:tcPr/>
          <w:p>
            <w:pPr>
              <w:pStyle w:val="Compact"/>
              <w:jc w:val="left"/>
            </w:pPr>
            <w:r>
              <w:t xml:space="preserve">0.057</w:t>
            </w:r>
          </w:p>
        </w:tc>
      </w:tr>
      <w:tr>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bookmarkEnd w:id="75"/>
    <w:bookmarkEnd w:id="76"/>
    <w:bookmarkStart w:id="80" w:name="discussion"/>
    <w:p>
      <w:pPr>
        <w:pStyle w:val="Heading2"/>
      </w:pPr>
      <w:r>
        <w:t xml:space="preserve">Discussion</w:t>
      </w:r>
    </w:p>
    <w:p>
      <w:pPr>
        <w:pStyle w:val="FirstParagraph"/>
      </w:pPr>
      <w:r>
        <w:t xml:space="preserve">Comparatively speaking, the robustness of</w:t>
      </w:r>
      <w:r>
        <w:t xml:space="preserve"> </w:t>
      </w:r>
      <w:r>
        <w:rPr>
          <w:iCs/>
          <w:i/>
        </w:rPr>
        <w:t xml:space="preserve">Low Frequency</w:t>
      </w:r>
      <w:r>
        <w:t xml:space="preserve"> </w:t>
      </w:r>
      <w:r>
        <w:t xml:space="preserve">and</w:t>
      </w:r>
      <w:r>
        <w:t xml:space="preserve"> </w:t>
      </w:r>
      <w:r>
        <w:rPr>
          <w:iCs/>
          <w:i/>
        </w:rPr>
        <w:t xml:space="preserve">Additive</w:t>
      </w:r>
      <w:r>
        <w:t xml:space="preserve"> </w:t>
      </w:r>
      <w:r>
        <w:t xml:space="preserve">is better than the</w:t>
      </w:r>
      <w:r>
        <w:t xml:space="preserve"> </w:t>
      </w:r>
      <w:r>
        <w:rPr>
          <w:iCs/>
          <w:i/>
        </w:rPr>
        <w:t xml:space="preserve">Reference</w:t>
      </w:r>
      <w:r>
        <w:t xml:space="preserve">. Especially, the</w:t>
      </w:r>
      <w:r>
        <w:t xml:space="preserve"> </w:t>
      </w:r>
      <w:r>
        <w:rPr>
          <w:iCs/>
          <w:i/>
        </w:rPr>
        <w:t xml:space="preserve">Low Frequency</w:t>
      </w:r>
      <w:r>
        <w:t xml:space="preserve">, it is quite robust to the attacks in this experiment. While according to the authoritative essay</w:t>
      </w:r>
      <w:r>
        <w:rPr>
          <w:rStyle w:val="FootnoteReference"/>
        </w:rPr>
        <w:footnoteReference w:id="77"/>
      </w:r>
      <w:r>
        <w:t xml:space="preserve">, the watermark embedded in low-pass bands of the wavelet domain affects the fidelity of the watermarked image and the additive algorithm needs a lot of trails to obtain the most possible watermark serial. Furthermore, the watermark in high-pass bands is resistant to another set of attacks such as histogram equalization, intensity adjustment, and gamma correction which are lack tested here. There is no denying that the experiment is still one-sided. As for the</w:t>
      </w:r>
      <w:r>
        <w:t xml:space="preserve"> </w:t>
      </w:r>
      <w:r>
        <w:rPr>
          <w:iCs/>
          <w:i/>
        </w:rPr>
        <w:t xml:space="preserve">Fourier</w:t>
      </w:r>
      <w:r>
        <w:t xml:space="preserve">, it seems that the Fourier transform is not suitable to collocate with the quantized algorithm, which is consistent to some popular watermark embedding methods</w:t>
      </w:r>
      <w:r>
        <w:rPr>
          <w:rStyle w:val="FootnoteReference"/>
        </w:rPr>
        <w:footnoteReference w:id="78"/>
      </w:r>
      <w:r>
        <w:t xml:space="preserve">. They usually use additive algorithm to embed into Fourier high-frequency band.</w:t>
      </w:r>
    </w:p>
    <w:bookmarkEnd w:id="80"/>
    <w:bookmarkStart w:id="81" w:name="references-and-note"/>
    <w:p>
      <w:pPr>
        <w:pStyle w:val="Heading2"/>
      </w:pPr>
      <w:r>
        <w:t xml:space="preserve">References and Note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Abeer D. Algarni and Hanaa A. Abdallah. Blind Wavelet-Based Image Watermarking</w:t>
      </w:r>
    </w:p>
  </w:footnote>
  <w:footnote w:id="30">
    <w:p>
      <w:pPr>
        <w:pStyle w:val="FootnoteText"/>
      </w:pPr>
      <w:r>
        <w:rPr>
          <w:rStyle w:val="FootnoteReference"/>
        </w:rPr>
        <w:footnoteRef/>
      </w:r>
      <w:r>
        <w:t xml:space="preserve"> </w:t>
      </w:r>
      <w:r>
        <w:t xml:space="preserve">The seeds of the random numbers used to generate the watermark in the report are all 261025</w:t>
      </w:r>
    </w:p>
  </w:footnote>
  <w:footnote w:id="77">
    <w:p>
      <w:pPr>
        <w:pStyle w:val="FootnoteText"/>
      </w:pPr>
      <w:r>
        <w:rPr>
          <w:rStyle w:val="FootnoteReference"/>
        </w:rPr>
        <w:footnoteRef/>
      </w:r>
      <w:r>
        <w:t xml:space="preserve"> </w:t>
      </w:r>
      <w:r>
        <w:t xml:space="preserve">Abeer D. Algarni and Hanaa A. Abdallah. Blind Wavelet-Based Image Watermarking</w:t>
      </w:r>
    </w:p>
  </w:footnote>
  <w:footnote w:id="78">
    <w:p>
      <w:pPr>
        <w:pStyle w:val="FootnoteText"/>
      </w:pPr>
      <w:r>
        <w:rPr>
          <w:rStyle w:val="FootnoteReference"/>
        </w:rPr>
        <w:footnoteRef/>
      </w:r>
      <w:r>
        <w:t xml:space="preserve"> </w:t>
      </w:r>
      <w:hyperlink r:id="rId79">
        <w:r>
          <w:rPr>
            <w:rStyle w:val="Hyperlink"/>
          </w:rPr>
          <w:t xml:space="preserve">https://zhuanlan.zhihu.com/p/379228103</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65" Target="media/rId65.jpg" /><Relationship Type="http://schemas.openxmlformats.org/officeDocument/2006/relationships/image" Id="rId61" Target="media/rId61.jpg" /><Relationship Type="http://schemas.openxmlformats.org/officeDocument/2006/relationships/image" Id="rId57" Target="media/rId57.jp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hyperlink" Id="rId79" Target="https://zhuanlan.zhihu.com/p/379228103" TargetMode="External" /></Relationships>
</file>

<file path=word/_rels/footnotes.xml.rels><?xml version="1.0" encoding="UTF-8"?><Relationships xmlns="http://schemas.openxmlformats.org/package/2006/relationships"><Relationship Type="http://schemas.openxmlformats.org/officeDocument/2006/relationships/hyperlink" Id="rId79" Target="https://zhuanlan.zhihu.com/p/379228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2022-12-22T15:44:12Z</dcterms:created>
  <dcterms:modified xsi:type="dcterms:W3CDTF">2022-12-22T15:44:12Z</dcterms:modified>
</cp:coreProperties>
</file>

<file path=docProps/custom.xml><?xml version="1.0" encoding="utf-8"?>
<Properties xmlns="http://schemas.openxmlformats.org/officeDocument/2006/custom-properties" xmlns:vt="http://schemas.openxmlformats.org/officeDocument/2006/docPropsVTypes"/>
</file>