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E4F" w:rsidRDefault="00F2639E">
      <w:pPr>
        <w:jc w:val="center"/>
        <w:rPr>
          <w:rFonts w:ascii="Times New Roman Bold" w:hAnsi="Times New Roman Bold" w:hint="eastAsia"/>
          <w:b/>
          <w:bCs/>
          <w:smallCaps/>
          <w:szCs w:val="22"/>
        </w:rPr>
      </w:pPr>
      <w:r>
        <w:rPr>
          <w:rFonts w:ascii="Times New Roman Bold" w:hAnsi="Times New Roman Bold"/>
          <w:b/>
          <w:bCs/>
          <w:smallCaps/>
          <w:szCs w:val="22"/>
        </w:rPr>
        <w:t>Cardiapp</w:t>
      </w:r>
      <w:r w:rsidR="00600C64">
        <w:rPr>
          <w:rFonts w:ascii="Times New Roman Bold" w:hAnsi="Times New Roman Bold"/>
          <w:b/>
          <w:bCs/>
          <w:smallCaps/>
          <w:szCs w:val="22"/>
        </w:rPr>
        <w:t xml:space="preserve"> Terms of Use</w:t>
      </w:r>
    </w:p>
    <w:p w:rsidR="006B3E4F" w:rsidRDefault="00600C64">
      <w:pPr>
        <w:jc w:val="center"/>
        <w:rPr>
          <w:rFonts w:ascii="Times New Roman Bold" w:hAnsi="Times New Roman Bold" w:hint="eastAsia"/>
          <w:b/>
          <w:bCs/>
          <w:smallCaps/>
          <w:szCs w:val="22"/>
        </w:rPr>
      </w:pPr>
      <w:r>
        <w:rPr>
          <w:rFonts w:ascii="Times New Roman Bold" w:hAnsi="Times New Roman Bold"/>
          <w:b/>
          <w:bCs/>
          <w:smallCaps/>
          <w:szCs w:val="22"/>
        </w:rPr>
        <w:t>Version 1.0</w:t>
      </w:r>
      <w:r w:rsidR="00F2639E">
        <w:rPr>
          <w:rFonts w:ascii="Times New Roman Bold" w:hAnsi="Times New Roman Bold"/>
          <w:b/>
          <w:bCs/>
          <w:smallCaps/>
          <w:szCs w:val="22"/>
        </w:rPr>
        <w:t xml:space="preserve"> Alpha</w:t>
      </w:r>
    </w:p>
    <w:p w:rsidR="006B3E4F" w:rsidRDefault="00600C64">
      <w:pPr>
        <w:jc w:val="center"/>
        <w:rPr>
          <w:b/>
          <w:smallCaps/>
        </w:rPr>
      </w:pPr>
      <w:r>
        <w:rPr>
          <w:b/>
          <w:smallCaps/>
        </w:rPr>
        <w:t xml:space="preserve">Last revised on: </w:t>
      </w:r>
      <w:r w:rsidR="00055A26">
        <w:rPr>
          <w:b/>
          <w:smallCaps/>
        </w:rPr>
        <w:t>February 8, 2018</w:t>
      </w:r>
      <w:bookmarkStart w:id="0" w:name="_GoBack"/>
      <w:bookmarkEnd w:id="0"/>
    </w:p>
    <w:p w:rsidR="006B3E4F" w:rsidRDefault="00600C64"/>
    <w:p w:rsidR="006B3E4F" w:rsidRDefault="00600C64"/>
    <w:p w:rsidR="006B3E4F" w:rsidRDefault="00600C64">
      <w:pPr>
        <w:spacing w:after="240"/>
        <w:jc w:val="both"/>
        <w:rPr>
          <w:szCs w:val="22"/>
        </w:rPr>
      </w:pPr>
      <w:r>
        <w:rPr>
          <w:szCs w:val="22"/>
        </w:rPr>
        <w:t>The website located at www.cardiapp.io (the “</w:t>
      </w:r>
      <w:r>
        <w:rPr>
          <w:b/>
          <w:szCs w:val="22"/>
        </w:rPr>
        <w:t>Site</w:t>
      </w:r>
      <w:r>
        <w:rPr>
          <w:szCs w:val="22"/>
        </w:rPr>
        <w:t>”) is a copyrighted work belonging to Cardiapp (“</w:t>
      </w:r>
      <w:r>
        <w:rPr>
          <w:b/>
          <w:szCs w:val="22"/>
        </w:rPr>
        <w:t>Company</w:t>
      </w:r>
      <w:r>
        <w:rPr>
          <w:szCs w:val="22"/>
        </w:rPr>
        <w:t>”, “</w:t>
      </w:r>
      <w:r>
        <w:rPr>
          <w:b/>
          <w:szCs w:val="22"/>
        </w:rPr>
        <w:t>us</w:t>
      </w:r>
      <w:r>
        <w:rPr>
          <w:szCs w:val="22"/>
        </w:rPr>
        <w:t>”, “</w:t>
      </w:r>
      <w:r>
        <w:rPr>
          <w:b/>
          <w:szCs w:val="22"/>
        </w:rPr>
        <w:t>our</w:t>
      </w:r>
      <w:r>
        <w:rPr>
          <w:szCs w:val="22"/>
        </w:rPr>
        <w:t>”, and “</w:t>
      </w:r>
      <w:r>
        <w:rPr>
          <w:b/>
          <w:szCs w:val="22"/>
        </w:rPr>
        <w:t>we</w:t>
      </w:r>
      <w:r>
        <w:rPr>
          <w:szCs w:val="22"/>
        </w:rPr>
        <w:t>”).  Certain features of the Site may be subject to</w:t>
      </w:r>
      <w:r>
        <w:rPr>
          <w:szCs w:val="22"/>
        </w:rPr>
        <w:t xml:space="preserve"> additional guidelines, terms, or rules, which will be posted on the Site in connection with such features.  All such additional terms, guidelines, and rules are incorporated by reference into these Terms.</w:t>
      </w:r>
    </w:p>
    <w:p w:rsidR="006B3E4F" w:rsidRPr="00657CDF" w:rsidRDefault="00600C64">
      <w:pPr>
        <w:spacing w:after="240"/>
        <w:jc w:val="both"/>
        <w:rPr>
          <w:caps/>
          <w:szCs w:val="22"/>
        </w:rPr>
      </w:pPr>
      <w:r w:rsidRPr="00657CDF">
        <w:rPr>
          <w:caps/>
          <w:szCs w:val="22"/>
        </w:rPr>
        <w:t>These Terms of Use (these “</w:t>
      </w:r>
      <w:r w:rsidRPr="00657CDF">
        <w:rPr>
          <w:b/>
          <w:bCs/>
          <w:caps/>
          <w:szCs w:val="22"/>
        </w:rPr>
        <w:t>Terms</w:t>
      </w:r>
      <w:r w:rsidRPr="00657CDF">
        <w:rPr>
          <w:caps/>
          <w:szCs w:val="22"/>
        </w:rPr>
        <w:t>”) set forth the l</w:t>
      </w:r>
      <w:r w:rsidRPr="00657CDF">
        <w:rPr>
          <w:caps/>
          <w:szCs w:val="22"/>
        </w:rPr>
        <w:t>egally binding terms and conditions that govern your use of the Site.  By accessing or using the Site, you are accepting these Terms (on behalf of yourself or the entity that you represent)</w:t>
      </w:r>
      <w:r w:rsidRPr="00657CDF">
        <w:rPr>
          <w:caps/>
          <w:szCs w:val="22"/>
        </w:rPr>
        <w:t>,</w:t>
      </w:r>
      <w:r w:rsidRPr="00657CDF">
        <w:rPr>
          <w:caps/>
          <w:szCs w:val="22"/>
        </w:rPr>
        <w:t xml:space="preserve"> and you represent and warrant that you have the right, authority,</w:t>
      </w:r>
      <w:r w:rsidRPr="00657CDF">
        <w:rPr>
          <w:caps/>
          <w:szCs w:val="22"/>
        </w:rPr>
        <w:t xml:space="preserve"> and capacity to enter into these Terms (on behalf of yourself or the entity that you represent).  you may not access or use the Site or accept the Terms if you are not at least 18 years old.  If you do not agree with all of the provisions of these Terms, </w:t>
      </w:r>
      <w:r w:rsidRPr="00657CDF">
        <w:rPr>
          <w:caps/>
          <w:szCs w:val="22"/>
        </w:rPr>
        <w:t>do not access and/or use the Site.</w:t>
      </w:r>
    </w:p>
    <w:p w:rsidR="00657CDF" w:rsidRPr="00657CDF" w:rsidRDefault="00600C64">
      <w:pPr>
        <w:spacing w:after="240"/>
        <w:jc w:val="both"/>
        <w:rPr>
          <w:caps/>
          <w:szCs w:val="22"/>
        </w:rPr>
      </w:pPr>
      <w:r w:rsidRPr="00657CDF">
        <w:rPr>
          <w:caps/>
          <w:szCs w:val="22"/>
        </w:rPr>
        <w:t xml:space="preserve">These terms require the use of </w:t>
      </w:r>
      <w:r>
        <w:rPr>
          <w:caps/>
          <w:szCs w:val="22"/>
        </w:rPr>
        <w:t xml:space="preserve">arbitration (Section </w:t>
      </w:r>
      <w:r>
        <w:rPr>
          <w:caps/>
          <w:szCs w:val="22"/>
        </w:rPr>
        <w:t>8.2</w:t>
      </w:r>
      <w:r>
        <w:rPr>
          <w:caps/>
          <w:szCs w:val="22"/>
        </w:rPr>
        <w:t>) on an individual basis to resolve disputes, rather than jury trials or class actions, and also limit the remedies available to you in the event of a dispute.</w:t>
      </w:r>
    </w:p>
    <w:p w:rsidR="006B3E4F" w:rsidRDefault="00600C64">
      <w:pPr>
        <w:pStyle w:val="Legal2L1"/>
        <w:rPr>
          <w:rFonts w:ascii="Times New Roman Bold" w:hAnsi="Times New Roman Bold"/>
          <w:b/>
          <w:smallCaps/>
        </w:rPr>
      </w:pPr>
      <w:r>
        <w:rPr>
          <w:rFonts w:ascii="Times New Roman Bold" w:hAnsi="Times New Roman Bold"/>
          <w:b/>
          <w:smallCaps/>
        </w:rPr>
        <w:t xml:space="preserve">Access to the Site </w:t>
      </w:r>
    </w:p>
    <w:p w:rsidR="006B3E4F" w:rsidRDefault="00600C64">
      <w:pPr>
        <w:pStyle w:val="Legal2L2"/>
      </w:pPr>
      <w:bookmarkStart w:id="1" w:name="_Ref303914870"/>
      <w:r>
        <w:rPr>
          <w:b/>
        </w:rPr>
        <w:t xml:space="preserve">License. </w:t>
      </w:r>
      <w:r>
        <w:t xml:space="preserve"> Subject to these Terms, Company grants you</w:t>
      </w:r>
      <w:r>
        <w:t xml:space="preserve"> a non-transferable, non-exclusive, revocable, limited license to use and access the Site solely for your own personal, noncommercial use.</w:t>
      </w:r>
      <w:bookmarkEnd w:id="1"/>
    </w:p>
    <w:p w:rsidR="006B3E4F" w:rsidRDefault="00600C64">
      <w:pPr>
        <w:pStyle w:val="Legal2L2"/>
      </w:pPr>
      <w:bookmarkStart w:id="2" w:name="_Ref228014206"/>
      <w:bookmarkStart w:id="3" w:name="_Ref228077206"/>
      <w:r>
        <w:rPr>
          <w:b/>
        </w:rPr>
        <w:t xml:space="preserve">Certain Restrictions.  </w:t>
      </w:r>
      <w:r>
        <w:t>The rights granted to you in these Terms are subject to the following restrictions: (a) you sh</w:t>
      </w:r>
      <w:r>
        <w:t xml:space="preserve">all not license, sell, rent, lease, transfer, assign, distribute, host, or otherwise commercially exploit the Site, whether in whole or in part, or any content displayed on the Site; (b) you shall not modify, make derivative works of, disassemble, reverse </w:t>
      </w:r>
      <w:r>
        <w:t>compile or reverse engineer any part of the Site; (c) you shall not access the Site in order to build a similar or competitive website, product, or service; and (d) except as expressly stated herein, no part of the Site may be copied, reproduced, distribut</w:t>
      </w:r>
      <w:r>
        <w:t>ed, republished, downloaded, displayed, posted or transmitted in any form or by any means.  Unless otherwise indicated, any future release, update, or other addition to functionality of the Site shall be subject to these Terms.  All copyright and other pro</w:t>
      </w:r>
      <w:r>
        <w:t>prietary notices on the Site (or on any content displayed on the Site) must be retained on all copies thereof.</w:t>
      </w:r>
      <w:bookmarkEnd w:id="2"/>
      <w:bookmarkEnd w:id="3"/>
    </w:p>
    <w:p w:rsidR="006B3E4F" w:rsidRDefault="00600C64">
      <w:pPr>
        <w:pStyle w:val="Legal2L2"/>
      </w:pPr>
      <w:bookmarkStart w:id="4" w:name="_Ref228014207"/>
      <w:r>
        <w:rPr>
          <w:b/>
        </w:rPr>
        <w:t>Modification.</w:t>
      </w:r>
      <w:r>
        <w:t xml:space="preserve">  Company reserves the right, at any time, to modify, suspend, or discontinue the Site (in whole or in part) with or without notice </w:t>
      </w:r>
      <w:r>
        <w:t>to you.  You agree that Company will not be liable to you or to any third party for any modification, suspension, or discontinuation of the Site or any part thereof.</w:t>
      </w:r>
    </w:p>
    <w:p w:rsidR="006B3E4F" w:rsidRDefault="00600C64">
      <w:pPr>
        <w:pStyle w:val="Legal2L2"/>
        <w:rPr>
          <w:szCs w:val="22"/>
        </w:rPr>
      </w:pPr>
      <w:bookmarkStart w:id="5" w:name="_Ref228077208"/>
      <w:r>
        <w:rPr>
          <w:b/>
          <w:szCs w:val="22"/>
        </w:rPr>
        <w:t>No Support or Maintenance.</w:t>
      </w:r>
      <w:r>
        <w:rPr>
          <w:szCs w:val="22"/>
        </w:rPr>
        <w:t xml:space="preserve">  You acknowledge and agree that Company will have no obligation</w:t>
      </w:r>
      <w:r>
        <w:rPr>
          <w:szCs w:val="22"/>
        </w:rPr>
        <w:t xml:space="preserve"> to provide you with any support or maintenance in connection with the Site.</w:t>
      </w:r>
    </w:p>
    <w:p w:rsidR="006B3E4F" w:rsidRDefault="00600C64">
      <w:pPr>
        <w:pStyle w:val="Legal2L2"/>
      </w:pPr>
      <w:bookmarkStart w:id="6" w:name="_Ref287369117"/>
      <w:r>
        <w:rPr>
          <w:rFonts w:ascii="Times New Roman Bold" w:hAnsi="Times New Roman Bold"/>
          <w:b/>
        </w:rPr>
        <w:t>Ownership.</w:t>
      </w:r>
      <w:r w:rsidRPr="00D23212">
        <w:rPr>
          <w:rFonts w:ascii="Times New Roman Bold" w:hAnsi="Times New Roman Bold"/>
        </w:rPr>
        <w:t xml:space="preserve">  </w:t>
      </w:r>
      <w:r>
        <w:t xml:space="preserve">You </w:t>
      </w:r>
      <w:r>
        <w:t>acknowledge that all the intellectual property rights, including copyrights, patents, trade marks, and trade secrets, in the Site and its content are owned by Comp</w:t>
      </w:r>
      <w:r>
        <w:t>any or Company’s suppliers.  Neither these Terms (nor your access to the Site) transfers to you or any third party any rights, title or interest in or to such intellectual property rights, except for the limited access rights expressly set forth in Section</w:t>
      </w:r>
      <w:r>
        <w:t xml:space="preserve"> </w:t>
      </w:r>
      <w:r>
        <w:fldChar w:fldCharType="begin"/>
      </w:r>
      <w:r>
        <w:instrText xml:space="preserve"> REF _Ref303914870 \r \h </w:instrText>
      </w:r>
      <w:r>
        <w:fldChar w:fldCharType="separate"/>
      </w:r>
      <w:r>
        <w:t>2.1</w:t>
      </w:r>
      <w:r>
        <w:fldChar w:fldCharType="end"/>
      </w:r>
      <w:r>
        <w:t>. Company and its suppliers reserve all rights not granted in these Terms.</w:t>
      </w:r>
      <w:bookmarkEnd w:id="4"/>
      <w:bookmarkEnd w:id="5"/>
      <w:bookmarkEnd w:id="6"/>
      <w:r>
        <w:t xml:space="preserve">  There are no implied licenses granted under these Terms.</w:t>
      </w:r>
    </w:p>
    <w:p w:rsidR="006B3E4F" w:rsidRDefault="00600C64">
      <w:pPr>
        <w:pStyle w:val="Legal2L1"/>
      </w:pPr>
      <w:bookmarkStart w:id="7" w:name="_Ref370458795"/>
      <w:r>
        <w:rPr>
          <w:b/>
          <w:bCs/>
          <w:smallCaps/>
          <w:szCs w:val="22"/>
        </w:rPr>
        <w:t xml:space="preserve">Indemnification.   </w:t>
      </w:r>
      <w:r>
        <w:t>You agre</w:t>
      </w:r>
      <w:r>
        <w:t>e to indemnify and hold Company (and its officers, employees, and agents) harmless, including costs and attorneys’ fees, from any claim or demand made by any third party due to or arising out of (a) your use of the Site</w:t>
      </w:r>
      <w:r>
        <w:t xml:space="preserve">, </w:t>
      </w:r>
      <w:r>
        <w:t>(b) your violation of these Terms</w:t>
      </w:r>
      <w:r>
        <w:t xml:space="preserve"> o</w:t>
      </w:r>
      <w:r>
        <w:t xml:space="preserve">r (c) </w:t>
      </w:r>
      <w:r>
        <w:t xml:space="preserve">your violation of applicable laws or </w:t>
      </w:r>
      <w:r>
        <w:lastRenderedPageBreak/>
        <w:t>regulations.  Company reserves the right, at your expense, to assume the exclusive defense and control of any matter for which you are required to indemnify us</w:t>
      </w:r>
      <w:r>
        <w:t>,</w:t>
      </w:r>
      <w:r>
        <w:t xml:space="preserve"> and you agree to cooperate with our defense of these</w:t>
      </w:r>
      <w:r>
        <w:t xml:space="preserve"> claims.  You agree not to settle any matter without the prior written consent of Company.  Company will use reasonable efforts to notify you of any such claim, action or proceeding upon becoming aware of it.</w:t>
      </w:r>
      <w:bookmarkEnd w:id="7"/>
    </w:p>
    <w:p w:rsidR="006B3E4F" w:rsidRDefault="00600C64">
      <w:pPr>
        <w:pStyle w:val="Legal2L1"/>
        <w:rPr>
          <w:rFonts w:ascii="Times New Roman Bold" w:hAnsi="Times New Roman Bold"/>
          <w:b/>
          <w:smallCaps/>
        </w:rPr>
      </w:pPr>
      <w:r>
        <w:rPr>
          <w:rFonts w:ascii="Times New Roman Bold" w:hAnsi="Times New Roman Bold"/>
          <w:b/>
          <w:smallCaps/>
        </w:rPr>
        <w:t>Third-Party Links &amp; Ads; Other Users</w:t>
      </w:r>
    </w:p>
    <w:p w:rsidR="006B3E4F" w:rsidRDefault="00600C64">
      <w:pPr>
        <w:pStyle w:val="Legal2L2"/>
      </w:pPr>
      <w:r>
        <w:rPr>
          <w:b/>
        </w:rPr>
        <w:t>Third-Part</w:t>
      </w:r>
      <w:r>
        <w:rPr>
          <w:b/>
        </w:rPr>
        <w:t xml:space="preserve">y Links &amp; Ads.  </w:t>
      </w:r>
      <w:r>
        <w:t>The Site may contain links to third-party websites and services, and/or display advertisements for third parties (collectively, “</w:t>
      </w:r>
      <w:r>
        <w:rPr>
          <w:b/>
          <w:bCs/>
        </w:rPr>
        <w:t>Third-Party Links &amp; Ads</w:t>
      </w:r>
      <w:r>
        <w:t>”).  Such Third-Party Links &amp; Ads are not under the control of Company</w:t>
      </w:r>
      <w:r>
        <w:t>,</w:t>
      </w:r>
      <w:r>
        <w:t xml:space="preserve"> and Company is n</w:t>
      </w:r>
      <w:r>
        <w:t>ot responsible for any Third-Party Links &amp; Ads.  Company provides access to these Third-Party Links &amp; Ads only as a convenience to you, and does not review, approve, monitor, endorse, warrant, or make any representations with respect to Third-Party Links &amp;</w:t>
      </w:r>
      <w:r>
        <w:t xml:space="preserve"> Ads.  You use all Third-Party Links &amp; Ads at your own risk, and should apply a suitable level of caution and discretion in doing so. When you click on any of the Third-Party Links &amp; Ads, the applicable third party’s terms and policies apply, including the</w:t>
      </w:r>
      <w:r>
        <w:t xml:space="preserve"> third party’s privacy and data gathering practices.  You should make whatever investigation you feel necessary or appropriate before proceeding with any transaction in connection with such Third-Party Links &amp; Ads.</w:t>
      </w:r>
    </w:p>
    <w:p w:rsidR="006B3E4F" w:rsidRDefault="00600C64">
      <w:pPr>
        <w:pStyle w:val="Legal2L2"/>
      </w:pPr>
      <w:r>
        <w:rPr>
          <w:b/>
        </w:rPr>
        <w:t xml:space="preserve">Other Users.  </w:t>
      </w:r>
      <w:r>
        <w:t xml:space="preserve"> Your interactions with oth</w:t>
      </w:r>
      <w:r>
        <w:t>er Site users are solely between you and such users.  You agree that Company will not be responsible for any loss or damage incurred as the result of any such interactions.  If there is a dispute between you and any Site user, we are under no obligation to</w:t>
      </w:r>
      <w:r>
        <w:t xml:space="preserve"> become involved.</w:t>
      </w:r>
    </w:p>
    <w:p w:rsidR="006B3E4F" w:rsidRDefault="00600C64">
      <w:pPr>
        <w:pStyle w:val="Legal2L2"/>
      </w:pPr>
      <w:r>
        <w:rPr>
          <w:b/>
        </w:rPr>
        <w:t xml:space="preserve">Release. </w:t>
      </w:r>
      <w:r>
        <w:t xml:space="preserve"> You hereby release and forever discharge the Company (and our officers, employees, agents, successors, and assigns) from, and hereby waive and relinquish, each and every past, present and future dispute, claim, controversy, dema</w:t>
      </w:r>
      <w:r>
        <w:t>nd, right, obligation, liability, action and cause of action of every kind and nature (including personal injuries, death, and property damage), that has arisen or arises directly or indirectly out of, or that relates directly or indirectly to, the Site (i</w:t>
      </w:r>
      <w:r>
        <w:t>ncluding any interactions with, or act or omission of, other Site users or any Third-Party Links &amp; Ads).  IF YOU ARE A CALIFORNIA RESIDENT, YOU HEREBY WAIVE CALIFORNIA CIVIL CODE SECTION 1542 IN CONNECTION WITH THE FOREGOING, WHICH STATES: “A GENERAL RELEA</w:t>
      </w:r>
      <w:r>
        <w:t>SE DOES NOT EXTEND TO CLAIMS WHICH THE CREDITOR DOES NOT KNOW OR SUSPECT TO EXIST IN HIS OR HER FAVOR AT THE TIME OF EXECUTING THE RELEASE, WHICH IF KNOWN BY HIM OR HER MUST HAVE MATERIALLY AFFECTED HIS OR HER SETTLEMENT WITH THE DEBTOR.”</w:t>
      </w:r>
    </w:p>
    <w:p w:rsidR="006B3E4F" w:rsidRDefault="00600C64">
      <w:pPr>
        <w:pStyle w:val="Legal2L1"/>
        <w:rPr>
          <w:b/>
          <w:bCs/>
          <w:smallCaps/>
          <w:szCs w:val="22"/>
        </w:rPr>
      </w:pPr>
      <w:bookmarkStart w:id="8" w:name="_Ref143069835"/>
      <w:r>
        <w:rPr>
          <w:b/>
          <w:bCs/>
          <w:smallCaps/>
          <w:szCs w:val="22"/>
        </w:rPr>
        <w:t>Disclaimers</w:t>
      </w:r>
      <w:bookmarkEnd w:id="8"/>
      <w:r>
        <w:rPr>
          <w:b/>
          <w:bCs/>
          <w:smallCaps/>
          <w:szCs w:val="22"/>
        </w:rPr>
        <w:t xml:space="preserve"> </w:t>
      </w:r>
    </w:p>
    <w:p w:rsidR="006B3E4F" w:rsidRDefault="00600C64">
      <w:pPr>
        <w:jc w:val="both"/>
        <w:rPr>
          <w:rFonts w:eastAsia="Times New Roman"/>
          <w:smallCaps/>
          <w:szCs w:val="22"/>
          <w:lang w:eastAsia="en-US"/>
        </w:rPr>
      </w:pPr>
      <w:r>
        <w:rPr>
          <w:rFonts w:eastAsia="Times New Roman"/>
          <w:smallCaps/>
          <w:szCs w:val="22"/>
          <w:lang w:eastAsia="en-US"/>
        </w:rPr>
        <w:t xml:space="preserve">THE </w:t>
      </w:r>
      <w:r>
        <w:rPr>
          <w:rFonts w:eastAsia="Times New Roman"/>
          <w:smallCaps/>
          <w:szCs w:val="22"/>
          <w:lang w:eastAsia="en-US"/>
        </w:rPr>
        <w:t>SITE IS PROVIDED ON AN “AS-IS” AND “AS AVAILABLE” BASIS, AND COMPANY (AND OUR SUPPLIERS) EXPRESSLY DISCLAIM ANY AND ALL WARRANTIES AND CONDITIONS OF ANY KIND, WHETHER EXPRESS, IMPLIED, OR STATUTORY, INCLUDING ALL WARRANTIES OR CONDITIONS OF MERCHANTABILITY</w:t>
      </w:r>
      <w:r>
        <w:rPr>
          <w:rFonts w:eastAsia="Times New Roman"/>
          <w:smallCaps/>
          <w:szCs w:val="22"/>
          <w:lang w:eastAsia="en-US"/>
        </w:rPr>
        <w:t>, FITNESS FOR A PARTICULAR PURPOSE, TITLE, QUIET ENJOYMENT, ACCURACY, OR NON-INFRINGEMENT.  WE (AND OUR SUPPLIERS) MAKE NO WARRANTY THAT THE SITE WILL MEET YOUR REQUIREMENTS, WILL BE AVAILABLE ON AN UNINTERRUPTED, TIMELY, SECURE, OR ERROR-FREE BASIS, OR WI</w:t>
      </w:r>
      <w:r>
        <w:rPr>
          <w:rFonts w:eastAsia="Times New Roman"/>
          <w:smallCaps/>
          <w:szCs w:val="22"/>
          <w:lang w:eastAsia="en-US"/>
        </w:rPr>
        <w:t>LL BE ACCURATE, RELIABLE, FREE OF VIRUSES OR OTHER HARMFUL CODE, COMPLETE, LEGAL, OR SAFE.</w:t>
      </w:r>
      <w:r>
        <w:rPr>
          <w:rFonts w:eastAsia="Times New Roman"/>
          <w:smallCaps/>
          <w:szCs w:val="22"/>
          <w:lang w:eastAsia="en-US"/>
        </w:rPr>
        <w:t xml:space="preserve">  IF APPLICABLE LAW REQUIRES ANY WARRANTIES WITH RESPECT TO THE SITE, ALL SUCH WARRANTIES ARE LIMITED IN DURATION TO NINETY (90) DAYS FROM THE DATE OF FIRST USE.</w:t>
      </w:r>
    </w:p>
    <w:p w:rsidR="006B3E4F" w:rsidRDefault="00600C64">
      <w:pPr>
        <w:jc w:val="both"/>
        <w:rPr>
          <w:rFonts w:eastAsia="Times New Roman"/>
          <w:smallCaps/>
          <w:szCs w:val="22"/>
          <w:lang w:eastAsia="en-US"/>
        </w:rPr>
      </w:pPr>
    </w:p>
    <w:p w:rsidR="006B3E4F" w:rsidRDefault="00600C64">
      <w:pPr>
        <w:jc w:val="both"/>
        <w:rPr>
          <w:smallCaps/>
          <w:szCs w:val="22"/>
        </w:rPr>
      </w:pPr>
      <w:r>
        <w:rPr>
          <w:rFonts w:eastAsia="Times New Roman"/>
          <w:smallCaps/>
          <w:szCs w:val="22"/>
          <w:lang w:eastAsia="en-US"/>
        </w:rPr>
        <w:t>SOM</w:t>
      </w:r>
      <w:r>
        <w:rPr>
          <w:rFonts w:eastAsia="Times New Roman"/>
          <w:smallCaps/>
          <w:szCs w:val="22"/>
          <w:lang w:eastAsia="en-US"/>
        </w:rPr>
        <w:t xml:space="preserve">E JURISDICTIONS DO NOT ALLOW THE EXCLUSION OF IMPLIED WARRANTIES, SO THE ABOVE EXCLUSION MAY NOT APPLY TO YOU.  </w:t>
      </w:r>
      <w:r>
        <w:rPr>
          <w:rFonts w:eastAsia="Times New Roman"/>
          <w:smallCaps/>
          <w:szCs w:val="22"/>
          <w:lang w:eastAsia="en-US"/>
        </w:rPr>
        <w:t xml:space="preserve">SOME JURISDICTIONS DO NOT ALLOW LIMITATIONS ON HOW LONG AN IMPLIED WARRANTY LASTS, SO THE ABOVE LIMITATION MAY NOT APPLY TO YOU.  </w:t>
      </w:r>
    </w:p>
    <w:p w:rsidR="006B3E4F" w:rsidRDefault="00600C64">
      <w:pPr>
        <w:rPr>
          <w:szCs w:val="22"/>
          <w:lang w:eastAsia="en-US"/>
        </w:rPr>
      </w:pPr>
    </w:p>
    <w:p w:rsidR="006B3E4F" w:rsidRDefault="00600C64">
      <w:pPr>
        <w:pStyle w:val="Legal2L1"/>
        <w:rPr>
          <w:smallCaps/>
          <w:szCs w:val="22"/>
        </w:rPr>
      </w:pPr>
      <w:bookmarkStart w:id="9" w:name="_Ref143069844"/>
      <w:r>
        <w:rPr>
          <w:b/>
          <w:smallCaps/>
          <w:szCs w:val="22"/>
        </w:rPr>
        <w:t xml:space="preserve">Limitation </w:t>
      </w:r>
      <w:r>
        <w:rPr>
          <w:b/>
          <w:smallCaps/>
          <w:szCs w:val="22"/>
        </w:rPr>
        <w:t>on Liability</w:t>
      </w:r>
      <w:bookmarkEnd w:id="9"/>
    </w:p>
    <w:p w:rsidR="006B3E4F" w:rsidRDefault="00600C64">
      <w:pPr>
        <w:pStyle w:val="Legal2L1"/>
        <w:numPr>
          <w:ilvl w:val="0"/>
          <w:numId w:val="0"/>
        </w:numPr>
        <w:rPr>
          <w:smallCaps/>
          <w:szCs w:val="22"/>
        </w:rPr>
      </w:pPr>
      <w:r>
        <w:rPr>
          <w:smallCaps/>
          <w:szCs w:val="22"/>
        </w:rPr>
        <w:t xml:space="preserve">TO THE MAXIMUM EXTENT PERMITTED BY LAW, </w:t>
      </w:r>
      <w:r>
        <w:rPr>
          <w:smallCaps/>
          <w:szCs w:val="22"/>
        </w:rPr>
        <w:t>IN NO EVENT SHALL COMPANY (OR OUR SUPPLIERS) BE LIABLE TO YOU OR ANY THIRD PARTY FOR ANY LOST PROFITS</w:t>
      </w:r>
      <w:r>
        <w:rPr>
          <w:smallCaps/>
          <w:szCs w:val="22"/>
        </w:rPr>
        <w:t>, LOST DATA, COSTS OF PROCUREMENT OF SUBSTITUTE PRODUCTS,</w:t>
      </w:r>
      <w:r>
        <w:rPr>
          <w:smallCaps/>
          <w:szCs w:val="22"/>
        </w:rPr>
        <w:t xml:space="preserve"> OR ANY INDIRECT, CONSEQUENTIAL, EXEMPLARY, I</w:t>
      </w:r>
      <w:r>
        <w:rPr>
          <w:smallCaps/>
          <w:szCs w:val="22"/>
        </w:rPr>
        <w:t xml:space="preserve">NCIDENTAL, SPECIAL OR PUNITIVE DAMAGES ARISING FROM OR RELATING TO THESE TERMS OR </w:t>
      </w:r>
      <w:r>
        <w:rPr>
          <w:smallCaps/>
          <w:szCs w:val="22"/>
        </w:rPr>
        <w:lastRenderedPageBreak/>
        <w:t>YOUR USE OF, OR INABILITY TO USE, THE SITE, EVEN IF COMPANY HAS BEEN ADVISED OF THE POSSIBILITY OF SUCH DAMAGES.  ACCESS TO, AND USE OF, THE SITE IS AT YOUR OWN DISCRETION AN</w:t>
      </w:r>
      <w:r>
        <w:rPr>
          <w:smallCaps/>
          <w:szCs w:val="22"/>
        </w:rPr>
        <w:t xml:space="preserve">D RISK, AND YOU WILL BE SOLELY RESPONSIBLE FOR ANY DAMAGE TO YOUR DEVICE OR COMPUTER SYSTEM, OR LOSS OF DATA RESULTING THEREFROM.  </w:t>
      </w:r>
    </w:p>
    <w:p w:rsidR="006B3E4F" w:rsidRDefault="00600C64">
      <w:pPr>
        <w:pStyle w:val="Legal2L1"/>
        <w:numPr>
          <w:ilvl w:val="0"/>
          <w:numId w:val="0"/>
        </w:numPr>
        <w:rPr>
          <w:smallCaps/>
          <w:szCs w:val="22"/>
        </w:rPr>
      </w:pPr>
      <w:r>
        <w:rPr>
          <w:smallCaps/>
          <w:szCs w:val="22"/>
        </w:rPr>
        <w:t xml:space="preserve">TO THE MAXIMUM EXTENT PERMITTED BY LAW, </w:t>
      </w:r>
      <w:r>
        <w:rPr>
          <w:smallCaps/>
          <w:szCs w:val="22"/>
        </w:rPr>
        <w:t xml:space="preserve">NOTWITHSTANDING ANYTHING TO THE CONTRARY CONTAINED HEREIN, OUR LIABILITY TO YOU FOR </w:t>
      </w:r>
      <w:r>
        <w:rPr>
          <w:smallCaps/>
          <w:szCs w:val="22"/>
        </w:rPr>
        <w:t>ANY DAMAGES ARISING FROM OR RELATED TO THIS AGREEMENT (FOR ANY CAUSE WHATSOEVER AND REGARDLESS OF THE FORM OF THE ACTION), WILL AT ALL TIMES BE LIMITED TO</w:t>
      </w:r>
      <w:r>
        <w:rPr>
          <w:smallCaps/>
          <w:szCs w:val="22"/>
        </w:rPr>
        <w:t xml:space="preserve"> A MAXIMUM OF</w:t>
      </w:r>
      <w:r>
        <w:rPr>
          <w:smallCaps/>
          <w:szCs w:val="22"/>
        </w:rPr>
        <w:t xml:space="preserve"> FIFTY US DOLLARS (U.S. $50). THE EXISTENCE OF MORE THAN ONE CLAIM WILL NOT ENLARGE THIS </w:t>
      </w:r>
      <w:r>
        <w:rPr>
          <w:smallCaps/>
          <w:szCs w:val="22"/>
        </w:rPr>
        <w:t>LIMIT.  YOU AGREE THAT OUR SUPPLIERS WILL HAVE NO LIABILITY OF ANY KIND ARISING FROM OR RELATING TO THIS AGREEMENT.</w:t>
      </w:r>
    </w:p>
    <w:p w:rsidR="006B3E4F" w:rsidRDefault="00600C64">
      <w:pPr>
        <w:pStyle w:val="Legal2L1"/>
        <w:numPr>
          <w:ilvl w:val="0"/>
          <w:numId w:val="0"/>
        </w:numPr>
        <w:rPr>
          <w:smallCaps/>
          <w:szCs w:val="22"/>
        </w:rPr>
      </w:pPr>
      <w:r>
        <w:rPr>
          <w:smallCaps/>
          <w:szCs w:val="22"/>
        </w:rPr>
        <w:t>SOME JURISDICTIONS DO NOT ALLOW THE LIMITATION OR EXCLUSION OF LIABILITY FOR INCIDENTAL OR CONSEQUENTIAL DAMAGES, SO THE ABOVE LIMITATION OR</w:t>
      </w:r>
      <w:r>
        <w:rPr>
          <w:smallCaps/>
          <w:szCs w:val="22"/>
        </w:rPr>
        <w:t xml:space="preserve"> EXCLUSION MAY NOT APPLY TO YOU.   </w:t>
      </w:r>
    </w:p>
    <w:p w:rsidR="006B3E4F" w:rsidRDefault="00600C64">
      <w:pPr>
        <w:pStyle w:val="Legal2L1"/>
      </w:pPr>
      <w:bookmarkStart w:id="10" w:name="_Ref228013948"/>
      <w:bookmarkStart w:id="11" w:name="_Ref148765691"/>
      <w:r>
        <w:rPr>
          <w:rFonts w:ascii="m" w:hAnsi="m"/>
          <w:b/>
          <w:smallCaps/>
        </w:rPr>
        <w:t xml:space="preserve">Term and Termination.   </w:t>
      </w:r>
      <w:r>
        <w:t>Subject to this Section, these Terms will remain in full force and effect while you use the Site.  We may s</w:t>
      </w:r>
      <w:r>
        <w:rPr>
          <w:szCs w:val="22"/>
        </w:rPr>
        <w:t xml:space="preserve">uspend or terminate your rights to use the Site </w:t>
      </w:r>
      <w:r>
        <w:t xml:space="preserve">(including your Account) at any time for </w:t>
      </w:r>
      <w:r>
        <w:t>any reason at our sole discretion, including for a</w:t>
      </w:r>
      <w:r>
        <w:rPr>
          <w:szCs w:val="22"/>
        </w:rPr>
        <w:t>ny use of the Site in violation of these Terms.</w:t>
      </w:r>
      <w:r>
        <w:t xml:space="preserve">  Upon termination of your rights under these Terms, your Account and right to access and use the Site will terminate immediately.   Company will not have any </w:t>
      </w:r>
      <w:r>
        <w:t xml:space="preserve">liability whatsoever to you for any termination of your rights under these Terms, including for termination of your Account.  Even after your rights under these Terms are terminated, the following provisions of these Terms will remain in effect: Sections </w:t>
      </w:r>
      <w:r>
        <w:fldChar w:fldCharType="begin"/>
      </w:r>
      <w:r>
        <w:instrText xml:space="preserve"> </w:instrText>
      </w:r>
      <w:r>
        <w:instrText xml:space="preserve">REF _Ref228014206 \r \h </w:instrText>
      </w:r>
      <w:r>
        <w:fldChar w:fldCharType="separate"/>
      </w:r>
      <w:r>
        <w:t>2.2</w:t>
      </w:r>
      <w:r>
        <w:fldChar w:fldCharType="end"/>
      </w:r>
      <w:r>
        <w:t xml:space="preserve"> through </w:t>
      </w:r>
      <w:r>
        <w:fldChar w:fldCharType="begin"/>
      </w:r>
      <w:r>
        <w:instrText xml:space="preserve"> REF _Ref287369117 \r \h </w:instrText>
      </w:r>
      <w:r>
        <w:fldChar w:fldCharType="separate"/>
      </w:r>
      <w:r>
        <w:t>2.5</w:t>
      </w:r>
      <w:r>
        <w:fldChar w:fldCharType="end"/>
      </w:r>
      <w:r>
        <w:t xml:space="preserve"> </w:t>
      </w:r>
      <w:r>
        <w:t>and Section</w:t>
      </w:r>
      <w:r>
        <w:t>s</w:t>
      </w:r>
      <w:r>
        <w:t xml:space="preserve"> 3</w:t>
      </w:r>
      <w:r>
        <w:t xml:space="preserve"> </w:t>
      </w:r>
      <w:r>
        <w:t>through</w:t>
      </w:r>
      <w:r>
        <w:t xml:space="preserve"> </w:t>
      </w:r>
      <w:r>
        <w:t>8</w:t>
      </w:r>
      <w:r>
        <w:t>.</w:t>
      </w:r>
      <w:bookmarkEnd w:id="10"/>
    </w:p>
    <w:p w:rsidR="006B3E4F" w:rsidRDefault="00600C64">
      <w:pPr>
        <w:jc w:val="both"/>
      </w:pPr>
      <w:r>
        <w:tab/>
      </w:r>
    </w:p>
    <w:p w:rsidR="006B3E4F" w:rsidRDefault="00600C64">
      <w:pPr>
        <w:pStyle w:val="Legal2L1"/>
        <w:rPr>
          <w:b/>
          <w:bCs/>
          <w:smallCaps/>
          <w:szCs w:val="22"/>
        </w:rPr>
      </w:pPr>
      <w:bookmarkStart w:id="12" w:name="_Ref230002322"/>
      <w:r>
        <w:rPr>
          <w:b/>
          <w:bCs/>
          <w:smallCaps/>
          <w:szCs w:val="22"/>
        </w:rPr>
        <w:t>General</w:t>
      </w:r>
      <w:bookmarkEnd w:id="11"/>
      <w:bookmarkEnd w:id="12"/>
    </w:p>
    <w:p w:rsidR="00764445" w:rsidRDefault="00600C64" w:rsidP="00764445">
      <w:pPr>
        <w:pStyle w:val="Legal2L2"/>
        <w:rPr>
          <w:szCs w:val="22"/>
        </w:rPr>
      </w:pPr>
      <w:bookmarkStart w:id="13" w:name="_Ref228016583"/>
      <w:r>
        <w:rPr>
          <w:b/>
          <w:bCs/>
          <w:szCs w:val="22"/>
        </w:rPr>
        <w:t>Changes.</w:t>
      </w:r>
      <w:r>
        <w:rPr>
          <w:szCs w:val="22"/>
        </w:rPr>
        <w:t xml:space="preserve">  These Terms are subject to occasional revision, and if we make any substantial changes, we may notify you by sending you an e-mail to the last e-mail address you provided to us (if any), and/or by prominently posting notice of the changes on our Site.  Y</w:t>
      </w:r>
      <w:r>
        <w:rPr>
          <w:szCs w:val="22"/>
        </w:rPr>
        <w:t xml:space="preserve">ou are responsible for providing us with your most current e-mail address.  In the event that the last e-mail address that you have provided us is not valid, or for any reason is not capable of delivering to you the notice described above, our dispatch of </w:t>
      </w:r>
      <w:r>
        <w:rPr>
          <w:szCs w:val="22"/>
        </w:rPr>
        <w:t>the e-mail containing such notice will nonetheless constitute effective notice of the changes described in the notice.  Any changes to these Terms will be effective upon the earlier of thirty (30) calendar days following our dispatch of an e-mail notice to</w:t>
      </w:r>
      <w:r>
        <w:rPr>
          <w:szCs w:val="22"/>
        </w:rPr>
        <w:t xml:space="preserve"> you (if applicable) or thirty (30) calendar days following our posting of notice of the changes on our Site.  These changes will be effective immediately for new users of our Site.  Continued use of our Site following notice of such changes shall indicate</w:t>
      </w:r>
      <w:r>
        <w:rPr>
          <w:szCs w:val="22"/>
        </w:rPr>
        <w:t xml:space="preserve"> your acknowledgement of such changes and agreement to be bound by the terms and conditions of such changes.</w:t>
      </w:r>
      <w:bookmarkEnd w:id="13"/>
    </w:p>
    <w:p w:rsidR="00831C8E" w:rsidRPr="00BC231B" w:rsidRDefault="00600C64" w:rsidP="00831C8E">
      <w:pPr>
        <w:pStyle w:val="Legal2L2"/>
        <w:rPr>
          <w:b/>
        </w:rPr>
      </w:pPr>
      <w:bookmarkStart w:id="14" w:name="_Ref355871778"/>
      <w:r w:rsidRPr="00211FFE">
        <w:rPr>
          <w:b/>
        </w:rPr>
        <w:t xml:space="preserve">Dispute Resolution. </w:t>
      </w:r>
      <w:bookmarkEnd w:id="14"/>
      <w:r w:rsidRPr="008908A3">
        <w:rPr>
          <w:b/>
          <w:i/>
        </w:rPr>
        <w:t>Please read this Arbitration Agreement carefully.  It is part of your contract with Company and affects your rights.  It contai</w:t>
      </w:r>
      <w:r w:rsidRPr="008908A3">
        <w:rPr>
          <w:b/>
          <w:i/>
        </w:rPr>
        <w:t>ns procedures for MANDATORY BINDING ARBITRATION AND A CLASS ACTION WAIVER.</w:t>
      </w:r>
    </w:p>
    <w:p w:rsidR="001D686A" w:rsidRDefault="00600C64" w:rsidP="001D686A">
      <w:pPr>
        <w:pStyle w:val="Legal2L3"/>
      </w:pPr>
      <w:r w:rsidRPr="00BC231B">
        <w:rPr>
          <w:i/>
        </w:rPr>
        <w:t>Applicability of Arbitration Agreement.</w:t>
      </w:r>
      <w:r w:rsidRPr="00BC231B">
        <w:t xml:space="preserve">  All claims and disputes (excluding claims for injunctive or other equitable relief as set forth below) in connection with the Terms or the u</w:t>
      </w:r>
      <w:r w:rsidRPr="00BC231B">
        <w:t>se of any product or service provided by the Company that cannot be resolved informally or in small claims court shall be resolved by binding arbitration on an individual basis under the terms of this Arbitration Agreement.  Unless otherwise agreed to, all</w:t>
      </w:r>
      <w:r w:rsidRPr="00BC231B">
        <w:t xml:space="preserve"> arbitration proceedings shall be held in English.  This Arbitration Agreement applies to you and the Company, and to any subsidiaries, affiliates, agents, employees, predecessors in interest, successors, and assigns, as well as all authorized or unauthori</w:t>
      </w:r>
      <w:r w:rsidRPr="00BC231B">
        <w:t>zed users or beneficiaries of services or goods provided under the Terms.</w:t>
      </w:r>
    </w:p>
    <w:p w:rsidR="00831C8E" w:rsidRPr="00BC231B" w:rsidRDefault="00600C64" w:rsidP="001D686A">
      <w:pPr>
        <w:pStyle w:val="Legal2L3"/>
      </w:pPr>
      <w:r w:rsidRPr="001D686A">
        <w:rPr>
          <w:i/>
        </w:rPr>
        <w:t>Notice Requirement and Informal Dispute Resolution</w:t>
      </w:r>
      <w:r w:rsidRPr="00BC231B">
        <w:t>.  Before either party may seek arbitration, the party must first send to the other party a written Notice of Dispute (</w:t>
      </w:r>
      <w:r w:rsidRPr="001D686A">
        <w:rPr>
          <w:b/>
        </w:rPr>
        <w:t>“Notice”</w:t>
      </w:r>
      <w:r w:rsidRPr="00BC231B">
        <w:t>) des</w:t>
      </w:r>
      <w:r w:rsidRPr="00BC231B">
        <w:t xml:space="preserve">cribing the nature and basis of the claim or dispute, and the requested relief.  A Notice to the Company should be sent to: </w:t>
      </w:r>
      <w:r>
        <w:t xml:space="preserve">5250 Fieldston Road, </w:t>
      </w:r>
      <w:r>
        <w:t>,</w:t>
      </w:r>
      <w:r>
        <w:t xml:space="preserve"> Bronx, New York 10471</w:t>
      </w:r>
      <w:r w:rsidRPr="00BC231B">
        <w:t xml:space="preserve">.  After the Notice is received, you and the Company may attempt to </w:t>
      </w:r>
      <w:r w:rsidRPr="00BC231B">
        <w:lastRenderedPageBreak/>
        <w:t>resolve the claim or</w:t>
      </w:r>
      <w:r w:rsidRPr="00BC231B">
        <w:t xml:space="preserve"> dispute informally.  If you and the Company do not resolve the claim or dispute within thirty (30) days after the Notice is received, either party may begin an arbitration proceeding.  The amount of any settlement offer made by any party may not be disclo</w:t>
      </w:r>
      <w:r w:rsidRPr="00BC231B">
        <w:t>sed to the arbitrator until after the arbitrator has determined the amount of the award, if any, to which either party is entitled.</w:t>
      </w:r>
    </w:p>
    <w:p w:rsidR="00831C8E" w:rsidRPr="00BC231B" w:rsidRDefault="00600C64" w:rsidP="00831C8E">
      <w:pPr>
        <w:pStyle w:val="Legal2L3"/>
      </w:pPr>
      <w:r w:rsidRPr="00BC231B">
        <w:t>Arbitration Rules.  Arbitration shall be initiated through the American Arbitration Association (</w:t>
      </w:r>
      <w:r w:rsidRPr="00BC231B">
        <w:rPr>
          <w:b/>
        </w:rPr>
        <w:t>“AAA”</w:t>
      </w:r>
      <w:r w:rsidRPr="00BC231B">
        <w:t>), an established alte</w:t>
      </w:r>
      <w:r w:rsidRPr="00BC231B">
        <w:t>rnative dispute resolution provider (</w:t>
      </w:r>
      <w:r w:rsidRPr="00BC231B">
        <w:rPr>
          <w:b/>
        </w:rPr>
        <w:t>“ADR Provider”</w:t>
      </w:r>
      <w:r w:rsidRPr="00BC231B">
        <w:t>) that offers arbitration as set forth in this section.  If AAA is not available to arbitrate, the parties shall agree to select an alternative ADR Provider.  The rules of the ADR Provider shall govern all</w:t>
      </w:r>
      <w:r w:rsidRPr="00BC231B">
        <w:t xml:space="preserve"> aspects of the arbitration, including but not limited to the method of initiating and/or demanding arbitration, except to the extent such rules are in conflict with the Terms.  The AAA Consumer Arbitration Rules (</w:t>
      </w:r>
      <w:r w:rsidRPr="008908A3">
        <w:rPr>
          <w:b/>
        </w:rPr>
        <w:t>“</w:t>
      </w:r>
      <w:r w:rsidRPr="00BC231B">
        <w:rPr>
          <w:b/>
        </w:rPr>
        <w:t>Arbitration Rules</w:t>
      </w:r>
      <w:r w:rsidRPr="008908A3">
        <w:rPr>
          <w:b/>
        </w:rPr>
        <w:t>”</w:t>
      </w:r>
      <w:r w:rsidRPr="00BC231B">
        <w:t>) governing the arbitra</w:t>
      </w:r>
      <w:r w:rsidRPr="00BC231B">
        <w:t xml:space="preserve">tion are available online at </w:t>
      </w:r>
      <w:hyperlink r:id="rId10" w:history="1">
        <w:r w:rsidRPr="008908A3">
          <w:rPr>
            <w:rStyle w:val="Hyperlink"/>
          </w:rPr>
          <w:t>www.adr.org</w:t>
        </w:r>
      </w:hyperlink>
      <w:r w:rsidRPr="00BC231B">
        <w:t xml:space="preserve"> or by calling the AAA at 1-800-778-7879.  The arbitration shall be conducted by a single, neutral arbitrator.  Any claims or disputes where the total amount of the award sought is </w:t>
      </w:r>
      <w:r w:rsidRPr="00BC231B">
        <w:t>less than Ten Thousand U.S. Dollars (US $10,000.00) may be resolved through binding non-appearance-based arbitration, at the option of the party seeking relief.  For claims or disputes where the total amount of the award sought is Ten Thousand U.S. Dollars</w:t>
      </w:r>
      <w:r w:rsidRPr="00BC231B">
        <w:t xml:space="preserve"> (US $10,000.00) or more, the right to a hearing will be determined by the Arbitration Rules.  Any hearing will be held in a location within 100 miles of your residence, unless you reside outside of the United States, and unless the parties agree otherwise</w:t>
      </w:r>
      <w:r w:rsidRPr="00BC231B">
        <w:t xml:space="preserve">.  If you reside outside of the U.S., the arbitrator shall give the parties reasonable notice of the date, time and place of any oral hearings. Any judgment on the award rendered by the arbitrator may be entered in any court of competent jurisdiction.  If </w:t>
      </w:r>
      <w:r w:rsidRPr="00BC231B">
        <w:t>the arbitrator grants you an award that is greater than the last settlement offer that the Company made to you prior to the initiation of arbitration, the Company will pay you the greater of the award or $2,500.00.  Each party shall bear its own costs (inc</w:t>
      </w:r>
      <w:r w:rsidRPr="00BC231B">
        <w:t>luding attorney’s fees) and disbursements arising out of the arbitration and shall pay an equal share of the fees and costs of the ADR Provider.</w:t>
      </w:r>
    </w:p>
    <w:p w:rsidR="00831C8E" w:rsidRPr="00BC231B" w:rsidRDefault="00600C64" w:rsidP="00831C8E">
      <w:pPr>
        <w:pStyle w:val="Legal2L3"/>
      </w:pPr>
      <w:r w:rsidRPr="00BC231B">
        <w:rPr>
          <w:i/>
        </w:rPr>
        <w:t>Additional Rules for Non-Appearance Based Arbitration</w:t>
      </w:r>
      <w:r w:rsidRPr="00BC231B">
        <w:t>.  If non-appearance based arbitration is elected, the arb</w:t>
      </w:r>
      <w:r w:rsidRPr="00BC231B">
        <w:t>itration shall be conducted by telephone, online and/or based solely on written submissions; the specific manner shall be chosen by the party initiating the arbitration.  The arbitration shall not involve any personal appearance by the parties or witnesses</w:t>
      </w:r>
      <w:r w:rsidRPr="00BC231B">
        <w:t xml:space="preserve"> unless otherwise agreed by the parties.</w:t>
      </w:r>
    </w:p>
    <w:p w:rsidR="00831C8E" w:rsidRPr="00BC231B" w:rsidRDefault="00600C64" w:rsidP="00831C8E">
      <w:pPr>
        <w:pStyle w:val="Legal2L3"/>
      </w:pPr>
      <w:r w:rsidRPr="00BC231B">
        <w:rPr>
          <w:i/>
        </w:rPr>
        <w:t>Time Limits.</w:t>
      </w:r>
      <w:r w:rsidRPr="00BC231B">
        <w:t xml:space="preserve">  If you or the Company pursue arbitration, the arbitration action must be initiated and/or demanded within the statute of limitations (i.e., the legal deadline for filing a claim) and within any deadlin</w:t>
      </w:r>
      <w:r w:rsidRPr="00BC231B">
        <w:t>e imposed under the AAA Rules for the pertinent claim.</w:t>
      </w:r>
    </w:p>
    <w:p w:rsidR="00831C8E" w:rsidRPr="00BC231B" w:rsidRDefault="00600C64" w:rsidP="00831C8E">
      <w:pPr>
        <w:pStyle w:val="Legal2L3"/>
      </w:pPr>
      <w:r w:rsidRPr="00BC231B">
        <w:rPr>
          <w:i/>
        </w:rPr>
        <w:t>Authority of Arbitrator</w:t>
      </w:r>
      <w:r w:rsidRPr="00BC231B">
        <w:t>.  If arbitration is initiated, the arbitrator will decide the rights and liabilities, if any, of you and the Company, and the dispute will not be consolidated with any other mat</w:t>
      </w:r>
      <w:r w:rsidRPr="00BC231B">
        <w:t>ters or joined with any other cases or parties.  The arbitrator shall have the authority to grant motions dispositive of all or part of any claim.  The arbitrator shall have the authority to award monetary damages, and to grant any non-monetary remedy or r</w:t>
      </w:r>
      <w:r w:rsidRPr="00BC231B">
        <w:t>elief available to an individual under applicable law, the AAA Rules, and the Terms.  The arbitrator shall issue a written award and statement of decision describing the essential findings and conclusions on which the award is based, including the calculat</w:t>
      </w:r>
      <w:r w:rsidRPr="00BC231B">
        <w:t>ion of any damages awarded.  The arbitrator has the same authority to award relief on an individual basis that a judge in a court of law would have.  The award of the arbitrator is final and binding upon you and the Company.</w:t>
      </w:r>
    </w:p>
    <w:p w:rsidR="00831C8E" w:rsidRPr="00BC231B" w:rsidRDefault="00600C64" w:rsidP="00831C8E">
      <w:pPr>
        <w:pStyle w:val="Legal2L3"/>
      </w:pPr>
      <w:r w:rsidRPr="00BC231B">
        <w:rPr>
          <w:i/>
        </w:rPr>
        <w:t>Waiver of Jury Trial.</w:t>
      </w:r>
      <w:r w:rsidRPr="00BC231B">
        <w:t xml:space="preserve">  THE PART</w:t>
      </w:r>
      <w:r w:rsidRPr="00BC231B">
        <w:t>IES HEREBY WAIVE THEIR CONSTITUTIONAL AND STATUTORY RIGHTS TO GO TO COURT AND HAVE A TRIAL IN FRONT OF A JUDGE OR A JURY, instead electing that all claims and disputes shall be resolved by arbitration under this Arbitration Agreement.  Arbitration procedur</w:t>
      </w:r>
      <w:r w:rsidRPr="00BC231B">
        <w:t xml:space="preserve">es are typically more limited, more efficient and less costly than rules applicable in a court and are subject to very limited review by a court.  In the event any litigation should arise between you and the Company in any state or federal court in a suit </w:t>
      </w:r>
      <w:r w:rsidRPr="00BC231B">
        <w:t>to vacate or enforce an arbitration award or otherwise, YOU AND THE COMPANY WAIVE ALL RIGHTS TO A JURY TRIAL, instead electing that the dispute be resolved by a judge.</w:t>
      </w:r>
    </w:p>
    <w:p w:rsidR="00831C8E" w:rsidRPr="00BC231B" w:rsidRDefault="00600C64" w:rsidP="00831C8E">
      <w:pPr>
        <w:pStyle w:val="Legal2L3"/>
      </w:pPr>
      <w:r w:rsidRPr="00BC231B">
        <w:rPr>
          <w:i/>
        </w:rPr>
        <w:t>Waiver of Class or Consolidated Actions</w:t>
      </w:r>
      <w:r w:rsidRPr="00BC231B">
        <w:t>.  ALL CLAIMS AND DISPUTES WITHIN THE SCOPE OF TH</w:t>
      </w:r>
      <w:r w:rsidRPr="00BC231B">
        <w:t>IS ARBITRATION AGREEMENT MUST BE ARBITRATED OR LITIGATED ON AN INDIVIDUAL BASIS AND NOT ON A CLASS BASIS, AND CLAIMS OF MORE THAN ONE CUSTOMER OR USER CANNOT BE ARBITRATED OR LITIGATED JOIN</w:t>
      </w:r>
      <w:r>
        <w:t>T</w:t>
      </w:r>
      <w:r w:rsidRPr="00BC231B">
        <w:t xml:space="preserve">LY OR CONSOLIDATED WITH THOSE OF ANY OTHER CUSTOMER OR USER.  </w:t>
      </w:r>
    </w:p>
    <w:p w:rsidR="00831C8E" w:rsidRPr="00BC231B" w:rsidRDefault="00600C64" w:rsidP="00831C8E">
      <w:pPr>
        <w:pStyle w:val="Legal2L3"/>
      </w:pPr>
      <w:r w:rsidRPr="00BC231B">
        <w:rPr>
          <w:i/>
        </w:rPr>
        <w:lastRenderedPageBreak/>
        <w:t>Con</w:t>
      </w:r>
      <w:r w:rsidRPr="00BC231B">
        <w:rPr>
          <w:i/>
        </w:rPr>
        <w:t>fidentiality</w:t>
      </w:r>
      <w:r w:rsidRPr="00BC231B">
        <w:t>.  All aspects of the arbitration proceeding, including but not limited to the award of the arbitrator and compliance therewith, shall be strictly confidential.  The parties agree to maintain confidentiality unless otherwise required by law.  T</w:t>
      </w:r>
      <w:r w:rsidRPr="00BC231B">
        <w:t>his paragraph shall not prevent a party from submitting to a court of law any information necessary to enforce this Agreement, to enforce an arbitration award, or to seek injunctive or equitable relief.</w:t>
      </w:r>
    </w:p>
    <w:p w:rsidR="00831C8E" w:rsidRPr="00BC231B" w:rsidRDefault="00600C64" w:rsidP="00831C8E">
      <w:pPr>
        <w:pStyle w:val="Legal2L3"/>
      </w:pPr>
      <w:r w:rsidRPr="00BC231B">
        <w:rPr>
          <w:i/>
        </w:rPr>
        <w:t>Severability</w:t>
      </w:r>
      <w:r w:rsidRPr="00BC231B">
        <w:t>.  If any part or parts of this Arbitrati</w:t>
      </w:r>
      <w:r w:rsidRPr="00BC231B">
        <w:t xml:space="preserve">on Agreement are found under the law to be invalid or unenforceable by a court of competent jurisdiction, then such specific part or parts shall be of no force and effect and shall be severed and the remainder of the Agreement shall continue in full force </w:t>
      </w:r>
      <w:r w:rsidRPr="00BC231B">
        <w:t>and effect.</w:t>
      </w:r>
    </w:p>
    <w:p w:rsidR="00831C8E" w:rsidRPr="00BC231B" w:rsidRDefault="00600C64" w:rsidP="00831C8E">
      <w:pPr>
        <w:pStyle w:val="Legal2L3"/>
      </w:pPr>
      <w:r w:rsidRPr="00BC231B">
        <w:rPr>
          <w:i/>
        </w:rPr>
        <w:t>Right to Waive.</w:t>
      </w:r>
      <w:r w:rsidRPr="00BC231B">
        <w:t xml:space="preserve">  Any or all of the rights and limitations set forth in this Arbitration Agreement may be waived by the party against whom the claim is asserted.  Such waiver shall not waive or affect any other portion of this Arbitration Agreement.</w:t>
      </w:r>
    </w:p>
    <w:p w:rsidR="00831C8E" w:rsidRPr="00BC231B" w:rsidRDefault="00600C64" w:rsidP="00831C8E">
      <w:pPr>
        <w:pStyle w:val="Legal2L3"/>
      </w:pPr>
      <w:r w:rsidRPr="00BC231B">
        <w:rPr>
          <w:i/>
        </w:rPr>
        <w:t>Survival of Agreement</w:t>
      </w:r>
      <w:r w:rsidRPr="00BC231B">
        <w:t>.</w:t>
      </w:r>
      <w:r w:rsidRPr="00BC231B">
        <w:t xml:space="preserve">  This Arbitration Agreement will survive the termination of your relationship with Company.  </w:t>
      </w:r>
    </w:p>
    <w:p w:rsidR="00831C8E" w:rsidRPr="00BC231B" w:rsidRDefault="00600C64" w:rsidP="00831C8E">
      <w:pPr>
        <w:pStyle w:val="Legal2L3"/>
      </w:pPr>
      <w:r w:rsidRPr="00BC231B">
        <w:rPr>
          <w:i/>
        </w:rPr>
        <w:t>Small Claims Court.</w:t>
      </w:r>
      <w:r w:rsidRPr="00BC231B">
        <w:t xml:space="preserve">  Notwithstanding the foregoing, either you or the Company may bring an individual action in small claims court.</w:t>
      </w:r>
    </w:p>
    <w:p w:rsidR="00831C8E" w:rsidRPr="00BC231B" w:rsidRDefault="00600C64" w:rsidP="00831C8E">
      <w:pPr>
        <w:pStyle w:val="Legal2L3"/>
      </w:pPr>
      <w:r w:rsidRPr="00BC231B">
        <w:rPr>
          <w:i/>
        </w:rPr>
        <w:t>Emergency Equitable Relief</w:t>
      </w:r>
      <w:r w:rsidRPr="00BC231B">
        <w:t xml:space="preserve">.  </w:t>
      </w:r>
      <w:r w:rsidRPr="00BC231B">
        <w:t>Notwithstanding the foregoing, either party may seek emergency equitable relief before a state or federal court in order to maintain the status quo pending arbitration.  A request for interim measures shall not be deemed a waiver of any other rights or obl</w:t>
      </w:r>
      <w:r w:rsidRPr="00BC231B">
        <w:t>igations under this Arbitration Agreement.</w:t>
      </w:r>
    </w:p>
    <w:p w:rsidR="00831C8E" w:rsidRPr="00BC231B" w:rsidRDefault="00600C64" w:rsidP="00831C8E">
      <w:pPr>
        <w:pStyle w:val="Legal2L3"/>
      </w:pPr>
      <w:r w:rsidRPr="00BC231B">
        <w:rPr>
          <w:i/>
        </w:rPr>
        <w:t xml:space="preserve">Claims Not Subject to Arbitration. </w:t>
      </w:r>
      <w:r w:rsidRPr="00BC231B">
        <w:t xml:space="preserve"> Notwithstanding the foregoing, claims of defamation, violation of the Computer Fraud and Abuse Act, and infringement or misappropriation of the other party’s patent, copyright, </w:t>
      </w:r>
      <w:r w:rsidRPr="00BC231B">
        <w:t>trademark or trade secrets shall not be subject to this Arbitration Agreement.</w:t>
      </w:r>
    </w:p>
    <w:p w:rsidR="006B3E4F" w:rsidRPr="00764445" w:rsidRDefault="00600C64" w:rsidP="00831C8E">
      <w:pPr>
        <w:pStyle w:val="Legal2L3"/>
      </w:pPr>
      <w:r w:rsidRPr="00BC231B">
        <w:rPr>
          <w:i/>
        </w:rPr>
        <w:t>Courts.</w:t>
      </w:r>
      <w:r w:rsidRPr="00BC231B">
        <w:t xml:space="preserve">  In any circumstances where the foregoing Arbitration Agreement permits the parties to litigate in court, the parties hereby agree to submit to the personal jurisdiction</w:t>
      </w:r>
      <w:r w:rsidRPr="00BC231B">
        <w:t xml:space="preserve"> of the courts located within </w:t>
      </w:r>
      <w:r>
        <w:t>New York</w:t>
      </w:r>
      <w:r w:rsidRPr="00BC231B">
        <w:t xml:space="preserve"> County, </w:t>
      </w:r>
      <w:r>
        <w:t>New York</w:t>
      </w:r>
      <w:r w:rsidRPr="00BC231B">
        <w:t>, for such purpose</w:t>
      </w:r>
      <w:r>
        <w:t xml:space="preserve"> </w:t>
      </w:r>
    </w:p>
    <w:p w:rsidR="003C7CBB" w:rsidRPr="00401EDF" w:rsidRDefault="00600C64" w:rsidP="003C7CBB">
      <w:pPr>
        <w:pStyle w:val="Legal2L2"/>
        <w:rPr>
          <w:szCs w:val="22"/>
        </w:rPr>
      </w:pPr>
      <w:r w:rsidRPr="00401EDF">
        <w:rPr>
          <w:b/>
          <w:szCs w:val="22"/>
        </w:rPr>
        <w:t>Export.</w:t>
      </w:r>
      <w:r>
        <w:rPr>
          <w:b/>
          <w:szCs w:val="22"/>
        </w:rPr>
        <w:t xml:space="preserve"> </w:t>
      </w:r>
      <w:r w:rsidRPr="00401EDF">
        <w:rPr>
          <w:szCs w:val="22"/>
        </w:rPr>
        <w:t xml:space="preserve">The </w:t>
      </w:r>
      <w:r>
        <w:rPr>
          <w:szCs w:val="22"/>
        </w:rPr>
        <w:t>Site</w:t>
      </w:r>
      <w:r w:rsidRPr="00401EDF">
        <w:rPr>
          <w:szCs w:val="22"/>
        </w:rPr>
        <w:t xml:space="preserve"> </w:t>
      </w:r>
      <w:r>
        <w:rPr>
          <w:szCs w:val="22"/>
        </w:rPr>
        <w:t>may be</w:t>
      </w:r>
      <w:r w:rsidRPr="00401EDF">
        <w:rPr>
          <w:szCs w:val="22"/>
        </w:rPr>
        <w:t xml:space="preserve"> subject to U.S. export control laws and may be subject to export or import regulations in other countries.</w:t>
      </w:r>
      <w:r>
        <w:rPr>
          <w:szCs w:val="22"/>
        </w:rPr>
        <w:t xml:space="preserve"> You</w:t>
      </w:r>
      <w:r w:rsidRPr="00401EDF">
        <w:rPr>
          <w:szCs w:val="22"/>
        </w:rPr>
        <w:t xml:space="preserve"> agree not to export, reexport, or transfer, directly or indirectly, any U.S. technical data acquired from </w:t>
      </w:r>
      <w:r>
        <w:rPr>
          <w:szCs w:val="22"/>
        </w:rPr>
        <w:t>Company</w:t>
      </w:r>
      <w:r w:rsidRPr="00401EDF">
        <w:rPr>
          <w:szCs w:val="22"/>
        </w:rPr>
        <w:t>, or any products utilizing such data, in violation of the United States export laws or regulations.</w:t>
      </w:r>
      <w:r>
        <w:rPr>
          <w:szCs w:val="22"/>
        </w:rPr>
        <w:t xml:space="preserve"> </w:t>
      </w:r>
    </w:p>
    <w:p w:rsidR="003C7CBB" w:rsidRPr="007542C5" w:rsidRDefault="00600C64" w:rsidP="003C7CBB">
      <w:pPr>
        <w:pStyle w:val="Legal2L2"/>
        <w:rPr>
          <w:szCs w:val="22"/>
        </w:rPr>
      </w:pPr>
      <w:r w:rsidRPr="007542C5">
        <w:rPr>
          <w:b/>
          <w:szCs w:val="22"/>
        </w:rPr>
        <w:t>Disclosures.</w:t>
      </w:r>
      <w:r>
        <w:rPr>
          <w:szCs w:val="22"/>
        </w:rPr>
        <w:t xml:space="preserve"> </w:t>
      </w:r>
      <w:r w:rsidRPr="007542C5">
        <w:rPr>
          <w:szCs w:val="22"/>
        </w:rPr>
        <w:t xml:space="preserve"> </w:t>
      </w:r>
      <w:r>
        <w:rPr>
          <w:szCs w:val="22"/>
        </w:rPr>
        <w:t xml:space="preserve">Company is located at the </w:t>
      </w:r>
      <w:r>
        <w:rPr>
          <w:szCs w:val="22"/>
        </w:rPr>
        <w:t>addre</w:t>
      </w:r>
      <w:r>
        <w:rPr>
          <w:szCs w:val="22"/>
        </w:rPr>
        <w:t xml:space="preserve">ss in Section </w:t>
      </w:r>
      <w:r>
        <w:rPr>
          <w:szCs w:val="22"/>
        </w:rPr>
        <w:t>8.8</w:t>
      </w:r>
      <w:r w:rsidRPr="007542C5">
        <w:rPr>
          <w:szCs w:val="22"/>
        </w:rPr>
        <w:t xml:space="preserve">. If you are a California resident, you may report complaints to the Complaint Assistance Unit of the Division of Consumer </w:t>
      </w:r>
      <w:r>
        <w:rPr>
          <w:szCs w:val="22"/>
        </w:rPr>
        <w:t>Product</w:t>
      </w:r>
      <w:r w:rsidRPr="007542C5">
        <w:rPr>
          <w:szCs w:val="22"/>
        </w:rPr>
        <w:t xml:space="preserve"> of the California Department of Consumer Affairs by contacting them in writing at 400 R Street, Sacrame</w:t>
      </w:r>
      <w:r w:rsidRPr="007542C5">
        <w:rPr>
          <w:szCs w:val="22"/>
        </w:rPr>
        <w:t>nto, CA 95814, or by telephone at (800) 952-5210.</w:t>
      </w:r>
    </w:p>
    <w:p w:rsidR="00764445" w:rsidRPr="00764445" w:rsidRDefault="00600C64" w:rsidP="003C7CBB">
      <w:pPr>
        <w:pStyle w:val="Legal2L2"/>
        <w:rPr>
          <w:szCs w:val="22"/>
        </w:rPr>
      </w:pPr>
      <w:r w:rsidRPr="007542C5">
        <w:rPr>
          <w:b/>
          <w:szCs w:val="22"/>
        </w:rPr>
        <w:t>Electronic Communications.</w:t>
      </w:r>
      <w:r>
        <w:rPr>
          <w:szCs w:val="22"/>
        </w:rPr>
        <w:t xml:space="preserve"> </w:t>
      </w:r>
      <w:r w:rsidRPr="007542C5">
        <w:rPr>
          <w:szCs w:val="22"/>
        </w:rPr>
        <w:t xml:space="preserve"> The communications between you and </w:t>
      </w:r>
      <w:r>
        <w:rPr>
          <w:szCs w:val="22"/>
        </w:rPr>
        <w:t>Company</w:t>
      </w:r>
      <w:r w:rsidRPr="007542C5">
        <w:rPr>
          <w:szCs w:val="22"/>
        </w:rPr>
        <w:t xml:space="preserve"> use electronic means, whether you use the </w:t>
      </w:r>
      <w:r>
        <w:rPr>
          <w:szCs w:val="22"/>
        </w:rPr>
        <w:t>Site</w:t>
      </w:r>
      <w:r w:rsidRPr="007542C5">
        <w:rPr>
          <w:szCs w:val="22"/>
        </w:rPr>
        <w:t xml:space="preserve"> or send us emails, or whether </w:t>
      </w:r>
      <w:r>
        <w:rPr>
          <w:szCs w:val="22"/>
        </w:rPr>
        <w:t>Company</w:t>
      </w:r>
      <w:r w:rsidRPr="007542C5">
        <w:rPr>
          <w:szCs w:val="22"/>
        </w:rPr>
        <w:t xml:space="preserve"> posts notices on the</w:t>
      </w:r>
      <w:r>
        <w:rPr>
          <w:szCs w:val="22"/>
        </w:rPr>
        <w:t xml:space="preserve"> Site</w:t>
      </w:r>
      <w:r w:rsidRPr="007542C5">
        <w:rPr>
          <w:szCs w:val="22"/>
        </w:rPr>
        <w:t xml:space="preserve"> or communicates with you</w:t>
      </w:r>
      <w:r w:rsidRPr="007542C5">
        <w:rPr>
          <w:szCs w:val="22"/>
        </w:rPr>
        <w:t xml:space="preserve"> via email. For contractual purposes, you (a) consent to receive communications from </w:t>
      </w:r>
      <w:r>
        <w:rPr>
          <w:szCs w:val="22"/>
        </w:rPr>
        <w:t>Company</w:t>
      </w:r>
      <w:r w:rsidRPr="007542C5">
        <w:rPr>
          <w:szCs w:val="22"/>
        </w:rPr>
        <w:t xml:space="preserve"> in an electronic form; and (b) agree that all terms and conditions, agreements, notices, disclosures, and other communications that </w:t>
      </w:r>
      <w:r>
        <w:rPr>
          <w:szCs w:val="22"/>
        </w:rPr>
        <w:t>Company</w:t>
      </w:r>
      <w:r w:rsidRPr="007542C5">
        <w:rPr>
          <w:szCs w:val="22"/>
        </w:rPr>
        <w:t xml:space="preserve"> provides to you electro</w:t>
      </w:r>
      <w:r w:rsidRPr="007542C5">
        <w:rPr>
          <w:szCs w:val="22"/>
        </w:rPr>
        <w:t>nically satisfy any legal requirement that such communications would satisfy if it were be in a hardcopy writing. The foregoing does not affect your non-waivable rights.</w:t>
      </w:r>
    </w:p>
    <w:p w:rsidR="006B3E4F" w:rsidRDefault="00600C64">
      <w:pPr>
        <w:pStyle w:val="Legal2L2"/>
        <w:rPr>
          <w:szCs w:val="22"/>
        </w:rPr>
      </w:pPr>
      <w:r>
        <w:rPr>
          <w:b/>
          <w:szCs w:val="22"/>
        </w:rPr>
        <w:t>Entire Terms.</w:t>
      </w:r>
      <w:r>
        <w:rPr>
          <w:szCs w:val="22"/>
        </w:rPr>
        <w:t xml:space="preserve"> These Terms constitute</w:t>
      </w:r>
      <w:r>
        <w:rPr>
          <w:szCs w:val="22"/>
        </w:rPr>
        <w:t xml:space="preserve"> the entire agreement between you and us regarding the use of the Site. Our failure to exercise or enforce any right or provision of these Terms shall not operate as a waiver of such right or provision. The section titles in these Terms are for convenience</w:t>
      </w:r>
      <w:r>
        <w:rPr>
          <w:szCs w:val="22"/>
        </w:rPr>
        <w:t xml:space="preserve"> only and have no legal or contractual effect. The word </w:t>
      </w:r>
      <w:r>
        <w:rPr>
          <w:szCs w:val="22"/>
        </w:rPr>
        <w:t>“</w:t>
      </w:r>
      <w:r>
        <w:rPr>
          <w:szCs w:val="22"/>
        </w:rPr>
        <w:t>including</w:t>
      </w:r>
      <w:r>
        <w:rPr>
          <w:szCs w:val="22"/>
        </w:rPr>
        <w:t>”</w:t>
      </w:r>
      <w:r>
        <w:rPr>
          <w:szCs w:val="22"/>
        </w:rPr>
        <w:t xml:space="preserve"> means </w:t>
      </w:r>
      <w:r>
        <w:rPr>
          <w:szCs w:val="22"/>
        </w:rPr>
        <w:t>“</w:t>
      </w:r>
      <w:r>
        <w:rPr>
          <w:szCs w:val="22"/>
        </w:rPr>
        <w:t>including without limitation</w:t>
      </w:r>
      <w:r>
        <w:rPr>
          <w:szCs w:val="22"/>
        </w:rPr>
        <w:t>”</w:t>
      </w:r>
      <w:r>
        <w:rPr>
          <w:szCs w:val="22"/>
        </w:rPr>
        <w:t xml:space="preserve">.  If any provision of these Terms is, for any </w:t>
      </w:r>
      <w:r>
        <w:rPr>
          <w:szCs w:val="22"/>
        </w:rPr>
        <w:lastRenderedPageBreak/>
        <w:t>reason, held to be invalid or unenforceable, the other provisions of these Terms will be unimpaired and t</w:t>
      </w:r>
      <w:r>
        <w:rPr>
          <w:szCs w:val="22"/>
        </w:rPr>
        <w:t>he invalid or unenforceable provision will be deemed modified so that it is valid and enforceable to the maximum extent permitted by law.  Your relationship to Company is that of an independent contractor, and neither party is an agent or partner of the ot</w:t>
      </w:r>
      <w:r>
        <w:rPr>
          <w:szCs w:val="22"/>
        </w:rPr>
        <w:t>her.  These Terms, and your rights and obligations herein, may not be assigned, subcontracted, delegated, or otherwise transferred by you without Company’s prior written consent, and any attempted assignment, subcontract, delegation, or transfer in violati</w:t>
      </w:r>
      <w:r>
        <w:rPr>
          <w:szCs w:val="22"/>
        </w:rPr>
        <w:t xml:space="preserve">on of the foregoing will be null and void.  </w:t>
      </w:r>
      <w:r>
        <w:rPr>
          <w:szCs w:val="22"/>
        </w:rPr>
        <w:t xml:space="preserve">Company may freely assign these Terms.  </w:t>
      </w:r>
      <w:r>
        <w:rPr>
          <w:szCs w:val="22"/>
        </w:rPr>
        <w:t xml:space="preserve">The terms and conditions set forth in these Terms shall be binding upon assignees. </w:t>
      </w:r>
    </w:p>
    <w:p w:rsidR="006B3E4F" w:rsidRPr="00CD0358" w:rsidRDefault="00600C64" w:rsidP="00CD0358">
      <w:pPr>
        <w:pStyle w:val="Legal2L2"/>
        <w:rPr>
          <w:smallCaps/>
        </w:rPr>
      </w:pPr>
      <w:r w:rsidRPr="00CD0358">
        <w:rPr>
          <w:b/>
        </w:rPr>
        <w:t>Copyright</w:t>
      </w:r>
      <w:r w:rsidRPr="00CD0358">
        <w:rPr>
          <w:b/>
          <w:bCs/>
        </w:rPr>
        <w:t>/Trademark Information</w:t>
      </w:r>
      <w:r>
        <w:rPr>
          <w:bCs/>
        </w:rPr>
        <w:t xml:space="preserve">.  </w:t>
      </w:r>
      <w:r>
        <w:t xml:space="preserve">Copyright © </w:t>
      </w:r>
      <w:r w:rsidR="00055A26">
        <w:rPr>
          <w:smallCaps/>
        </w:rPr>
        <w:t>2018</w:t>
      </w:r>
      <w:r>
        <w:rPr>
          <w:smallCaps/>
        </w:rPr>
        <w:t xml:space="preserve"> </w:t>
      </w:r>
      <w:r>
        <w:t>Cardiapp.</w:t>
      </w:r>
      <w:r>
        <w:t xml:space="preserve"> All rights reserved.  All</w:t>
      </w:r>
      <w:r w:rsidRPr="00CD0358">
        <w:rPr>
          <w:snapToGrid w:val="0"/>
          <w:color w:val="000000"/>
        </w:rPr>
        <w:t xml:space="preserve"> </w:t>
      </w:r>
      <w:r>
        <w:t>trademarks, logos and service marks (“</w:t>
      </w:r>
      <w:r w:rsidRPr="00CD0358">
        <w:rPr>
          <w:b/>
          <w:bCs/>
        </w:rPr>
        <w:t>Marks</w:t>
      </w:r>
      <w:r>
        <w:t>”) displayed on the Site are our property or the property of other third parties. You are not permitted to use these Marks without our prior written consent or the consent of such third party which may own the Mar</w:t>
      </w:r>
      <w:r>
        <w:t>ks.</w:t>
      </w:r>
    </w:p>
    <w:p w:rsidR="006B3E4F" w:rsidRDefault="00600C64">
      <w:pPr>
        <w:pStyle w:val="Legal2L2"/>
      </w:pPr>
      <w:bookmarkStart w:id="15" w:name="_Ref370408017"/>
      <w:r>
        <w:rPr>
          <w:b/>
        </w:rPr>
        <w:t>Contact Information:</w:t>
      </w:r>
      <w:bookmarkEnd w:id="15"/>
    </w:p>
    <w:p w:rsidR="006B3E4F" w:rsidRPr="00522479" w:rsidRDefault="00600C64" w:rsidP="00CD0358">
      <w:pPr>
        <w:ind w:left="720"/>
        <w:rPr>
          <w:color w:val="000000" w:themeColor="text1"/>
        </w:rPr>
      </w:pPr>
      <w:r>
        <w:rPr>
          <w:color w:val="000000" w:themeColor="text1"/>
        </w:rPr>
        <w:t>Sean Dagony-Clark</w:t>
      </w:r>
    </w:p>
    <w:p w:rsidR="000663D6" w:rsidRPr="00055A26" w:rsidRDefault="00600C64" w:rsidP="00055A26">
      <w:pPr>
        <w:ind w:left="720"/>
        <w:rPr>
          <w:color w:val="000000" w:themeColor="text1"/>
        </w:rPr>
      </w:pPr>
      <w:r w:rsidRPr="00522479">
        <w:rPr>
          <w:color w:val="000000" w:themeColor="text1"/>
        </w:rPr>
        <w:t>Address:</w:t>
      </w:r>
      <w:r>
        <w:rPr>
          <w:color w:val="000000" w:themeColor="text1"/>
        </w:rPr>
        <w:t xml:space="preserve"> </w:t>
      </w:r>
      <w:r>
        <w:t>5250 Fieldston Road</w:t>
      </w:r>
    </w:p>
    <w:p w:rsidR="00A505DC" w:rsidRDefault="00A505DC">
      <w:pPr>
        <w:suppressAutoHyphens/>
        <w:ind w:left="720"/>
      </w:pPr>
    </w:p>
    <w:p w:rsidR="006B3E4F" w:rsidRPr="000663D6" w:rsidRDefault="00600C64" w:rsidP="00CD0358">
      <w:pPr>
        <w:suppressAutoHyphens/>
        <w:ind w:left="720"/>
      </w:pPr>
      <w:r>
        <w:t>Bronx, New York</w:t>
      </w:r>
      <w:r>
        <w:t xml:space="preserve"> </w:t>
      </w:r>
      <w:r>
        <w:t>10471</w:t>
      </w:r>
    </w:p>
    <w:p w:rsidR="006B3E4F" w:rsidRPr="00522479" w:rsidRDefault="00600C64" w:rsidP="00CD0358">
      <w:pPr>
        <w:ind w:left="720"/>
        <w:rPr>
          <w:color w:val="000000" w:themeColor="text1"/>
        </w:rPr>
      </w:pPr>
      <w:r w:rsidRPr="00522479">
        <w:rPr>
          <w:color w:val="000000" w:themeColor="text1"/>
        </w:rPr>
        <w:t>Telephone:</w:t>
      </w:r>
      <w:r>
        <w:rPr>
          <w:color w:val="000000" w:themeColor="text1"/>
        </w:rPr>
        <w:t xml:space="preserve"> 860-805-2091</w:t>
      </w:r>
    </w:p>
    <w:p w:rsidR="00E97F93" w:rsidRPr="00522479" w:rsidRDefault="00600C64" w:rsidP="00CD0358">
      <w:pPr>
        <w:ind w:left="720"/>
        <w:rPr>
          <w:color w:val="000000" w:themeColor="text1"/>
          <w:highlight w:val="yellow"/>
        </w:rPr>
      </w:pPr>
      <w:r>
        <w:rPr>
          <w:color w:val="000000" w:themeColor="text1"/>
        </w:rPr>
        <w:t>Email: sdc@riverdale.edu</w:t>
      </w:r>
    </w:p>
    <w:sectPr w:rsidR="00E97F93" w:rsidRPr="00522479" w:rsidSect="00555A7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C64" w:rsidRDefault="00600C64">
      <w:r>
        <w:separator/>
      </w:r>
    </w:p>
  </w:endnote>
  <w:endnote w:type="continuationSeparator" w:id="0">
    <w:p w:rsidR="00600C64" w:rsidRDefault="00600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B0604020202020204"/>
    <w:charset w:val="00"/>
    <w:family w:val="roman"/>
    <w:notTrueType/>
    <w:pitch w:val="default"/>
  </w:font>
  <w:font w:name="m">
    <w:altName w:val="Times New Roman"/>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4F" w:rsidRDefault="00600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6B3E4F" w:rsidRDefault="00600C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3E4F" w:rsidRPr="002308A3" w:rsidRDefault="00600C64" w:rsidP="002308A3">
    <w:pPr>
      <w:pStyle w:val="Footer"/>
    </w:pPr>
    <w:r w:rsidRPr="002308A3">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C64" w:rsidRDefault="00600C64">
      <w:r>
        <w:separator/>
      </w:r>
    </w:p>
  </w:footnote>
  <w:footnote w:type="continuationSeparator" w:id="0">
    <w:p w:rsidR="00600C64" w:rsidRDefault="00600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8D1"/>
    <w:multiLevelType w:val="multilevel"/>
    <w:tmpl w:val="3CC4BCBC"/>
    <w:lvl w:ilvl="0">
      <w:start w:val="1"/>
      <w:numFmt w:val="decimal"/>
      <w:lvlText w:val="%1."/>
      <w:lvlJc w:val="left"/>
      <w:pPr>
        <w:tabs>
          <w:tab w:val="num" w:pos="720"/>
        </w:tabs>
        <w:ind w:left="0" w:firstLine="0"/>
      </w:pPr>
      <w:rPr>
        <w:b/>
        <w:i w:val="0"/>
        <w:caps/>
        <w:smallCaps w:val="0"/>
        <w:color w:val="auto"/>
        <w:u w:val="none"/>
      </w:rPr>
    </w:lvl>
    <w:lvl w:ilvl="1">
      <w:start w:val="1"/>
      <w:numFmt w:val="decimal"/>
      <w:lvlText w:val="%1.%2"/>
      <w:lvlJc w:val="left"/>
      <w:pPr>
        <w:tabs>
          <w:tab w:val="num" w:pos="1440"/>
        </w:tabs>
        <w:ind w:left="0" w:firstLine="720"/>
      </w:pPr>
      <w:rPr>
        <w:b/>
        <w:i w:val="0"/>
        <w:caps w:val="0"/>
        <w:color w:val="auto"/>
        <w:u w:val="none"/>
      </w:rPr>
    </w:lvl>
    <w:lvl w:ilvl="2">
      <w:start w:val="1"/>
      <w:numFmt w:val="lowerLetter"/>
      <w:lvlText w:val="(%3)"/>
      <w:lvlJc w:val="left"/>
      <w:pPr>
        <w:tabs>
          <w:tab w:val="num" w:pos="2160"/>
        </w:tabs>
        <w:ind w:left="0" w:firstLine="1440"/>
      </w:pPr>
      <w:rPr>
        <w:b/>
        <w:i w:val="0"/>
        <w:caps w:val="0"/>
        <w:color w:val="auto"/>
        <w:u w:val="none"/>
      </w:rPr>
    </w:lvl>
    <w:lvl w:ilvl="3">
      <w:start w:val="1"/>
      <w:numFmt w:val="lowerRoman"/>
      <w:lvlText w:val="(%4)"/>
      <w:lvlJc w:val="left"/>
      <w:pPr>
        <w:tabs>
          <w:tab w:val="num" w:pos="2880"/>
        </w:tabs>
        <w:ind w:left="0" w:firstLine="2160"/>
      </w:pPr>
      <w:rPr>
        <w:b/>
        <w:i w:val="0"/>
        <w:caps w:val="0"/>
        <w:color w:val="auto"/>
        <w:u w:val="none"/>
      </w:rPr>
    </w:lvl>
    <w:lvl w:ilvl="4">
      <w:start w:val="1"/>
      <w:numFmt w:val="decimal"/>
      <w:lvlText w:val="(%5)"/>
      <w:lvlJc w:val="left"/>
      <w:pPr>
        <w:tabs>
          <w:tab w:val="num" w:pos="3600"/>
        </w:tabs>
        <w:ind w:left="0" w:firstLine="2880"/>
      </w:pPr>
      <w:rPr>
        <w:b/>
        <w:i w:val="0"/>
        <w:caps w:val="0"/>
        <w:color w:val="auto"/>
        <w:u w:val="none"/>
      </w:rPr>
    </w:lvl>
    <w:lvl w:ilvl="5">
      <w:start w:val="1"/>
      <w:numFmt w:val="lowerLetter"/>
      <w:lvlText w:val="%6."/>
      <w:lvlJc w:val="left"/>
      <w:pPr>
        <w:tabs>
          <w:tab w:val="num" w:pos="4320"/>
        </w:tabs>
        <w:ind w:left="0" w:firstLine="3600"/>
      </w:pPr>
      <w:rPr>
        <w:b/>
        <w:i w:val="0"/>
        <w:caps w:val="0"/>
        <w:color w:val="auto"/>
        <w:u w:val="none"/>
      </w:rPr>
    </w:lvl>
    <w:lvl w:ilvl="6">
      <w:start w:val="1"/>
      <w:numFmt w:val="lowerRoman"/>
      <w:lvlText w:val="%7."/>
      <w:lvlJc w:val="left"/>
      <w:pPr>
        <w:tabs>
          <w:tab w:val="num" w:pos="5040"/>
        </w:tabs>
        <w:ind w:left="0" w:firstLine="4320"/>
      </w:pPr>
      <w:rPr>
        <w:b/>
        <w:i w:val="0"/>
        <w:caps w:val="0"/>
        <w:color w:val="auto"/>
        <w:u w:val="none"/>
      </w:rPr>
    </w:lvl>
    <w:lvl w:ilvl="7">
      <w:start w:val="1"/>
      <w:numFmt w:val="lowerLetter"/>
      <w:lvlText w:val="(%8)"/>
      <w:lvlJc w:val="left"/>
      <w:pPr>
        <w:tabs>
          <w:tab w:val="num" w:pos="1440"/>
        </w:tabs>
        <w:ind w:left="0" w:firstLine="720"/>
      </w:pPr>
      <w:rPr>
        <w:b/>
        <w:i w:val="0"/>
        <w:caps w:val="0"/>
        <w:color w:val="auto"/>
        <w:u w:val="none"/>
      </w:rPr>
    </w:lvl>
    <w:lvl w:ilvl="8">
      <w:start w:val="1"/>
      <w:numFmt w:val="lowerRoman"/>
      <w:lvlText w:val="(%9)"/>
      <w:lvlJc w:val="left"/>
      <w:pPr>
        <w:tabs>
          <w:tab w:val="num" w:pos="2160"/>
        </w:tabs>
        <w:ind w:left="0" w:firstLine="1440"/>
      </w:pPr>
      <w:rPr>
        <w:b/>
        <w:i w:val="0"/>
        <w:caps w:val="0"/>
        <w:color w:val="auto"/>
        <w:u w:val="none"/>
      </w:rPr>
    </w:lvl>
  </w:abstractNum>
  <w:abstractNum w:abstractNumId="1" w15:restartNumberingAfterBreak="0">
    <w:nsid w:val="18744518"/>
    <w:multiLevelType w:val="hybridMultilevel"/>
    <w:tmpl w:val="C884EC90"/>
    <w:lvl w:ilvl="0" w:tplc="C514327E">
      <w:start w:val="1"/>
      <w:numFmt w:val="bullet"/>
      <w:lvlText w:val=""/>
      <w:lvlJc w:val="left"/>
      <w:pPr>
        <w:tabs>
          <w:tab w:val="num" w:pos="720"/>
        </w:tabs>
        <w:ind w:left="720" w:hanging="360"/>
      </w:pPr>
      <w:rPr>
        <w:rFonts w:ascii="Symbol" w:hAnsi="Symbol" w:hint="default"/>
      </w:rPr>
    </w:lvl>
    <w:lvl w:ilvl="1" w:tplc="87704512" w:tentative="1">
      <w:start w:val="1"/>
      <w:numFmt w:val="bullet"/>
      <w:lvlText w:val="o"/>
      <w:lvlJc w:val="left"/>
      <w:pPr>
        <w:tabs>
          <w:tab w:val="num" w:pos="1440"/>
        </w:tabs>
        <w:ind w:left="1440" w:hanging="360"/>
      </w:pPr>
      <w:rPr>
        <w:rFonts w:ascii="Courier New" w:hAnsi="Courier New" w:cs="Courier New" w:hint="default"/>
      </w:rPr>
    </w:lvl>
    <w:lvl w:ilvl="2" w:tplc="513E3D62" w:tentative="1">
      <w:start w:val="1"/>
      <w:numFmt w:val="bullet"/>
      <w:lvlText w:val=""/>
      <w:lvlJc w:val="left"/>
      <w:pPr>
        <w:tabs>
          <w:tab w:val="num" w:pos="2160"/>
        </w:tabs>
        <w:ind w:left="2160" w:hanging="360"/>
      </w:pPr>
      <w:rPr>
        <w:rFonts w:ascii="Wingdings" w:hAnsi="Wingdings" w:hint="default"/>
      </w:rPr>
    </w:lvl>
    <w:lvl w:ilvl="3" w:tplc="63B6C108" w:tentative="1">
      <w:start w:val="1"/>
      <w:numFmt w:val="bullet"/>
      <w:lvlText w:val=""/>
      <w:lvlJc w:val="left"/>
      <w:pPr>
        <w:tabs>
          <w:tab w:val="num" w:pos="2880"/>
        </w:tabs>
        <w:ind w:left="2880" w:hanging="360"/>
      </w:pPr>
      <w:rPr>
        <w:rFonts w:ascii="Symbol" w:hAnsi="Symbol" w:hint="default"/>
      </w:rPr>
    </w:lvl>
    <w:lvl w:ilvl="4" w:tplc="CD8850FC" w:tentative="1">
      <w:start w:val="1"/>
      <w:numFmt w:val="bullet"/>
      <w:lvlText w:val="o"/>
      <w:lvlJc w:val="left"/>
      <w:pPr>
        <w:tabs>
          <w:tab w:val="num" w:pos="3600"/>
        </w:tabs>
        <w:ind w:left="3600" w:hanging="360"/>
      </w:pPr>
      <w:rPr>
        <w:rFonts w:ascii="Courier New" w:hAnsi="Courier New" w:cs="Courier New" w:hint="default"/>
      </w:rPr>
    </w:lvl>
    <w:lvl w:ilvl="5" w:tplc="5A387F26" w:tentative="1">
      <w:start w:val="1"/>
      <w:numFmt w:val="bullet"/>
      <w:lvlText w:val=""/>
      <w:lvlJc w:val="left"/>
      <w:pPr>
        <w:tabs>
          <w:tab w:val="num" w:pos="4320"/>
        </w:tabs>
        <w:ind w:left="4320" w:hanging="360"/>
      </w:pPr>
      <w:rPr>
        <w:rFonts w:ascii="Wingdings" w:hAnsi="Wingdings" w:hint="default"/>
      </w:rPr>
    </w:lvl>
    <w:lvl w:ilvl="6" w:tplc="76E229C4" w:tentative="1">
      <w:start w:val="1"/>
      <w:numFmt w:val="bullet"/>
      <w:lvlText w:val=""/>
      <w:lvlJc w:val="left"/>
      <w:pPr>
        <w:tabs>
          <w:tab w:val="num" w:pos="5040"/>
        </w:tabs>
        <w:ind w:left="5040" w:hanging="360"/>
      </w:pPr>
      <w:rPr>
        <w:rFonts w:ascii="Symbol" w:hAnsi="Symbol" w:hint="default"/>
      </w:rPr>
    </w:lvl>
    <w:lvl w:ilvl="7" w:tplc="8DFEC3BE" w:tentative="1">
      <w:start w:val="1"/>
      <w:numFmt w:val="bullet"/>
      <w:lvlText w:val="o"/>
      <w:lvlJc w:val="left"/>
      <w:pPr>
        <w:tabs>
          <w:tab w:val="num" w:pos="5760"/>
        </w:tabs>
        <w:ind w:left="5760" w:hanging="360"/>
      </w:pPr>
      <w:rPr>
        <w:rFonts w:ascii="Courier New" w:hAnsi="Courier New" w:cs="Courier New" w:hint="default"/>
      </w:rPr>
    </w:lvl>
    <w:lvl w:ilvl="8" w:tplc="E18AF7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97FA9"/>
    <w:multiLevelType w:val="multilevel"/>
    <w:tmpl w:val="79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97714"/>
    <w:multiLevelType w:val="multilevel"/>
    <w:tmpl w:val="F30250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B3E5A"/>
    <w:multiLevelType w:val="multilevel"/>
    <w:tmpl w:val="A2562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D5DB0"/>
    <w:multiLevelType w:val="multilevel"/>
    <w:tmpl w:val="B57CEC32"/>
    <w:name w:val="zzmpLegal2||Legal2|2|1|1|1|0|17||1|0|1||1|0|1||1|0|1||1|0|1||1|0|1||1|0|1||1|0|1||1|0|1||"/>
    <w:lvl w:ilvl="0">
      <w:start w:val="1"/>
      <w:numFmt w:val="decimal"/>
      <w:pStyle w:val="Legal2L1"/>
      <w:lvlText w:val="%1."/>
      <w:lvlJc w:val="left"/>
      <w:pPr>
        <w:tabs>
          <w:tab w:val="num" w:pos="720"/>
        </w:tabs>
        <w:ind w:left="720" w:hanging="720"/>
      </w:pPr>
      <w:rPr>
        <w:b/>
        <w:i w:val="0"/>
        <w:caps/>
        <w:smallCaps w:val="0"/>
        <w:strike w:val="0"/>
        <w:dstrike w:val="0"/>
        <w:vanish w:val="0"/>
        <w:color w:val="auto"/>
        <w:u w:val="none"/>
        <w:effect w:val="none"/>
        <w:vertAlign w:val="baseline"/>
      </w:rPr>
    </w:lvl>
    <w:lvl w:ilvl="1">
      <w:start w:val="1"/>
      <w:numFmt w:val="decimal"/>
      <w:pStyle w:val="Legal2L2"/>
      <w:lvlText w:val="%1.%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Letter"/>
      <w:pStyle w:val="Legal2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lowerRoman"/>
      <w:pStyle w:val="Legal2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decimal"/>
      <w:pStyle w:val="Legal2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Letter"/>
      <w:pStyle w:val="Legal2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lowerRoman"/>
      <w:pStyle w:val="Legal2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Legal2L8"/>
      <w:lvlText w:val="(%8)"/>
      <w:lvlJc w:val="left"/>
      <w:pPr>
        <w:tabs>
          <w:tab w:val="num" w:pos="1440"/>
        </w:tabs>
        <w:ind w:left="0" w:firstLine="720"/>
      </w:pPr>
      <w:rPr>
        <w:b/>
        <w:i w:val="0"/>
        <w:caps w:val="0"/>
        <w:strike w:val="0"/>
        <w:dstrike w:val="0"/>
        <w:vanish w:val="0"/>
        <w:color w:val="auto"/>
        <w:u w:val="none"/>
        <w:effect w:val="none"/>
        <w:vertAlign w:val="baseline"/>
      </w:rPr>
    </w:lvl>
    <w:lvl w:ilvl="8">
      <w:start w:val="1"/>
      <w:numFmt w:val="lowerRoman"/>
      <w:pStyle w:val="Legal2L9"/>
      <w:lvlText w:val="(%9)"/>
      <w:lvlJc w:val="left"/>
      <w:pPr>
        <w:tabs>
          <w:tab w:val="num" w:pos="2160"/>
        </w:tabs>
        <w:ind w:left="0" w:firstLine="1440"/>
      </w:pPr>
      <w:rPr>
        <w:b/>
        <w:i w:val="0"/>
        <w:caps w:val="0"/>
        <w:strike w:val="0"/>
        <w:dstrike w:val="0"/>
        <w:vanish w:val="0"/>
        <w:color w:val="auto"/>
        <w:u w:val="none"/>
        <w:effect w:val="none"/>
        <w:vertAlign w:val="baseline"/>
      </w:rPr>
    </w:lvl>
  </w:abstractNum>
  <w:abstractNum w:abstractNumId="6" w15:restartNumberingAfterBreak="0">
    <w:nsid w:val="35FD58D4"/>
    <w:multiLevelType w:val="hybridMultilevel"/>
    <w:tmpl w:val="E6167706"/>
    <w:lvl w:ilvl="0" w:tplc="14D694B8">
      <w:start w:val="1"/>
      <w:numFmt w:val="bullet"/>
      <w:lvlText w:val=""/>
      <w:lvlJc w:val="left"/>
      <w:pPr>
        <w:tabs>
          <w:tab w:val="num" w:pos="2340"/>
        </w:tabs>
        <w:ind w:left="2340" w:hanging="360"/>
      </w:pPr>
      <w:rPr>
        <w:rFonts w:ascii="Symbol" w:hAnsi="Symbol" w:hint="default"/>
        <w:color w:val="auto"/>
      </w:rPr>
    </w:lvl>
    <w:lvl w:ilvl="1" w:tplc="D2466C94" w:tentative="1">
      <w:start w:val="1"/>
      <w:numFmt w:val="bullet"/>
      <w:lvlText w:val="o"/>
      <w:lvlJc w:val="left"/>
      <w:pPr>
        <w:tabs>
          <w:tab w:val="num" w:pos="1440"/>
        </w:tabs>
        <w:ind w:left="1440" w:hanging="360"/>
      </w:pPr>
      <w:rPr>
        <w:rFonts w:ascii="Courier New" w:hAnsi="Courier New" w:cs="Courier New" w:hint="default"/>
      </w:rPr>
    </w:lvl>
    <w:lvl w:ilvl="2" w:tplc="E38C27EA" w:tentative="1">
      <w:start w:val="1"/>
      <w:numFmt w:val="bullet"/>
      <w:lvlText w:val=""/>
      <w:lvlJc w:val="left"/>
      <w:pPr>
        <w:tabs>
          <w:tab w:val="num" w:pos="2160"/>
        </w:tabs>
        <w:ind w:left="2160" w:hanging="360"/>
      </w:pPr>
      <w:rPr>
        <w:rFonts w:ascii="Wingdings" w:hAnsi="Wingdings" w:hint="default"/>
      </w:rPr>
    </w:lvl>
    <w:lvl w:ilvl="3" w:tplc="93A23ADE" w:tentative="1">
      <w:start w:val="1"/>
      <w:numFmt w:val="bullet"/>
      <w:lvlText w:val=""/>
      <w:lvlJc w:val="left"/>
      <w:pPr>
        <w:tabs>
          <w:tab w:val="num" w:pos="2880"/>
        </w:tabs>
        <w:ind w:left="2880" w:hanging="360"/>
      </w:pPr>
      <w:rPr>
        <w:rFonts w:ascii="Symbol" w:hAnsi="Symbol" w:hint="default"/>
      </w:rPr>
    </w:lvl>
    <w:lvl w:ilvl="4" w:tplc="D2B0508C" w:tentative="1">
      <w:start w:val="1"/>
      <w:numFmt w:val="bullet"/>
      <w:lvlText w:val="o"/>
      <w:lvlJc w:val="left"/>
      <w:pPr>
        <w:tabs>
          <w:tab w:val="num" w:pos="3600"/>
        </w:tabs>
        <w:ind w:left="3600" w:hanging="360"/>
      </w:pPr>
      <w:rPr>
        <w:rFonts w:ascii="Courier New" w:hAnsi="Courier New" w:cs="Courier New" w:hint="default"/>
      </w:rPr>
    </w:lvl>
    <w:lvl w:ilvl="5" w:tplc="9EB0615E" w:tentative="1">
      <w:start w:val="1"/>
      <w:numFmt w:val="bullet"/>
      <w:lvlText w:val=""/>
      <w:lvlJc w:val="left"/>
      <w:pPr>
        <w:tabs>
          <w:tab w:val="num" w:pos="4320"/>
        </w:tabs>
        <w:ind w:left="4320" w:hanging="360"/>
      </w:pPr>
      <w:rPr>
        <w:rFonts w:ascii="Wingdings" w:hAnsi="Wingdings" w:hint="default"/>
      </w:rPr>
    </w:lvl>
    <w:lvl w:ilvl="6" w:tplc="B4CA33CE" w:tentative="1">
      <w:start w:val="1"/>
      <w:numFmt w:val="bullet"/>
      <w:lvlText w:val=""/>
      <w:lvlJc w:val="left"/>
      <w:pPr>
        <w:tabs>
          <w:tab w:val="num" w:pos="5040"/>
        </w:tabs>
        <w:ind w:left="5040" w:hanging="360"/>
      </w:pPr>
      <w:rPr>
        <w:rFonts w:ascii="Symbol" w:hAnsi="Symbol" w:hint="default"/>
      </w:rPr>
    </w:lvl>
    <w:lvl w:ilvl="7" w:tplc="C1D6D570" w:tentative="1">
      <w:start w:val="1"/>
      <w:numFmt w:val="bullet"/>
      <w:lvlText w:val="o"/>
      <w:lvlJc w:val="left"/>
      <w:pPr>
        <w:tabs>
          <w:tab w:val="num" w:pos="5760"/>
        </w:tabs>
        <w:ind w:left="5760" w:hanging="360"/>
      </w:pPr>
      <w:rPr>
        <w:rFonts w:ascii="Courier New" w:hAnsi="Courier New" w:cs="Courier New" w:hint="default"/>
      </w:rPr>
    </w:lvl>
    <w:lvl w:ilvl="8" w:tplc="E814FA3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2827C2"/>
    <w:multiLevelType w:val="hybridMultilevel"/>
    <w:tmpl w:val="EB62A3F8"/>
    <w:lvl w:ilvl="0" w:tplc="9036EE0C">
      <w:start w:val="1"/>
      <w:numFmt w:val="bullet"/>
      <w:lvlText w:val=""/>
      <w:lvlJc w:val="left"/>
      <w:pPr>
        <w:tabs>
          <w:tab w:val="num" w:pos="720"/>
        </w:tabs>
        <w:ind w:left="720" w:hanging="360"/>
      </w:pPr>
      <w:rPr>
        <w:rFonts w:ascii="Symbol" w:hAnsi="Symbol" w:hint="default"/>
        <w:color w:val="auto"/>
      </w:rPr>
    </w:lvl>
    <w:lvl w:ilvl="1" w:tplc="EC3C68B0" w:tentative="1">
      <w:start w:val="1"/>
      <w:numFmt w:val="bullet"/>
      <w:lvlText w:val="o"/>
      <w:lvlJc w:val="left"/>
      <w:pPr>
        <w:tabs>
          <w:tab w:val="num" w:pos="1440"/>
        </w:tabs>
        <w:ind w:left="1440" w:hanging="360"/>
      </w:pPr>
      <w:rPr>
        <w:rFonts w:ascii="Courier New" w:hAnsi="Courier New" w:cs="Courier New" w:hint="default"/>
      </w:rPr>
    </w:lvl>
    <w:lvl w:ilvl="2" w:tplc="BDA01A60" w:tentative="1">
      <w:start w:val="1"/>
      <w:numFmt w:val="bullet"/>
      <w:lvlText w:val=""/>
      <w:lvlJc w:val="left"/>
      <w:pPr>
        <w:tabs>
          <w:tab w:val="num" w:pos="2160"/>
        </w:tabs>
        <w:ind w:left="2160" w:hanging="360"/>
      </w:pPr>
      <w:rPr>
        <w:rFonts w:ascii="Wingdings" w:hAnsi="Wingdings" w:hint="default"/>
      </w:rPr>
    </w:lvl>
    <w:lvl w:ilvl="3" w:tplc="5EF2DB62" w:tentative="1">
      <w:start w:val="1"/>
      <w:numFmt w:val="bullet"/>
      <w:lvlText w:val=""/>
      <w:lvlJc w:val="left"/>
      <w:pPr>
        <w:tabs>
          <w:tab w:val="num" w:pos="2880"/>
        </w:tabs>
        <w:ind w:left="2880" w:hanging="360"/>
      </w:pPr>
      <w:rPr>
        <w:rFonts w:ascii="Symbol" w:hAnsi="Symbol" w:hint="default"/>
      </w:rPr>
    </w:lvl>
    <w:lvl w:ilvl="4" w:tplc="EA0C51EC" w:tentative="1">
      <w:start w:val="1"/>
      <w:numFmt w:val="bullet"/>
      <w:lvlText w:val="o"/>
      <w:lvlJc w:val="left"/>
      <w:pPr>
        <w:tabs>
          <w:tab w:val="num" w:pos="3600"/>
        </w:tabs>
        <w:ind w:left="3600" w:hanging="360"/>
      </w:pPr>
      <w:rPr>
        <w:rFonts w:ascii="Courier New" w:hAnsi="Courier New" w:cs="Courier New" w:hint="default"/>
      </w:rPr>
    </w:lvl>
    <w:lvl w:ilvl="5" w:tplc="2122566C" w:tentative="1">
      <w:start w:val="1"/>
      <w:numFmt w:val="bullet"/>
      <w:lvlText w:val=""/>
      <w:lvlJc w:val="left"/>
      <w:pPr>
        <w:tabs>
          <w:tab w:val="num" w:pos="4320"/>
        </w:tabs>
        <w:ind w:left="4320" w:hanging="360"/>
      </w:pPr>
      <w:rPr>
        <w:rFonts w:ascii="Wingdings" w:hAnsi="Wingdings" w:hint="default"/>
      </w:rPr>
    </w:lvl>
    <w:lvl w:ilvl="6" w:tplc="F7D405E0" w:tentative="1">
      <w:start w:val="1"/>
      <w:numFmt w:val="bullet"/>
      <w:lvlText w:val=""/>
      <w:lvlJc w:val="left"/>
      <w:pPr>
        <w:tabs>
          <w:tab w:val="num" w:pos="5040"/>
        </w:tabs>
        <w:ind w:left="5040" w:hanging="360"/>
      </w:pPr>
      <w:rPr>
        <w:rFonts w:ascii="Symbol" w:hAnsi="Symbol" w:hint="default"/>
      </w:rPr>
    </w:lvl>
    <w:lvl w:ilvl="7" w:tplc="DFC2CDD8" w:tentative="1">
      <w:start w:val="1"/>
      <w:numFmt w:val="bullet"/>
      <w:lvlText w:val="o"/>
      <w:lvlJc w:val="left"/>
      <w:pPr>
        <w:tabs>
          <w:tab w:val="num" w:pos="5760"/>
        </w:tabs>
        <w:ind w:left="5760" w:hanging="360"/>
      </w:pPr>
      <w:rPr>
        <w:rFonts w:ascii="Courier New" w:hAnsi="Courier New" w:cs="Courier New" w:hint="default"/>
      </w:rPr>
    </w:lvl>
    <w:lvl w:ilvl="8" w:tplc="69B8150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FA5A19"/>
    <w:multiLevelType w:val="multilevel"/>
    <w:tmpl w:val="E6167706"/>
    <w:lvl w:ilvl="0">
      <w:start w:val="1"/>
      <w:numFmt w:val="bullet"/>
      <w:lvlText w:val=""/>
      <w:lvlJc w:val="left"/>
      <w:pPr>
        <w:tabs>
          <w:tab w:val="num" w:pos="2340"/>
        </w:tabs>
        <w:ind w:left="234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EB6157"/>
    <w:multiLevelType w:val="hybridMultilevel"/>
    <w:tmpl w:val="0778E58A"/>
    <w:lvl w:ilvl="0" w:tplc="4246F496">
      <w:start w:val="1"/>
      <w:numFmt w:val="decimal"/>
      <w:lvlText w:val="%1."/>
      <w:lvlJc w:val="left"/>
      <w:pPr>
        <w:tabs>
          <w:tab w:val="num" w:pos="720"/>
        </w:tabs>
        <w:ind w:left="720" w:hanging="360"/>
      </w:pPr>
    </w:lvl>
    <w:lvl w:ilvl="1" w:tplc="B23E7D60" w:tentative="1">
      <w:start w:val="1"/>
      <w:numFmt w:val="lowerLetter"/>
      <w:lvlText w:val="%2."/>
      <w:lvlJc w:val="left"/>
      <w:pPr>
        <w:tabs>
          <w:tab w:val="num" w:pos="1440"/>
        </w:tabs>
        <w:ind w:left="1440" w:hanging="360"/>
      </w:pPr>
    </w:lvl>
    <w:lvl w:ilvl="2" w:tplc="6B283A54" w:tentative="1">
      <w:start w:val="1"/>
      <w:numFmt w:val="lowerRoman"/>
      <w:lvlText w:val="%3."/>
      <w:lvlJc w:val="right"/>
      <w:pPr>
        <w:tabs>
          <w:tab w:val="num" w:pos="2160"/>
        </w:tabs>
        <w:ind w:left="2160" w:hanging="180"/>
      </w:pPr>
    </w:lvl>
    <w:lvl w:ilvl="3" w:tplc="F50C5070" w:tentative="1">
      <w:start w:val="1"/>
      <w:numFmt w:val="decimal"/>
      <w:lvlText w:val="%4."/>
      <w:lvlJc w:val="left"/>
      <w:pPr>
        <w:tabs>
          <w:tab w:val="num" w:pos="2880"/>
        </w:tabs>
        <w:ind w:left="2880" w:hanging="360"/>
      </w:pPr>
    </w:lvl>
    <w:lvl w:ilvl="4" w:tplc="55A40D72" w:tentative="1">
      <w:start w:val="1"/>
      <w:numFmt w:val="lowerLetter"/>
      <w:lvlText w:val="%5."/>
      <w:lvlJc w:val="left"/>
      <w:pPr>
        <w:tabs>
          <w:tab w:val="num" w:pos="3600"/>
        </w:tabs>
        <w:ind w:left="3600" w:hanging="360"/>
      </w:pPr>
    </w:lvl>
    <w:lvl w:ilvl="5" w:tplc="1E90DFE6" w:tentative="1">
      <w:start w:val="1"/>
      <w:numFmt w:val="lowerRoman"/>
      <w:lvlText w:val="%6."/>
      <w:lvlJc w:val="right"/>
      <w:pPr>
        <w:tabs>
          <w:tab w:val="num" w:pos="4320"/>
        </w:tabs>
        <w:ind w:left="4320" w:hanging="180"/>
      </w:pPr>
    </w:lvl>
    <w:lvl w:ilvl="6" w:tplc="3CC026BC" w:tentative="1">
      <w:start w:val="1"/>
      <w:numFmt w:val="decimal"/>
      <w:lvlText w:val="%7."/>
      <w:lvlJc w:val="left"/>
      <w:pPr>
        <w:tabs>
          <w:tab w:val="num" w:pos="5040"/>
        </w:tabs>
        <w:ind w:left="5040" w:hanging="360"/>
      </w:pPr>
    </w:lvl>
    <w:lvl w:ilvl="7" w:tplc="51709E26" w:tentative="1">
      <w:start w:val="1"/>
      <w:numFmt w:val="lowerLetter"/>
      <w:lvlText w:val="%8."/>
      <w:lvlJc w:val="left"/>
      <w:pPr>
        <w:tabs>
          <w:tab w:val="num" w:pos="5760"/>
        </w:tabs>
        <w:ind w:left="5760" w:hanging="360"/>
      </w:pPr>
    </w:lvl>
    <w:lvl w:ilvl="8" w:tplc="90B4D372" w:tentative="1">
      <w:start w:val="1"/>
      <w:numFmt w:val="lowerRoman"/>
      <w:lvlText w:val="%9."/>
      <w:lvlJc w:val="right"/>
      <w:pPr>
        <w:tabs>
          <w:tab w:val="num" w:pos="6480"/>
        </w:tabs>
        <w:ind w:left="6480" w:hanging="180"/>
      </w:pPr>
    </w:lvl>
  </w:abstractNum>
  <w:abstractNum w:abstractNumId="10" w15:restartNumberingAfterBreak="0">
    <w:nsid w:val="64F2582A"/>
    <w:multiLevelType w:val="hybridMultilevel"/>
    <w:tmpl w:val="029A2B2E"/>
    <w:lvl w:ilvl="0" w:tplc="67A212EE">
      <w:start w:val="1"/>
      <w:numFmt w:val="bullet"/>
      <w:lvlText w:val=""/>
      <w:lvlJc w:val="left"/>
      <w:pPr>
        <w:ind w:left="720" w:hanging="360"/>
      </w:pPr>
      <w:rPr>
        <w:rFonts w:ascii="Symbol" w:hAnsi="Symbol" w:hint="default"/>
      </w:rPr>
    </w:lvl>
    <w:lvl w:ilvl="1" w:tplc="8736BA00" w:tentative="1">
      <w:start w:val="1"/>
      <w:numFmt w:val="bullet"/>
      <w:lvlText w:val="o"/>
      <w:lvlJc w:val="left"/>
      <w:pPr>
        <w:ind w:left="1440" w:hanging="360"/>
      </w:pPr>
      <w:rPr>
        <w:rFonts w:ascii="Courier New" w:hAnsi="Courier New" w:cs="Courier New" w:hint="default"/>
      </w:rPr>
    </w:lvl>
    <w:lvl w:ilvl="2" w:tplc="075CCB6E" w:tentative="1">
      <w:start w:val="1"/>
      <w:numFmt w:val="bullet"/>
      <w:lvlText w:val=""/>
      <w:lvlJc w:val="left"/>
      <w:pPr>
        <w:ind w:left="2160" w:hanging="360"/>
      </w:pPr>
      <w:rPr>
        <w:rFonts w:ascii="Wingdings" w:hAnsi="Wingdings" w:hint="default"/>
      </w:rPr>
    </w:lvl>
    <w:lvl w:ilvl="3" w:tplc="C8CA9BF2" w:tentative="1">
      <w:start w:val="1"/>
      <w:numFmt w:val="bullet"/>
      <w:lvlText w:val=""/>
      <w:lvlJc w:val="left"/>
      <w:pPr>
        <w:ind w:left="2880" w:hanging="360"/>
      </w:pPr>
      <w:rPr>
        <w:rFonts w:ascii="Symbol" w:hAnsi="Symbol" w:hint="default"/>
      </w:rPr>
    </w:lvl>
    <w:lvl w:ilvl="4" w:tplc="086EB230" w:tentative="1">
      <w:start w:val="1"/>
      <w:numFmt w:val="bullet"/>
      <w:lvlText w:val="o"/>
      <w:lvlJc w:val="left"/>
      <w:pPr>
        <w:ind w:left="3600" w:hanging="360"/>
      </w:pPr>
      <w:rPr>
        <w:rFonts w:ascii="Courier New" w:hAnsi="Courier New" w:cs="Courier New" w:hint="default"/>
      </w:rPr>
    </w:lvl>
    <w:lvl w:ilvl="5" w:tplc="61685132" w:tentative="1">
      <w:start w:val="1"/>
      <w:numFmt w:val="bullet"/>
      <w:lvlText w:val=""/>
      <w:lvlJc w:val="left"/>
      <w:pPr>
        <w:ind w:left="4320" w:hanging="360"/>
      </w:pPr>
      <w:rPr>
        <w:rFonts w:ascii="Wingdings" w:hAnsi="Wingdings" w:hint="default"/>
      </w:rPr>
    </w:lvl>
    <w:lvl w:ilvl="6" w:tplc="5BA43792" w:tentative="1">
      <w:start w:val="1"/>
      <w:numFmt w:val="bullet"/>
      <w:lvlText w:val=""/>
      <w:lvlJc w:val="left"/>
      <w:pPr>
        <w:ind w:left="5040" w:hanging="360"/>
      </w:pPr>
      <w:rPr>
        <w:rFonts w:ascii="Symbol" w:hAnsi="Symbol" w:hint="default"/>
      </w:rPr>
    </w:lvl>
    <w:lvl w:ilvl="7" w:tplc="6F70A440" w:tentative="1">
      <w:start w:val="1"/>
      <w:numFmt w:val="bullet"/>
      <w:lvlText w:val="o"/>
      <w:lvlJc w:val="left"/>
      <w:pPr>
        <w:ind w:left="5760" w:hanging="360"/>
      </w:pPr>
      <w:rPr>
        <w:rFonts w:ascii="Courier New" w:hAnsi="Courier New" w:cs="Courier New" w:hint="default"/>
      </w:rPr>
    </w:lvl>
    <w:lvl w:ilvl="8" w:tplc="B1A6BD9C" w:tentative="1">
      <w:start w:val="1"/>
      <w:numFmt w:val="bullet"/>
      <w:lvlText w:val=""/>
      <w:lvlJc w:val="left"/>
      <w:pPr>
        <w:ind w:left="6480" w:hanging="360"/>
      </w:pPr>
      <w:rPr>
        <w:rFonts w:ascii="Wingdings" w:hAnsi="Wingdings" w:hint="default"/>
      </w:rPr>
    </w:lvl>
  </w:abstractNum>
  <w:abstractNum w:abstractNumId="11" w15:restartNumberingAfterBreak="0">
    <w:nsid w:val="6557000D"/>
    <w:multiLevelType w:val="hybridMultilevel"/>
    <w:tmpl w:val="4E2C728E"/>
    <w:lvl w:ilvl="0" w:tplc="580E9368">
      <w:start w:val="1"/>
      <w:numFmt w:val="decimal"/>
      <w:lvlText w:val="%1."/>
      <w:lvlJc w:val="left"/>
      <w:pPr>
        <w:tabs>
          <w:tab w:val="num" w:pos="720"/>
        </w:tabs>
        <w:ind w:left="720" w:hanging="360"/>
      </w:pPr>
      <w:rPr>
        <w:rFonts w:hint="default"/>
      </w:rPr>
    </w:lvl>
    <w:lvl w:ilvl="1" w:tplc="818403FE" w:tentative="1">
      <w:start w:val="1"/>
      <w:numFmt w:val="lowerLetter"/>
      <w:lvlText w:val="%2."/>
      <w:lvlJc w:val="left"/>
      <w:pPr>
        <w:tabs>
          <w:tab w:val="num" w:pos="1440"/>
        </w:tabs>
        <w:ind w:left="1440" w:hanging="360"/>
      </w:pPr>
    </w:lvl>
    <w:lvl w:ilvl="2" w:tplc="9114543A" w:tentative="1">
      <w:start w:val="1"/>
      <w:numFmt w:val="lowerRoman"/>
      <w:lvlText w:val="%3."/>
      <w:lvlJc w:val="right"/>
      <w:pPr>
        <w:tabs>
          <w:tab w:val="num" w:pos="2160"/>
        </w:tabs>
        <w:ind w:left="2160" w:hanging="180"/>
      </w:pPr>
    </w:lvl>
    <w:lvl w:ilvl="3" w:tplc="CE18E3DA" w:tentative="1">
      <w:start w:val="1"/>
      <w:numFmt w:val="decimal"/>
      <w:lvlText w:val="%4."/>
      <w:lvlJc w:val="left"/>
      <w:pPr>
        <w:tabs>
          <w:tab w:val="num" w:pos="2880"/>
        </w:tabs>
        <w:ind w:left="2880" w:hanging="360"/>
      </w:pPr>
    </w:lvl>
    <w:lvl w:ilvl="4" w:tplc="9CBE8A86" w:tentative="1">
      <w:start w:val="1"/>
      <w:numFmt w:val="lowerLetter"/>
      <w:lvlText w:val="%5."/>
      <w:lvlJc w:val="left"/>
      <w:pPr>
        <w:tabs>
          <w:tab w:val="num" w:pos="3600"/>
        </w:tabs>
        <w:ind w:left="3600" w:hanging="360"/>
      </w:pPr>
    </w:lvl>
    <w:lvl w:ilvl="5" w:tplc="C14E7E02" w:tentative="1">
      <w:start w:val="1"/>
      <w:numFmt w:val="lowerRoman"/>
      <w:lvlText w:val="%6."/>
      <w:lvlJc w:val="right"/>
      <w:pPr>
        <w:tabs>
          <w:tab w:val="num" w:pos="4320"/>
        </w:tabs>
        <w:ind w:left="4320" w:hanging="180"/>
      </w:pPr>
    </w:lvl>
    <w:lvl w:ilvl="6" w:tplc="B7140FAA" w:tentative="1">
      <w:start w:val="1"/>
      <w:numFmt w:val="decimal"/>
      <w:lvlText w:val="%7."/>
      <w:lvlJc w:val="left"/>
      <w:pPr>
        <w:tabs>
          <w:tab w:val="num" w:pos="5040"/>
        </w:tabs>
        <w:ind w:left="5040" w:hanging="360"/>
      </w:pPr>
    </w:lvl>
    <w:lvl w:ilvl="7" w:tplc="2A64AE28" w:tentative="1">
      <w:start w:val="1"/>
      <w:numFmt w:val="lowerLetter"/>
      <w:lvlText w:val="%8."/>
      <w:lvlJc w:val="left"/>
      <w:pPr>
        <w:tabs>
          <w:tab w:val="num" w:pos="5760"/>
        </w:tabs>
        <w:ind w:left="5760" w:hanging="360"/>
      </w:pPr>
    </w:lvl>
    <w:lvl w:ilvl="8" w:tplc="BD76E3E6" w:tentative="1">
      <w:start w:val="1"/>
      <w:numFmt w:val="lowerRoman"/>
      <w:lvlText w:val="%9."/>
      <w:lvlJc w:val="right"/>
      <w:pPr>
        <w:tabs>
          <w:tab w:val="num" w:pos="6480"/>
        </w:tabs>
        <w:ind w:left="6480" w:hanging="180"/>
      </w:pPr>
    </w:lvl>
  </w:abstractNum>
  <w:abstractNum w:abstractNumId="12" w15:restartNumberingAfterBreak="0">
    <w:nsid w:val="7DE22790"/>
    <w:multiLevelType w:val="multilevel"/>
    <w:tmpl w:val="82428F78"/>
    <w:name w:val="zzmpStandard||Standard|2|1|1|1|0|17||1|0|1||1|0|1||1|0|1||1|0|1||1|0|1||1|0|1||1|0|1||1|0|1||"/>
    <w:lvl w:ilvl="0">
      <w:start w:val="1"/>
      <w:numFmt w:val="decimal"/>
      <w:pStyle w:val="StandardL1"/>
      <w:lvlText w:val="%1."/>
      <w:lvlJc w:val="left"/>
      <w:pPr>
        <w:tabs>
          <w:tab w:val="num" w:pos="720"/>
        </w:tabs>
        <w:ind w:left="0" w:firstLine="0"/>
      </w:pPr>
      <w:rPr>
        <w:b/>
        <w:i w:val="0"/>
        <w:caps w:val="0"/>
        <w:strike w:val="0"/>
        <w:dstrike w:val="0"/>
        <w:vanish w:val="0"/>
        <w:color w:val="auto"/>
        <w:u w:val="none"/>
        <w:effect w:val="none"/>
        <w:vertAlign w:val="baseline"/>
      </w:rPr>
    </w:lvl>
    <w:lvl w:ilvl="1">
      <w:start w:val="1"/>
      <w:numFmt w:val="lowerLetter"/>
      <w:pStyle w:val="StandardL2"/>
      <w:lvlText w:val="(%2)"/>
      <w:lvlJc w:val="left"/>
      <w:pPr>
        <w:tabs>
          <w:tab w:val="num" w:pos="1440"/>
        </w:tabs>
        <w:ind w:left="0" w:firstLine="720"/>
      </w:pPr>
      <w:rPr>
        <w:b/>
        <w:i w:val="0"/>
        <w:caps w:val="0"/>
        <w:strike w:val="0"/>
        <w:dstrike w:val="0"/>
        <w:vanish w:val="0"/>
        <w:color w:val="auto"/>
        <w:u w:val="none"/>
        <w:effect w:val="none"/>
        <w:vertAlign w:val="baseline"/>
      </w:rPr>
    </w:lvl>
    <w:lvl w:ilvl="2">
      <w:start w:val="1"/>
      <w:numFmt w:val="lowerRoman"/>
      <w:pStyle w:val="StandardL3"/>
      <w:lvlText w:val="(%3)"/>
      <w:lvlJc w:val="left"/>
      <w:pPr>
        <w:tabs>
          <w:tab w:val="num" w:pos="2160"/>
        </w:tabs>
        <w:ind w:left="0" w:firstLine="1440"/>
      </w:pPr>
      <w:rPr>
        <w:b/>
        <w:i w:val="0"/>
        <w:caps w:val="0"/>
        <w:strike w:val="0"/>
        <w:dstrike w:val="0"/>
        <w:vanish w:val="0"/>
        <w:color w:val="auto"/>
        <w:u w:val="none"/>
        <w:effect w:val="none"/>
        <w:vertAlign w:val="baseline"/>
      </w:rPr>
    </w:lvl>
    <w:lvl w:ilvl="3">
      <w:start w:val="1"/>
      <w:numFmt w:val="decimal"/>
      <w:pStyle w:val="StandardL4"/>
      <w:lvlText w:val="(%4)"/>
      <w:lvlJc w:val="left"/>
      <w:pPr>
        <w:tabs>
          <w:tab w:val="num" w:pos="2880"/>
        </w:tabs>
        <w:ind w:left="0" w:firstLine="2160"/>
      </w:pPr>
      <w:rPr>
        <w:b/>
        <w:i w:val="0"/>
        <w:caps w:val="0"/>
        <w:strike w:val="0"/>
        <w:dstrike w:val="0"/>
        <w:vanish w:val="0"/>
        <w:color w:val="auto"/>
        <w:u w:val="none"/>
        <w:effect w:val="none"/>
        <w:vertAlign w:val="baseline"/>
      </w:rPr>
    </w:lvl>
    <w:lvl w:ilvl="4">
      <w:start w:val="1"/>
      <w:numFmt w:val="lowerLetter"/>
      <w:pStyle w:val="StandardL5"/>
      <w:lvlText w:val="%5."/>
      <w:lvlJc w:val="left"/>
      <w:pPr>
        <w:tabs>
          <w:tab w:val="num" w:pos="3600"/>
        </w:tabs>
        <w:ind w:left="0" w:firstLine="2880"/>
      </w:pPr>
      <w:rPr>
        <w:b/>
        <w:i w:val="0"/>
        <w:caps w:val="0"/>
        <w:strike w:val="0"/>
        <w:dstrike w:val="0"/>
        <w:vanish w:val="0"/>
        <w:color w:val="auto"/>
        <w:u w:val="none"/>
        <w:effect w:val="none"/>
        <w:vertAlign w:val="baseline"/>
      </w:rPr>
    </w:lvl>
    <w:lvl w:ilvl="5">
      <w:start w:val="1"/>
      <w:numFmt w:val="lowerRoman"/>
      <w:pStyle w:val="StandardL6"/>
      <w:lvlText w:val="%6."/>
      <w:lvlJc w:val="left"/>
      <w:pPr>
        <w:tabs>
          <w:tab w:val="num" w:pos="4320"/>
        </w:tabs>
        <w:ind w:left="0" w:firstLine="3600"/>
      </w:pPr>
      <w:rPr>
        <w:b/>
        <w:i w:val="0"/>
        <w:caps w:val="0"/>
        <w:strike w:val="0"/>
        <w:dstrike w:val="0"/>
        <w:vanish w:val="0"/>
        <w:color w:val="auto"/>
        <w:u w:val="none"/>
        <w:effect w:val="none"/>
        <w:vertAlign w:val="baseline"/>
      </w:rPr>
    </w:lvl>
    <w:lvl w:ilvl="6">
      <w:start w:val="1"/>
      <w:numFmt w:val="decimal"/>
      <w:pStyle w:val="StandardL7"/>
      <w:lvlText w:val="%7)"/>
      <w:lvlJc w:val="left"/>
      <w:pPr>
        <w:tabs>
          <w:tab w:val="num" w:pos="5040"/>
        </w:tabs>
        <w:ind w:left="0" w:firstLine="4320"/>
      </w:pPr>
      <w:rPr>
        <w:b/>
        <w:i w:val="0"/>
        <w:caps w:val="0"/>
        <w:strike w:val="0"/>
        <w:dstrike w:val="0"/>
        <w:vanish w:val="0"/>
        <w:color w:val="auto"/>
        <w:u w:val="none"/>
        <w:effect w:val="none"/>
        <w:vertAlign w:val="baseline"/>
      </w:rPr>
    </w:lvl>
    <w:lvl w:ilvl="7">
      <w:start w:val="1"/>
      <w:numFmt w:val="lowerLetter"/>
      <w:pStyle w:val="StandardL8"/>
      <w:lvlText w:val="%8)"/>
      <w:lvlJc w:val="left"/>
      <w:pPr>
        <w:tabs>
          <w:tab w:val="num" w:pos="5760"/>
        </w:tabs>
        <w:ind w:left="0" w:firstLine="5040"/>
      </w:pPr>
      <w:rPr>
        <w:b/>
        <w:i w:val="0"/>
        <w:caps w:val="0"/>
        <w:strike w:val="0"/>
        <w:dstrike w:val="0"/>
        <w:vanish w:val="0"/>
        <w:color w:val="auto"/>
        <w:u w:val="none"/>
        <w:effect w:val="none"/>
        <w:vertAlign w:val="baseline"/>
      </w:rPr>
    </w:lvl>
    <w:lvl w:ilvl="8">
      <w:start w:val="1"/>
      <w:numFmt w:val="lowerRoman"/>
      <w:pStyle w:val="StandardL9"/>
      <w:lvlText w:val="%9)"/>
      <w:lvlJc w:val="left"/>
      <w:pPr>
        <w:tabs>
          <w:tab w:val="num" w:pos="6480"/>
        </w:tabs>
        <w:ind w:left="0" w:firstLine="5760"/>
      </w:pPr>
      <w:rPr>
        <w:b/>
        <w:i w:val="0"/>
        <w:caps w:val="0"/>
        <w:strike w:val="0"/>
        <w:dstrike w:val="0"/>
        <w:vanish w:val="0"/>
        <w:color w:val="auto"/>
        <w:u w:val="none"/>
        <w:effect w:val="none"/>
        <w:vertAlign w:val="baseline"/>
      </w:rPr>
    </w:lvl>
  </w:abstractNum>
  <w:num w:numId="1">
    <w:abstractNumId w:val="6"/>
  </w:num>
  <w:num w:numId="2">
    <w:abstractNumId w:val="8"/>
  </w:num>
  <w:num w:numId="3">
    <w:abstractNumId w:val="7"/>
  </w:num>
  <w:num w:numId="4">
    <w:abstractNumId w:val="2"/>
  </w:num>
  <w:num w:numId="5">
    <w:abstractNumId w:val="11"/>
  </w:num>
  <w:num w:numId="6">
    <w:abstractNumId w:val="4"/>
  </w:num>
  <w:num w:numId="7">
    <w:abstractNumId w:val="3"/>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1"/>
  </w:num>
  <w:num w:numId="29">
    <w:abstractNumId w:val="9"/>
  </w:num>
  <w:num w:numId="30">
    <w:abstractNumId w:val="5"/>
  </w:num>
  <w:num w:numId="31">
    <w:abstractNumId w:val="12"/>
  </w:num>
  <w:num w:numId="32">
    <w:abstractNumId w:val="10"/>
  </w:num>
  <w:num w:numId="33">
    <w:abstractNumId w:val="0"/>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CorruptionNotice" w:val="4/28/2008"/>
    <w:docVar w:name="DocStamp_2_DocID" w:val="C:\Documents and Settings\Bremeok\Application Data\Hummingbird\DM\Temp\HN-#656818-v3-WireHydrant__Terms_of_Service.DOC"/>
    <w:docVar w:name="DocStamp_2_IncludeDate" w:val="True"/>
    <w:docVar w:name="DocStamp_2_IncludeDraftText" w:val="False"/>
    <w:docVar w:name="DocStamp_2_IncludeTime" w:val="False"/>
    <w:docVar w:name="DocStamp_2_InsertDateAsField" w:val="False"/>
    <w:docVar w:name="DocStamp_2_TypeID" w:val="13"/>
    <w:docVar w:name="MPDocID" w:val="C:\Users\newmanbk\Dropbox\BI Form Docs\Emma Drafts\terms of use.docx"/>
    <w:docVar w:name="MPDocIDTemplateDefault" w:val="%n| v%v|/%l"/>
    <w:docVar w:name="NewDocStampType" w:val="7"/>
    <w:docVar w:name="zzmpFixedCurScheme" w:val="Legal2"/>
    <w:docVar w:name="zzmpFixedCurScheme_9.0" w:val="2zzmpLegal2"/>
    <w:docVar w:name="zzmpLegal2" w:val="||Legal2|2|1|1|1|0|17||1|0|1||1|0|1||1|0|1||1|0|1||1|0|1||1|0|1||1|0|1||1|0|1||"/>
    <w:docVar w:name="zzmpLTFontsClean" w:val="True"/>
    <w:docVar w:name="zzmpnSession" w:val="0.8236658"/>
    <w:docVar w:name="zzmpStandard" w:val="||Standard|2|1|1|1|0|17||1|0|1||1|0|1||1|0|1||1|0|1||1|0|1||1|0|1||1|0|1||1|0|1||"/>
  </w:docVars>
  <w:rsids>
    <w:rsidRoot w:val="00A505DC"/>
    <w:rsid w:val="00055A26"/>
    <w:rsid w:val="00600C64"/>
    <w:rsid w:val="00A505DC"/>
    <w:rsid w:val="00F2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FA1D61"/>
  <w15:docId w15:val="{728B90B4-60DA-D84F-9AD1-D2810BFA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5A7B"/>
    <w:rPr>
      <w:szCs w:val="24"/>
      <w:lang w:eastAsia="zh-CN"/>
    </w:rPr>
  </w:style>
  <w:style w:type="paragraph" w:styleId="Heading2">
    <w:name w:val="heading 2"/>
    <w:basedOn w:val="Normal"/>
    <w:next w:val="Normal"/>
    <w:qFormat/>
    <w:rsid w:val="00555A7B"/>
    <w:pPr>
      <w:keepNext/>
      <w:spacing w:before="240" w:after="60"/>
      <w:outlineLvl w:val="1"/>
    </w:pPr>
    <w:rPr>
      <w:rFonts w:ascii="Arial" w:hAnsi="Arial" w:cs="Arial"/>
      <w:b/>
      <w:bCs/>
      <w:i/>
      <w:iCs/>
      <w:sz w:val="28"/>
      <w:szCs w:val="28"/>
    </w:rPr>
  </w:style>
  <w:style w:type="paragraph" w:styleId="Heading3">
    <w:name w:val="heading 3"/>
    <w:basedOn w:val="Normal"/>
    <w:qFormat/>
    <w:rsid w:val="00555A7B"/>
    <w:pPr>
      <w:spacing w:after="120"/>
      <w:outlineLvl w:val="2"/>
    </w:pPr>
    <w:rPr>
      <w:rFonts w:ascii="Arial" w:hAnsi="Arial" w:cs="Arial"/>
      <w:color w:val="4E463F"/>
      <w:spacing w:val="-7"/>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5A7B"/>
    <w:pPr>
      <w:tabs>
        <w:tab w:val="center" w:pos="4320"/>
        <w:tab w:val="right" w:pos="8640"/>
      </w:tabs>
    </w:pPr>
  </w:style>
  <w:style w:type="paragraph" w:styleId="Footer">
    <w:name w:val="footer"/>
    <w:basedOn w:val="Normal"/>
    <w:rsid w:val="00555A7B"/>
    <w:pPr>
      <w:tabs>
        <w:tab w:val="center" w:pos="4320"/>
        <w:tab w:val="right" w:pos="8640"/>
      </w:tabs>
    </w:pPr>
  </w:style>
  <w:style w:type="paragraph" w:customStyle="1" w:styleId="first">
    <w:name w:val="first"/>
    <w:basedOn w:val="Normal"/>
    <w:rsid w:val="00555A7B"/>
    <w:pPr>
      <w:spacing w:after="100" w:afterAutospacing="1"/>
    </w:pPr>
  </w:style>
  <w:style w:type="paragraph" w:styleId="NormalWeb">
    <w:name w:val="Normal (Web)"/>
    <w:basedOn w:val="Normal"/>
    <w:rsid w:val="00555A7B"/>
    <w:pPr>
      <w:spacing w:before="100" w:beforeAutospacing="1" w:after="100" w:afterAutospacing="1"/>
      <w:jc w:val="both"/>
    </w:pPr>
    <w:rPr>
      <w:rFonts w:ascii="Arial" w:hAnsi="Arial" w:cs="Arial"/>
      <w:szCs w:val="20"/>
    </w:rPr>
  </w:style>
  <w:style w:type="character" w:styleId="Hyperlink">
    <w:name w:val="Hyperlink"/>
    <w:rsid w:val="00555A7B"/>
    <w:rPr>
      <w:strike w:val="0"/>
      <w:dstrike w:val="0"/>
      <w:color w:val="0000FF"/>
      <w:u w:val="none"/>
      <w:effect w:val="none"/>
    </w:rPr>
  </w:style>
  <w:style w:type="paragraph" w:customStyle="1" w:styleId="NormalWeb15">
    <w:name w:val="Normal (Web)15"/>
    <w:basedOn w:val="Normal"/>
    <w:rsid w:val="00555A7B"/>
    <w:pPr>
      <w:spacing w:before="100" w:beforeAutospacing="1" w:after="240" w:line="336" w:lineRule="atLeast"/>
    </w:pPr>
  </w:style>
  <w:style w:type="character" w:styleId="Strong">
    <w:name w:val="Strong"/>
    <w:qFormat/>
    <w:rsid w:val="00555A7B"/>
    <w:rPr>
      <w:b/>
      <w:bCs/>
    </w:rPr>
  </w:style>
  <w:style w:type="character" w:customStyle="1" w:styleId="zzmpTrailerItem">
    <w:name w:val="zzmpTrailerItem"/>
    <w:basedOn w:val="DefaultParagraphFont"/>
    <w:rsid w:val="0051482C"/>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Legal2L1">
    <w:name w:val="Legal2_L1"/>
    <w:basedOn w:val="Normal"/>
    <w:next w:val="Legal2Cont1"/>
    <w:rsid w:val="00555A7B"/>
    <w:pPr>
      <w:numPr>
        <w:numId w:val="8"/>
      </w:numPr>
      <w:spacing w:after="240"/>
      <w:ind w:left="0" w:firstLine="0"/>
      <w:jc w:val="both"/>
      <w:outlineLvl w:val="0"/>
    </w:pPr>
    <w:rPr>
      <w:rFonts w:eastAsia="Times New Roman"/>
      <w:szCs w:val="20"/>
      <w:lang w:eastAsia="en-US"/>
    </w:rPr>
  </w:style>
  <w:style w:type="paragraph" w:customStyle="1" w:styleId="Legal2L2">
    <w:name w:val="Legal2_L2"/>
    <w:basedOn w:val="Legal2L1"/>
    <w:next w:val="Legal2Cont2"/>
    <w:link w:val="Legal2L2Char"/>
    <w:rsid w:val="00555A7B"/>
    <w:pPr>
      <w:numPr>
        <w:ilvl w:val="1"/>
      </w:numPr>
      <w:outlineLvl w:val="1"/>
    </w:pPr>
  </w:style>
  <w:style w:type="paragraph" w:customStyle="1" w:styleId="Legal2L3">
    <w:name w:val="Legal2_L3"/>
    <w:basedOn w:val="Legal2L2"/>
    <w:next w:val="Legal2Cont3"/>
    <w:link w:val="Legal2L3Char"/>
    <w:rsid w:val="00555A7B"/>
    <w:pPr>
      <w:numPr>
        <w:ilvl w:val="2"/>
      </w:numPr>
      <w:outlineLvl w:val="2"/>
    </w:pPr>
  </w:style>
  <w:style w:type="paragraph" w:customStyle="1" w:styleId="Legal2L4">
    <w:name w:val="Legal2_L4"/>
    <w:basedOn w:val="Legal2L3"/>
    <w:next w:val="Legal2Cont4"/>
    <w:rsid w:val="00555A7B"/>
    <w:pPr>
      <w:numPr>
        <w:ilvl w:val="3"/>
      </w:numPr>
      <w:outlineLvl w:val="3"/>
    </w:pPr>
  </w:style>
  <w:style w:type="paragraph" w:customStyle="1" w:styleId="Legal2L5">
    <w:name w:val="Legal2_L5"/>
    <w:basedOn w:val="Legal2L4"/>
    <w:next w:val="Legal2Cont5"/>
    <w:rsid w:val="00555A7B"/>
    <w:pPr>
      <w:numPr>
        <w:ilvl w:val="4"/>
      </w:numPr>
      <w:outlineLvl w:val="4"/>
    </w:pPr>
  </w:style>
  <w:style w:type="paragraph" w:customStyle="1" w:styleId="Legal2L6">
    <w:name w:val="Legal2_L6"/>
    <w:basedOn w:val="Legal2L5"/>
    <w:next w:val="Legal2Cont6"/>
    <w:rsid w:val="00555A7B"/>
    <w:pPr>
      <w:numPr>
        <w:ilvl w:val="5"/>
      </w:numPr>
      <w:outlineLvl w:val="5"/>
    </w:pPr>
  </w:style>
  <w:style w:type="paragraph" w:customStyle="1" w:styleId="Legal2L7">
    <w:name w:val="Legal2_L7"/>
    <w:basedOn w:val="Legal2L6"/>
    <w:next w:val="Legal2Cont7"/>
    <w:rsid w:val="00555A7B"/>
    <w:pPr>
      <w:numPr>
        <w:ilvl w:val="6"/>
      </w:numPr>
      <w:outlineLvl w:val="6"/>
    </w:pPr>
  </w:style>
  <w:style w:type="paragraph" w:customStyle="1" w:styleId="Legal2L8">
    <w:name w:val="Legal2_L8"/>
    <w:basedOn w:val="Legal2L7"/>
    <w:next w:val="Legal2Cont8"/>
    <w:rsid w:val="00555A7B"/>
    <w:pPr>
      <w:numPr>
        <w:ilvl w:val="7"/>
      </w:numPr>
      <w:outlineLvl w:val="7"/>
    </w:pPr>
  </w:style>
  <w:style w:type="paragraph" w:customStyle="1" w:styleId="Legal2L9">
    <w:name w:val="Legal2_L9"/>
    <w:basedOn w:val="Legal2L8"/>
    <w:next w:val="Legal2Cont9"/>
    <w:rsid w:val="00555A7B"/>
    <w:pPr>
      <w:numPr>
        <w:ilvl w:val="8"/>
      </w:numPr>
      <w:outlineLvl w:val="8"/>
    </w:pPr>
  </w:style>
  <w:style w:type="character" w:styleId="PageNumber">
    <w:name w:val="page number"/>
    <w:basedOn w:val="DefaultParagraphFont"/>
    <w:rsid w:val="00555A7B"/>
  </w:style>
  <w:style w:type="paragraph" w:styleId="BalloonText">
    <w:name w:val="Balloon Text"/>
    <w:basedOn w:val="Normal"/>
    <w:semiHidden/>
    <w:rsid w:val="00555A7B"/>
    <w:rPr>
      <w:rFonts w:ascii="Tahoma" w:hAnsi="Tahoma" w:cs="Tahoma"/>
      <w:sz w:val="16"/>
      <w:szCs w:val="16"/>
    </w:rPr>
  </w:style>
  <w:style w:type="paragraph" w:customStyle="1" w:styleId="DraftStamp">
    <w:name w:val="DraftStamp"/>
    <w:basedOn w:val="Normal"/>
    <w:rsid w:val="00555A7B"/>
    <w:pPr>
      <w:jc w:val="center"/>
    </w:pPr>
    <w:rPr>
      <w:rFonts w:eastAsia="Times New Roman" w:cs="Arial"/>
      <w:b/>
      <w:bCs/>
      <w:smallCaps/>
      <w:color w:val="FF0000"/>
      <w:lang w:eastAsia="en-US"/>
    </w:rPr>
  </w:style>
  <w:style w:type="character" w:styleId="FollowedHyperlink">
    <w:name w:val="FollowedHyperlink"/>
    <w:rsid w:val="00555A7B"/>
    <w:rPr>
      <w:color w:val="800080"/>
      <w:u w:val="single"/>
    </w:rPr>
  </w:style>
  <w:style w:type="paragraph" w:customStyle="1" w:styleId="Legal2Cont1">
    <w:name w:val="Legal2 Cont 1"/>
    <w:basedOn w:val="Normal"/>
    <w:rsid w:val="00555A7B"/>
    <w:pPr>
      <w:spacing w:after="240" w:line="480" w:lineRule="auto"/>
      <w:ind w:firstLine="720"/>
      <w:jc w:val="both"/>
    </w:pPr>
    <w:rPr>
      <w:rFonts w:eastAsia="Times New Roman"/>
      <w:szCs w:val="20"/>
      <w:lang w:eastAsia="en-US"/>
    </w:rPr>
  </w:style>
  <w:style w:type="paragraph" w:customStyle="1" w:styleId="Legal2Cont2">
    <w:name w:val="Legal2 Cont 2"/>
    <w:basedOn w:val="Legal2Cont1"/>
    <w:rsid w:val="00555A7B"/>
    <w:rPr>
      <w:sz w:val="24"/>
    </w:rPr>
  </w:style>
  <w:style w:type="paragraph" w:customStyle="1" w:styleId="Legal2Cont3">
    <w:name w:val="Legal2 Cont 3"/>
    <w:basedOn w:val="Legal2Cont2"/>
    <w:rsid w:val="00555A7B"/>
  </w:style>
  <w:style w:type="paragraph" w:customStyle="1" w:styleId="Legal2Cont4">
    <w:name w:val="Legal2 Cont 4"/>
    <w:basedOn w:val="Legal2Cont3"/>
    <w:rsid w:val="00555A7B"/>
  </w:style>
  <w:style w:type="paragraph" w:customStyle="1" w:styleId="Legal2Cont5">
    <w:name w:val="Legal2 Cont 5"/>
    <w:basedOn w:val="Legal2Cont4"/>
    <w:rsid w:val="00555A7B"/>
  </w:style>
  <w:style w:type="paragraph" w:customStyle="1" w:styleId="Legal2Cont6">
    <w:name w:val="Legal2 Cont 6"/>
    <w:basedOn w:val="Legal2Cont5"/>
    <w:rsid w:val="00555A7B"/>
  </w:style>
  <w:style w:type="paragraph" w:customStyle="1" w:styleId="Legal2Cont7">
    <w:name w:val="Legal2 Cont 7"/>
    <w:basedOn w:val="Legal2Cont6"/>
    <w:rsid w:val="00555A7B"/>
  </w:style>
  <w:style w:type="paragraph" w:customStyle="1" w:styleId="Legal2Cont8">
    <w:name w:val="Legal2 Cont 8"/>
    <w:basedOn w:val="Legal2Cont7"/>
    <w:rsid w:val="00555A7B"/>
  </w:style>
  <w:style w:type="paragraph" w:customStyle="1" w:styleId="Legal2Cont9">
    <w:name w:val="Legal2 Cont 9"/>
    <w:basedOn w:val="Legal2Cont8"/>
    <w:rsid w:val="00555A7B"/>
  </w:style>
  <w:style w:type="character" w:styleId="CommentReference">
    <w:name w:val="annotation reference"/>
    <w:rsid w:val="00555A7B"/>
    <w:rPr>
      <w:sz w:val="16"/>
      <w:szCs w:val="16"/>
    </w:rPr>
  </w:style>
  <w:style w:type="paragraph" w:styleId="CommentText">
    <w:name w:val="annotation text"/>
    <w:basedOn w:val="Normal"/>
    <w:link w:val="CommentTextChar"/>
    <w:rsid w:val="00555A7B"/>
    <w:rPr>
      <w:szCs w:val="20"/>
    </w:rPr>
  </w:style>
  <w:style w:type="character" w:customStyle="1" w:styleId="CommentTextChar">
    <w:name w:val="Comment Text Char"/>
    <w:link w:val="CommentText"/>
    <w:rsid w:val="00555A7B"/>
    <w:rPr>
      <w:lang w:eastAsia="zh-CN"/>
    </w:rPr>
  </w:style>
  <w:style w:type="paragraph" w:styleId="CommentSubject">
    <w:name w:val="annotation subject"/>
    <w:basedOn w:val="CommentText"/>
    <w:next w:val="CommentText"/>
    <w:link w:val="CommentSubjectChar"/>
    <w:rsid w:val="00555A7B"/>
    <w:rPr>
      <w:b/>
      <w:bCs/>
    </w:rPr>
  </w:style>
  <w:style w:type="character" w:customStyle="1" w:styleId="CommentSubjectChar">
    <w:name w:val="Comment Subject Char"/>
    <w:link w:val="CommentSubject"/>
    <w:rsid w:val="00555A7B"/>
    <w:rPr>
      <w:b/>
      <w:bCs/>
      <w:lang w:eastAsia="zh-CN"/>
    </w:rPr>
  </w:style>
  <w:style w:type="paragraph" w:customStyle="1" w:styleId="StandardL1">
    <w:name w:val="Standard_L1"/>
    <w:basedOn w:val="Normal"/>
    <w:next w:val="Normal"/>
    <w:rsid w:val="00555A7B"/>
    <w:pPr>
      <w:numPr>
        <w:numId w:val="31"/>
      </w:numPr>
      <w:spacing w:after="240"/>
      <w:jc w:val="both"/>
      <w:outlineLvl w:val="0"/>
    </w:pPr>
    <w:rPr>
      <w:rFonts w:eastAsia="Times New Roman"/>
      <w:szCs w:val="20"/>
      <w:lang w:eastAsia="en-US"/>
    </w:rPr>
  </w:style>
  <w:style w:type="paragraph" w:customStyle="1" w:styleId="StandardL2">
    <w:name w:val="Standard_L2"/>
    <w:basedOn w:val="StandardL1"/>
    <w:next w:val="Normal"/>
    <w:link w:val="StandardL2Char"/>
    <w:rsid w:val="00555A7B"/>
    <w:pPr>
      <w:numPr>
        <w:ilvl w:val="1"/>
      </w:numPr>
      <w:outlineLvl w:val="1"/>
    </w:pPr>
    <w:rPr>
      <w:sz w:val="22"/>
    </w:rPr>
  </w:style>
  <w:style w:type="character" w:customStyle="1" w:styleId="StandardL2Char">
    <w:name w:val="Standard_L2 Char"/>
    <w:link w:val="StandardL2"/>
    <w:rsid w:val="00555A7B"/>
    <w:rPr>
      <w:rFonts w:eastAsia="Times New Roman"/>
      <w:sz w:val="22"/>
    </w:rPr>
  </w:style>
  <w:style w:type="paragraph" w:customStyle="1" w:styleId="StandardL3">
    <w:name w:val="Standard_L3"/>
    <w:basedOn w:val="StandardL2"/>
    <w:next w:val="Normal"/>
    <w:rsid w:val="00555A7B"/>
    <w:pPr>
      <w:numPr>
        <w:ilvl w:val="2"/>
      </w:numPr>
      <w:tabs>
        <w:tab w:val="clear" w:pos="2160"/>
        <w:tab w:val="num" w:pos="360"/>
      </w:tabs>
      <w:ind w:left="2160" w:hanging="360"/>
      <w:outlineLvl w:val="2"/>
    </w:pPr>
  </w:style>
  <w:style w:type="paragraph" w:customStyle="1" w:styleId="StandardL4">
    <w:name w:val="Standard_L4"/>
    <w:basedOn w:val="StandardL3"/>
    <w:next w:val="Normal"/>
    <w:rsid w:val="00555A7B"/>
    <w:pPr>
      <w:numPr>
        <w:ilvl w:val="3"/>
      </w:numPr>
      <w:tabs>
        <w:tab w:val="clear" w:pos="2880"/>
        <w:tab w:val="num" w:pos="360"/>
      </w:tabs>
      <w:ind w:left="2880" w:hanging="360"/>
      <w:outlineLvl w:val="3"/>
    </w:pPr>
  </w:style>
  <w:style w:type="paragraph" w:customStyle="1" w:styleId="StandardL5">
    <w:name w:val="Standard_L5"/>
    <w:basedOn w:val="StandardL4"/>
    <w:next w:val="Normal"/>
    <w:rsid w:val="00555A7B"/>
    <w:pPr>
      <w:numPr>
        <w:ilvl w:val="4"/>
      </w:numPr>
      <w:tabs>
        <w:tab w:val="clear" w:pos="3600"/>
        <w:tab w:val="num" w:pos="360"/>
      </w:tabs>
      <w:ind w:left="3600" w:hanging="360"/>
      <w:outlineLvl w:val="4"/>
    </w:pPr>
  </w:style>
  <w:style w:type="paragraph" w:customStyle="1" w:styleId="StandardL6">
    <w:name w:val="Standard_L6"/>
    <w:basedOn w:val="StandardL5"/>
    <w:next w:val="Normal"/>
    <w:rsid w:val="00555A7B"/>
    <w:pPr>
      <w:numPr>
        <w:ilvl w:val="5"/>
      </w:numPr>
      <w:tabs>
        <w:tab w:val="clear" w:pos="4320"/>
        <w:tab w:val="num" w:pos="360"/>
      </w:tabs>
      <w:ind w:left="4320" w:hanging="360"/>
      <w:outlineLvl w:val="5"/>
    </w:pPr>
  </w:style>
  <w:style w:type="paragraph" w:customStyle="1" w:styleId="StandardL7">
    <w:name w:val="Standard_L7"/>
    <w:basedOn w:val="StandardL6"/>
    <w:next w:val="Normal"/>
    <w:rsid w:val="00555A7B"/>
    <w:pPr>
      <w:numPr>
        <w:ilvl w:val="6"/>
      </w:numPr>
      <w:tabs>
        <w:tab w:val="clear" w:pos="5040"/>
        <w:tab w:val="num" w:pos="360"/>
      </w:tabs>
      <w:ind w:left="5040" w:hanging="360"/>
      <w:outlineLvl w:val="6"/>
    </w:pPr>
  </w:style>
  <w:style w:type="paragraph" w:customStyle="1" w:styleId="StandardL8">
    <w:name w:val="Standard_L8"/>
    <w:basedOn w:val="StandardL7"/>
    <w:next w:val="Normal"/>
    <w:rsid w:val="00555A7B"/>
    <w:pPr>
      <w:numPr>
        <w:ilvl w:val="7"/>
      </w:numPr>
      <w:tabs>
        <w:tab w:val="clear" w:pos="5760"/>
        <w:tab w:val="num" w:pos="360"/>
      </w:tabs>
      <w:ind w:left="5760" w:hanging="360"/>
      <w:outlineLvl w:val="7"/>
    </w:pPr>
  </w:style>
  <w:style w:type="paragraph" w:customStyle="1" w:styleId="StandardL9">
    <w:name w:val="Standard_L9"/>
    <w:basedOn w:val="StandardL8"/>
    <w:next w:val="Normal"/>
    <w:rsid w:val="00555A7B"/>
    <w:pPr>
      <w:numPr>
        <w:ilvl w:val="8"/>
      </w:numPr>
      <w:tabs>
        <w:tab w:val="clear" w:pos="6480"/>
        <w:tab w:val="num" w:pos="360"/>
      </w:tabs>
      <w:ind w:left="6480" w:hanging="360"/>
      <w:outlineLvl w:val="8"/>
    </w:pPr>
  </w:style>
  <w:style w:type="paragraph" w:styleId="FootnoteText">
    <w:name w:val="footnote text"/>
    <w:basedOn w:val="Normal"/>
    <w:link w:val="FootnoteTextChar"/>
    <w:rsid w:val="00555A7B"/>
    <w:rPr>
      <w:szCs w:val="20"/>
    </w:rPr>
  </w:style>
  <w:style w:type="character" w:customStyle="1" w:styleId="FootnoteTextChar">
    <w:name w:val="Footnote Text Char"/>
    <w:link w:val="FootnoteText"/>
    <w:rsid w:val="00555A7B"/>
    <w:rPr>
      <w:lang w:eastAsia="zh-CN"/>
    </w:rPr>
  </w:style>
  <w:style w:type="character" w:styleId="FootnoteReference">
    <w:name w:val="footnote reference"/>
    <w:rsid w:val="00555A7B"/>
    <w:rPr>
      <w:vertAlign w:val="superscript"/>
    </w:rPr>
  </w:style>
  <w:style w:type="paragraph" w:styleId="Revision">
    <w:name w:val="Revision"/>
    <w:hidden/>
    <w:uiPriority w:val="99"/>
    <w:semiHidden/>
    <w:rsid w:val="00B21658"/>
    <w:rPr>
      <w:szCs w:val="24"/>
      <w:lang w:eastAsia="zh-CN"/>
    </w:rPr>
  </w:style>
  <w:style w:type="character" w:customStyle="1" w:styleId="Legal2L2Char">
    <w:name w:val="Legal2_L2 Char"/>
    <w:basedOn w:val="DefaultParagraphFont"/>
    <w:link w:val="Legal2L2"/>
    <w:rsid w:val="00764445"/>
    <w:rPr>
      <w:rFonts w:eastAsia="Times New Roman"/>
    </w:rPr>
  </w:style>
  <w:style w:type="character" w:customStyle="1" w:styleId="Legal2L3Char">
    <w:name w:val="Legal2_L3 Char"/>
    <w:link w:val="Legal2L3"/>
    <w:rsid w:val="00764445"/>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adr.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5.5.3952.0" MinimumVersion="5.5.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5FA88-8789-4178-8945-8F813EDB035F}">
  <ds:schemaRefs>
    <ds:schemaRef ds:uri="http://schemas.business-integrity.com/dealbuilder/2006/dictionary"/>
  </ds:schemaRefs>
</ds:datastoreItem>
</file>

<file path=customXml/itemProps2.xml><?xml version="1.0" encoding="utf-8"?>
<ds:datastoreItem xmlns:ds="http://schemas.openxmlformats.org/officeDocument/2006/customXml" ds:itemID="{0809ED1D-7B5F-4F8C-B7D5-6523CF9A3E95}">
  <ds:schemaRefs>
    <ds:schemaRef ds:uri="http://schemas.business-integrity.com/dealbuilder/2006/answers"/>
  </ds:schemaRefs>
</ds:datastoreItem>
</file>

<file path=customXml/itemProps3.xml><?xml version="1.0" encoding="utf-8"?>
<ds:datastoreItem xmlns:ds="http://schemas.openxmlformats.org/officeDocument/2006/customXml" ds:itemID="{9CB55ED6-FBAF-A143-9BD9-4499D2D5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3390</Words>
  <Characters>19329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Cardiapp - Terms of Use for www.cardiapp.io - prepared on Cooley GO</vt:lpstr>
    </vt:vector>
  </TitlesOfParts>
  <Company/>
  <LinksUpToDate>false</LinksUpToDate>
  <CharactersWithSpaces>22674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Cardiapp - Terms of Use for www.cardiapp.io - prepared on Cooley GO</dc:title>
  <cp:lastModifiedBy>Andrew P. Abate</cp:lastModifiedBy>
  <cp:revision>1</cp:revision>
  <dcterms:created xsi:type="dcterms:W3CDTF">2018-02-08T17:25:00Z</dcterms:created>
  <dcterms:modified xsi:type="dcterms:W3CDTF">2018-02-08T17:38:00Z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AAAAAAAH1jQ=</vt:lpwstr>
  </property>
  <property fmtid="{D5CDD505-2E9C-101B-9397-08002B2CF9AE}" pid="3" name="db_document_id">
    <vt:lpwstr>651547</vt:lpwstr>
  </property>
  <property fmtid="{D5CDD505-2E9C-101B-9397-08002B2CF9AE}" pid="4" name="_NewReviewCycle">
    <vt:lpwstr>
    </vt:lpwstr>
  </property>
</Properties>
</file>