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1B76D" w14:textId="77777777" w:rsidR="00ED00FE" w:rsidRPr="00ED00FE" w:rsidRDefault="00ED00FE" w:rsidP="00ED00FE">
      <w:pPr>
        <w:rPr>
          <w:rFonts w:ascii="Times New Roman" w:hAnsi="Times New Roman" w:cs="Times New Roman"/>
          <w:color w:val="000000"/>
          <w:lang w:eastAsia="en-GB"/>
        </w:rPr>
      </w:pPr>
      <w:r w:rsidRPr="00ED00FE">
        <w:rPr>
          <w:rFonts w:ascii="Arial" w:hAnsi="Arial" w:cs="Arial"/>
          <w:color w:val="000000"/>
          <w:sz w:val="22"/>
          <w:szCs w:val="22"/>
          <w:lang w:eastAsia="en-GB"/>
        </w:rPr>
        <w:t>“</w:t>
      </w:r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 xml:space="preserve">There have been many flood risk related mitigation measured implemented over the years associated with flood risk in the lower </w:t>
      </w:r>
      <w:proofErr w:type="spellStart"/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>Kersal</w:t>
      </w:r>
      <w:proofErr w:type="spellEnd"/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 xml:space="preserve">, Charlestown and Lower Broughton areas. Most recently, construction of the second flood storage basin at Castle Irwell has raised the standard of protection to 1 in 100yr or 1% AEP. The location of the basins are as shown on the attached. The position of the linear flood </w:t>
      </w:r>
      <w:proofErr w:type="spellStart"/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>defences</w:t>
      </w:r>
      <w:proofErr w:type="spellEnd"/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 xml:space="preserve"> can be seen on the published flood map for planning. During the flooding of Dec 2015, the Castle Irwell basin was under construction but not finished, although it was flooded. </w:t>
      </w:r>
      <w:r w:rsidRPr="00ED00FE">
        <w:rPr>
          <w:rFonts w:ascii="Arial" w:hAnsi="Arial" w:cs="Arial"/>
          <w:color w:val="000000"/>
          <w:sz w:val="22"/>
          <w:szCs w:val="22"/>
          <w:lang w:eastAsia="en-GB"/>
        </w:rPr>
        <w:t>The basin became operational on 22 December 2016.</w:t>
      </w:r>
    </w:p>
    <w:p w14:paraId="3326ADCF" w14:textId="77777777" w:rsidR="00ED00FE" w:rsidRPr="00ED00FE" w:rsidRDefault="00ED00FE" w:rsidP="00ED00FE">
      <w:pPr>
        <w:rPr>
          <w:rFonts w:ascii="Times New Roman" w:hAnsi="Times New Roman" w:cs="Times New Roman"/>
          <w:color w:val="000000"/>
          <w:lang w:eastAsia="en-GB"/>
        </w:rPr>
      </w:pPr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> </w:t>
      </w:r>
    </w:p>
    <w:p w14:paraId="6DE6B68A" w14:textId="77777777" w:rsidR="00ED00FE" w:rsidRPr="00ED00FE" w:rsidRDefault="00ED00FE" w:rsidP="00ED00FE">
      <w:pPr>
        <w:rPr>
          <w:rFonts w:ascii="Times New Roman" w:hAnsi="Times New Roman" w:cs="Times New Roman"/>
          <w:color w:val="000000"/>
          <w:lang w:eastAsia="en-GB"/>
        </w:rPr>
      </w:pPr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 xml:space="preserve">For further information on the latest flood alleviation measures associated with construction of the Castle Irwell Basin, the planning application documents approved by </w:t>
      </w:r>
      <w:proofErr w:type="spellStart"/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>Salford</w:t>
      </w:r>
      <w:proofErr w:type="spellEnd"/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 xml:space="preserve"> LPA can be found on their website under reference </w:t>
      </w:r>
      <w:hyperlink r:id="rId4" w:history="1">
        <w:r w:rsidRPr="00ED00FE">
          <w:rPr>
            <w:rFonts w:ascii="Arial" w:hAnsi="Arial" w:cs="Arial"/>
            <w:color w:val="800080"/>
            <w:sz w:val="22"/>
            <w:szCs w:val="22"/>
            <w:u w:val="single"/>
            <w:lang w:val="en" w:eastAsia="en-GB"/>
          </w:rPr>
          <w:t>14/65482/FULEIA</w:t>
        </w:r>
      </w:hyperlink>
      <w:r w:rsidRPr="00ED00FE">
        <w:rPr>
          <w:rFonts w:ascii="Arial" w:hAnsi="Arial" w:cs="Arial"/>
          <w:color w:val="1F497D"/>
          <w:sz w:val="22"/>
          <w:szCs w:val="22"/>
          <w:lang w:val="en" w:eastAsia="en-GB"/>
        </w:rPr>
        <w:t>. </w:t>
      </w:r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>The EIA documents give some background to past flood events and previous flood alleviation measures e.g. Littleton Road basin that was completed in 2005.</w:t>
      </w:r>
    </w:p>
    <w:p w14:paraId="46F5ABE4" w14:textId="77777777" w:rsidR="00ED00FE" w:rsidRPr="00ED00FE" w:rsidRDefault="00ED00FE" w:rsidP="00ED00FE">
      <w:pPr>
        <w:rPr>
          <w:rFonts w:ascii="Times New Roman" w:hAnsi="Times New Roman" w:cs="Times New Roman"/>
          <w:color w:val="000000"/>
          <w:lang w:eastAsia="en-GB"/>
        </w:rPr>
      </w:pPr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> </w:t>
      </w:r>
    </w:p>
    <w:p w14:paraId="59D02910" w14:textId="77777777" w:rsidR="00ED00FE" w:rsidRDefault="00ED00FE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  <w:r w:rsidRPr="00ED00FE">
        <w:rPr>
          <w:rFonts w:ascii="Arial" w:hAnsi="Arial" w:cs="Arial"/>
          <w:color w:val="000000"/>
          <w:sz w:val="22"/>
          <w:szCs w:val="22"/>
          <w:lang w:val="en" w:eastAsia="en-GB"/>
        </w:rPr>
        <w:t>There are currently no plans for further interventions to reduce risk.”</w:t>
      </w:r>
    </w:p>
    <w:p w14:paraId="0D19CE4B" w14:textId="77777777" w:rsidR="00272906" w:rsidRDefault="00272906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</w:p>
    <w:p w14:paraId="320BD3E9" w14:textId="77777777" w:rsidR="00272906" w:rsidRDefault="00272906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</w:p>
    <w:p w14:paraId="2F81740D" w14:textId="77777777" w:rsidR="00272906" w:rsidRDefault="00272906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</w:p>
    <w:p w14:paraId="144DD331" w14:textId="77777777" w:rsidR="00272906" w:rsidRDefault="00272906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</w:p>
    <w:p w14:paraId="08ABC8AF" w14:textId="77777777" w:rsidR="00272906" w:rsidRDefault="00272906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  <w:bookmarkStart w:id="0" w:name="_GoBack"/>
      <w:bookmarkEnd w:id="0"/>
    </w:p>
    <w:p w14:paraId="0ACD621F" w14:textId="68D0DB7F" w:rsidR="00272906" w:rsidRDefault="00272906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  <w:r>
        <w:rPr>
          <w:rFonts w:ascii="Arial" w:hAnsi="Arial" w:cs="Arial"/>
          <w:color w:val="000000"/>
          <w:sz w:val="22"/>
          <w:szCs w:val="22"/>
          <w:lang w:val="en" w:eastAsia="en-GB"/>
        </w:rPr>
        <w:t>Website with flood mitigation reports:</w:t>
      </w:r>
    </w:p>
    <w:p w14:paraId="0439F5E3" w14:textId="77777777" w:rsidR="00272906" w:rsidRDefault="00272906" w:rsidP="00ED00FE">
      <w:pPr>
        <w:rPr>
          <w:rFonts w:ascii="Arial" w:hAnsi="Arial" w:cs="Arial"/>
          <w:color w:val="000000"/>
          <w:sz w:val="22"/>
          <w:szCs w:val="22"/>
          <w:lang w:val="en" w:eastAsia="en-GB"/>
        </w:rPr>
      </w:pPr>
    </w:p>
    <w:p w14:paraId="3E9AC8E7" w14:textId="293EC9CF" w:rsidR="00272906" w:rsidRPr="00ED00FE" w:rsidRDefault="00272906" w:rsidP="00ED00FE">
      <w:pPr>
        <w:rPr>
          <w:rFonts w:ascii="Times New Roman" w:hAnsi="Times New Roman" w:cs="Times New Roman"/>
          <w:color w:val="000000"/>
          <w:lang w:eastAsia="en-GB"/>
        </w:rPr>
      </w:pPr>
      <w:r w:rsidRPr="00272906">
        <w:rPr>
          <w:rFonts w:ascii="Times New Roman" w:hAnsi="Times New Roman" w:cs="Times New Roman"/>
          <w:color w:val="000000"/>
          <w:lang w:eastAsia="en-GB"/>
        </w:rPr>
        <w:t>https://www.gov.uk/government/publications/north-west-river-basin-district-flood-risk-management-plan</w:t>
      </w:r>
    </w:p>
    <w:p w14:paraId="21C41F7C" w14:textId="77777777" w:rsidR="00A77325" w:rsidRDefault="00272906"/>
    <w:sectPr w:rsidR="00A77325" w:rsidSect="003F0B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FE"/>
    <w:rsid w:val="00272906"/>
    <w:rsid w:val="003F0BD3"/>
    <w:rsid w:val="00B80893"/>
    <w:rsid w:val="00E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7C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00FE"/>
  </w:style>
  <w:style w:type="character" w:styleId="Hyperlink">
    <w:name w:val="Hyperlink"/>
    <w:basedOn w:val="DefaultParagraphFont"/>
    <w:uiPriority w:val="99"/>
    <w:semiHidden/>
    <w:unhideWhenUsed/>
    <w:rsid w:val="00ED0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ctmviewer.salford.gov.uk/PlanningApplications/ExternalEntryPoint.aspx?SEARCH_TYPE=1&amp;DOC_CLASS_CODE=PLAN&amp;Application_number=14/65482/FULEI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1215</Characters>
  <Application>Microsoft Macintosh Word</Application>
  <DocSecurity>0</DocSecurity>
  <Lines>10</Lines>
  <Paragraphs>2</Paragraphs>
  <ScaleCrop>false</ScaleCrop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Saunders [mm16ms]</dc:creator>
  <cp:keywords/>
  <dc:description/>
  <cp:lastModifiedBy>Mary Saunders [mm16ms]</cp:lastModifiedBy>
  <cp:revision>2</cp:revision>
  <dcterms:created xsi:type="dcterms:W3CDTF">2018-11-09T21:52:00Z</dcterms:created>
  <dcterms:modified xsi:type="dcterms:W3CDTF">2018-11-09T22:00:00Z</dcterms:modified>
</cp:coreProperties>
</file>