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A4277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Nama : Feri Gunawan</w:t>
      </w:r>
    </w:p>
    <w:p w14:paraId="4F05FDFE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NPM  : 2110020005</w:t>
      </w:r>
    </w:p>
    <w:p w14:paraId="3EA5DCC9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Kelas : 7A SI Reguler Pagi Banjarmasin</w:t>
      </w:r>
    </w:p>
    <w:p w14:paraId="7F72EC21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Matkul : Akhlak</w:t>
      </w:r>
    </w:p>
    <w:p w14:paraId="54E07568">
      <w:pPr>
        <w:rPr>
          <w:rFonts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</w:pPr>
    </w:p>
    <w:p w14:paraId="7D01E0B2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*Soal UTS Akhlaq TI dan SI UNISKA*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1. Apa pengertian Taqwa dan Ikhlas ? Serta sebutkan Dalil keduanya dari Al-Qur'an/Hadist !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2. Apa pengertian Cinta dan Ridho ? Serta sebutkan Dalil keduanya dari Al-Qur'an/Hadist !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3. Apa pengertian Khauf dan Raja' ? Serta sebutkan Dalil keduanya dari Al-Qur'an/Hadist !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4. Apa pengertian Tawakkal dan Syukur ? Serta sebutkan Dalil keduanya dari Al-Qur'an/Hadist !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5. Apa pengertian Muraqabah dan Taubat ? Serta sebutkan Dalil keduanya dari Al-Qur'an/Hadist !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  <w:t>6. Apa itu Birrul Walidain ? Lalu sebutkan Dalilnya dari Al-Qur'an/Hadist ! Kemudian berikan Contoh Birrul Walidain !</w:t>
      </w:r>
    </w:p>
    <w:p w14:paraId="28D8AC7C">
      <w:pP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</w:rPr>
      </w:pPr>
    </w:p>
    <w:p w14:paraId="36F029CF">
      <w:pPr>
        <w:jc w:val="center"/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Jawab</w:t>
      </w:r>
    </w:p>
    <w:p w14:paraId="56C1D2E3">
      <w:pPr>
        <w:numPr>
          <w:ilvl w:val="0"/>
          <w:numId w:val="1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Taqwa adalah kondisi seseorang yang menjaga diri dari perbuatan yang dilarang Allah SWT dan berusaha menjalankan perintah-Nya  dengan penuh kesadaran. Ikhlas adalah melakukan perbuatan yang semata-mata hanya karena Allah SWT, tanpa mengharap balasan.</w:t>
      </w:r>
    </w:p>
    <w:p w14:paraId="36D8160E">
      <w:pPr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</w:p>
    <w:p w14:paraId="2D6F747E">
      <w:pPr>
        <w:numPr>
          <w:ilvl w:val="0"/>
          <w:numId w:val="0"/>
        </w:numPr>
        <w:jc w:val="both"/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olor w:val="auto"/>
          <w:spacing w:val="2"/>
          <w:sz w:val="24"/>
          <w:szCs w:val="24"/>
          <w:lang w:val="en-US"/>
        </w:rPr>
        <w:t>D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alil dari al-Quran sebagai berikut, “Wahai orang-orang yang beriman, bertawakalah kepada Allah denga sebenar-benar taqwa kepada-Nya dan janganlah kamu mati kecuali dalam keadaan muslim”(QS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</w:rPr>
        <w:t xml:space="preserve"> Al-Imran 102</w:t>
      </w:r>
      <w:r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lang w:val="en-US"/>
        </w:rPr>
        <w:t>)</w:t>
      </w:r>
    </w:p>
    <w:p w14:paraId="7BAD38CD">
      <w:pPr>
        <w:numPr>
          <w:ilvl w:val="0"/>
          <w:numId w:val="0"/>
        </w:numPr>
        <w:jc w:val="both"/>
        <w:rPr>
          <w:rFonts w:hint="default" w:ascii="Arial" w:hAnsi="Arial" w:eastAsia="Inter" w:cs="Arial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p w14:paraId="7AFD731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>Cinta adalah perasaan yang mendalam untuk kebaikan terutama kepada Allah SWT dan rasul-Nya, serta kepada sesama manusia. Ridho adalah keadaan yang menerima dengan sepenuh hati ketentuan dan takdir Allah, baik itu menyenangkan maupun menyakitkan.</w:t>
      </w:r>
    </w:p>
    <w:p w14:paraId="38E4BBA2">
      <w:pPr>
        <w:numPr>
          <w:ilvl w:val="0"/>
          <w:numId w:val="0"/>
        </w:numPr>
        <w:ind w:leftChars="0"/>
        <w:jc w:val="both"/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</w:pPr>
    </w:p>
    <w:p w14:paraId="5593FE1B">
      <w:pPr>
        <w:numPr>
          <w:ilvl w:val="0"/>
          <w:numId w:val="0"/>
        </w:numPr>
        <w:ind w:leftChars="0"/>
        <w:jc w:val="both"/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2"/>
          <w:sz w:val="24"/>
          <w:szCs w:val="24"/>
          <w:lang w:val="en-US"/>
        </w:rPr>
        <w:t xml:space="preserve">Dalil dari al-Quran sebagai berikut, </w:t>
      </w:r>
      <w:r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/>
        </w:rPr>
        <w:t>“</w:t>
      </w:r>
      <w:r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Di antara tanda-tanda (kebesaran)-Nya ialah bahwa Dia menciptakan pasangan-pasangan untukmu dari (jenis) dirimu sendiri agar kamu merasa tenteram kepadanya. Dia menjadikan di antaramu rasa cinta dan kasih sayang. Sesungguhnya pada yang demikian itu benar-benar terdapat tanda-tanda (kebesaran Allah) bagi kaum yang berpikir.</w:t>
      </w:r>
      <w:r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”(Qs Ar-Rum 21)</w:t>
      </w:r>
    </w:p>
    <w:p w14:paraId="7946DF3C">
      <w:pPr>
        <w:numPr>
          <w:ilvl w:val="0"/>
          <w:numId w:val="0"/>
        </w:numPr>
        <w:ind w:leftChars="0"/>
        <w:jc w:val="both"/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B62F0F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__Inter_Fallback_9d3317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K</w:t>
      </w:r>
      <w:r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hauf adalah perasaan takut kepada Allah karena merasa kurang sempurna dalam mengabdikan diri kepada-Nya. Raja’ adalah perasaan gembira menanti atau berharap apa yang disukai.</w:t>
      </w:r>
    </w:p>
    <w:p w14:paraId="7F3665A8">
      <w:pPr>
        <w:numPr>
          <w:ilvl w:val="0"/>
          <w:numId w:val="0"/>
        </w:numPr>
        <w:jc w:val="both"/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9284B1B">
      <w:pPr>
        <w:numPr>
          <w:ilvl w:val="0"/>
          <w:numId w:val="0"/>
        </w:numPr>
        <w:jc w:val="both"/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__Inter_Fallback_9d3317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D</w:t>
      </w:r>
      <w:r>
        <w:rPr>
          <w:rFonts w:hint="default" w:ascii="Arial" w:hAnsi="Arial" w:eastAsia="__Inter_Fallback_9d3317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alil dari al-Quran sebagai berikut, “</w:t>
      </w:r>
      <w:r>
        <w:rPr>
          <w:rStyle w:val="4"/>
          <w:rFonts w:hint="default" w:ascii="Arial" w:hAnsi="Arial" w:eastAsia="sans-serif" w:cs="Arial"/>
          <w:caps w:val="0"/>
          <w:color w:val="auto"/>
          <w:spacing w:val="0"/>
          <w:sz w:val="24"/>
          <w:szCs w:val="24"/>
          <w:shd w:val="clear" w:fill="FFFFFF"/>
        </w:rPr>
        <w:t>Sesungguhnya orang-orang yang beriman, orang-orang yang berhijrah dan berjihad di jalan Allah, mereka itu mengharapkan rahmat Allah, dan Allah Maha Pengampun lagi Maha Penyayang.”</w:t>
      </w:r>
      <w:r>
        <w:rPr>
          <w:rStyle w:val="4"/>
          <w:rFonts w:hint="default" w:ascii="Arial" w:hAnsi="Arial" w:eastAsia="sans-serif" w:cs="Arial"/>
          <w:caps w:val="0"/>
          <w:color w:val="auto"/>
          <w:spacing w:val="0"/>
          <w:sz w:val="24"/>
          <w:szCs w:val="24"/>
          <w:shd w:val="clear" w:fill="FFFFFF"/>
          <w:lang w:val="en-US"/>
        </w:rPr>
        <w:t>(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QS al-Baqarah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218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)</w:t>
      </w:r>
    </w:p>
    <w:p w14:paraId="16C9314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Tawakkal adalah sikap berserah diri kepada Allah SWT setelah berusaha keras. </w:t>
      </w:r>
      <w:r>
        <w:rPr>
          <w:rFonts w:hint="default" w:ascii="Arial" w:hAnsi="Arial" w:eastAsia="sans-serif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S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yukur adalah sikap menerima hasil dengan penuh lapang.</w:t>
      </w:r>
    </w:p>
    <w:p w14:paraId="5302EB6D">
      <w:pPr>
        <w:numPr>
          <w:numId w:val="0"/>
        </w:numPr>
        <w:ind w:leftChars="0"/>
        <w:jc w:val="both"/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B66080E">
      <w:pPr>
        <w:numPr>
          <w:numId w:val="0"/>
        </w:numPr>
        <w:ind w:leftChars="0"/>
        <w:jc w:val="both"/>
        <w:rPr>
          <w:rStyle w:val="6"/>
          <w:rFonts w:hint="default" w:ascii="Arial" w:hAnsi="Arial" w:eastAsia="Poppins" w:cs="Arial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ans-serif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D</w:t>
      </w:r>
      <w:r>
        <w:rPr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alil dari al-Quran sebagai berikut, “</w:t>
      </w:r>
      <w:r>
        <w:rPr>
          <w:rFonts w:hint="default" w:ascii="Arial" w:hAnsi="Arial" w:eastAsia="Poppins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dan bertawakkallah kepada (Allah) yang Maha Perkasa lagi Maha Penyayang</w:t>
      </w:r>
      <w:r>
        <w:rPr>
          <w:rFonts w:hint="default" w:ascii="Arial" w:hAnsi="Arial" w:eastAsia="Poppins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” </w:t>
      </w:r>
      <w:r>
        <w:rPr>
          <w:rStyle w:val="6"/>
          <w:rFonts w:hint="default" w:ascii="Arial" w:hAnsi="Arial" w:eastAsia="Poppins" w:cs="Arial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</w:t>
      </w: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QS. </w:t>
      </w: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Asy-Syuara 217</w:t>
      </w:r>
      <w:r>
        <w:rPr>
          <w:rStyle w:val="6"/>
          <w:rFonts w:hint="default" w:ascii="Arial" w:hAnsi="Arial" w:eastAsia="Poppins" w:cs="Arial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).</w:t>
      </w:r>
    </w:p>
    <w:p w14:paraId="0E711508">
      <w:pPr>
        <w:numPr>
          <w:numId w:val="0"/>
        </w:numPr>
        <w:ind w:leftChars="0"/>
        <w:jc w:val="both"/>
        <w:rPr>
          <w:rStyle w:val="6"/>
          <w:rFonts w:hint="default" w:ascii="Arial" w:hAnsi="Arial" w:eastAsia="Poppins" w:cs="Arial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p w14:paraId="609ED79D">
      <w:pPr>
        <w:numPr>
          <w:ilvl w:val="0"/>
          <w:numId w:val="1"/>
        </w:numPr>
        <w:ind w:left="0" w:leftChars="0" w:firstLine="0" w:firstLineChars="0"/>
        <w:jc w:val="both"/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</w:t>
      </w: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uraqabah adalah keyakinan bahwa Allah selalu  mengawasi setiap gerak-gerik kita. </w:t>
      </w: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T</w:t>
      </w: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aubah adalah tindakan untuk memohon ampunan kepada Allah SWT.</w:t>
      </w:r>
    </w:p>
    <w:p w14:paraId="785D57AD">
      <w:pPr>
        <w:numPr>
          <w:numId w:val="0"/>
        </w:numPr>
        <w:jc w:val="both"/>
        <w:rPr>
          <w:rStyle w:val="6"/>
          <w:rFonts w:hint="default" w:ascii="Arial" w:hAnsi="Arial" w:eastAsia="Poppins" w:cs="Arial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</w:pPr>
    </w:p>
    <w:p w14:paraId="28B82816">
      <w:pPr>
        <w:numPr>
          <w:numId w:val="0"/>
        </w:numPr>
        <w:jc w:val="both"/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Arial" w:hAnsi="Arial" w:eastAsia="Poppin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Dalil dari al-Quran sebagai berikut, </w:t>
      </w:r>
      <w:r>
        <w:rPr>
          <w:rFonts w:hint="default" w:ascii="Arial" w:hAnsi="Arial" w:eastAsia="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</w:t>
      </w:r>
      <w:r>
        <w:rPr>
          <w:rStyle w:val="4"/>
          <w:rFonts w:hint="default" w:ascii="Arial" w:hAnsi="Arial" w:eastAsia="serif" w:cs="Arial"/>
          <w:i/>
          <w:iCs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  <w:t>Dan bertaubatlah kamu sekalian kepada Allah, hai orang-orang yang beriman supaya kamu beruntung.</w:t>
      </w:r>
      <w:r>
        <w:rPr>
          <w:rFonts w:hint="default" w:ascii="Arial" w:hAnsi="Arial" w:eastAsia="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” 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  <w:t>(QS. An Nur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  <w:t>31)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.</w:t>
      </w:r>
    </w:p>
    <w:p w14:paraId="58C211EA">
      <w:pPr>
        <w:numPr>
          <w:numId w:val="0"/>
        </w:numPr>
        <w:jc w:val="both"/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3A09001">
      <w:pPr>
        <w:numPr>
          <w:ilvl w:val="0"/>
          <w:numId w:val="1"/>
        </w:numPr>
        <w:ind w:left="0" w:leftChars="0" w:firstLine="0" w:firstLineChars="0"/>
        <w:jc w:val="both"/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B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irrul walidain adalah istilah yang berarti berbakti kepada orang tua. 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S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ebagai contoh, membantu meringankan pekerjaan orang tua dan tidak mencela orang tua.</w:t>
      </w:r>
    </w:p>
    <w:p w14:paraId="6F3CCBAE">
      <w:pPr>
        <w:numPr>
          <w:numId w:val="0"/>
        </w:numPr>
        <w:jc w:val="both"/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08CE26D7">
      <w:pPr>
        <w:numPr>
          <w:numId w:val="0"/>
        </w:numPr>
        <w:jc w:val="both"/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D</w:t>
      </w:r>
      <w:r>
        <w:rPr>
          <w:rStyle w:val="6"/>
          <w:rFonts w:hint="default" w:ascii="Arial" w:hAnsi="Arial" w:eastAsia="serif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alil dari al-Quran sebagai berikut, </w:t>
      </w:r>
      <w:r>
        <w:rPr>
          <w:rStyle w:val="4"/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“Sembahlah Allah dan janganlah kamu mempersekutukan-Nya dengan sesuatu pun. Dan berbuat baiklah kepada kedua orang tua” (QS. An Nisa</w:t>
      </w:r>
      <w:bookmarkStart w:id="0" w:name="_GoBack"/>
      <w:bookmarkEnd w:id="0"/>
      <w:r>
        <w:rPr>
          <w:rStyle w:val="4"/>
          <w:rFonts w:hint="default" w:ascii="Arial" w:hAnsi="Arial" w:eastAsia="sans-serif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36).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Inter_Fallback_9d331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CCC9C"/>
    <w:multiLevelType w:val="singleLevel"/>
    <w:tmpl w:val="271CCC9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84D6E"/>
    <w:rsid w:val="05327BA8"/>
    <w:rsid w:val="296F0706"/>
    <w:rsid w:val="2A816C1B"/>
    <w:rsid w:val="442C05A6"/>
    <w:rsid w:val="45784D6E"/>
    <w:rsid w:val="47CE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2025-01-20T05:28:00Z</dcterms:created>
  <dc:creator>Admin</dc:creator>
  <cp:lastModifiedBy>Feri Gunawan</cp:lastModifiedBy>
  <dcterms:modified xsi:type="dcterms:W3CDTF">2025-01-21T02:27:03Z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8F4FCABD3A8C403196F715A7996B81BA_11</vt:lpwstr>
  </property>
</Properties>
</file>