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F8E62">
      <w:pPr>
        <w:pStyle w:val="2"/>
      </w:pPr>
      <w:r>
        <w:t>NIFTY Regime-Based Quantitative Trading System</w:t>
      </w:r>
      <w:r>
        <w:rPr>
          <w:rFonts w:hint="default"/>
          <w:lang w:val="en-US"/>
        </w:rPr>
        <w:t xml:space="preserve"> -</w:t>
      </w:r>
      <w:bookmarkStart w:id="0" w:name="_GoBack"/>
      <w:bookmarkEnd w:id="0"/>
      <w:r>
        <w:t>Output</w:t>
      </w:r>
    </w:p>
    <w:p w14:paraId="493946FE">
      <w:pPr>
        <w:pStyle w:val="3"/>
      </w:pPr>
      <w:r>
        <w:t>Project Overview</w:t>
      </w:r>
    </w:p>
    <w:p w14:paraId="4B484E8F">
      <w:pPr>
        <w:pStyle w:val="23"/>
        <w:numPr>
          <w:numId w:val="0"/>
        </w:numPr>
        <w:ind w:leftChars="0"/>
      </w:pPr>
      <w:r>
        <w:rPr>
          <w:b/>
          <w:bCs/>
        </w:rPr>
        <w:t>Project Title</w:t>
      </w:r>
      <w:r>
        <w:t>: NIFTY Regime-Based Quantitative Trading System</w:t>
      </w:r>
    </w:p>
    <w:p w14:paraId="3B0C1D8F">
      <w:pPr>
        <w:pStyle w:val="23"/>
        <w:numPr>
          <w:numId w:val="0"/>
        </w:numPr>
        <w:ind w:leftChars="0"/>
      </w:pPr>
      <w:r>
        <w:rPr>
          <w:b/>
          <w:bCs/>
        </w:rPr>
        <w:t>Objective</w:t>
      </w:r>
      <w:r>
        <w:t>: Design and implement a regime-aware quantitative trading framework for NIFTY using market data, derivatives analytics, and machine learning.</w:t>
      </w:r>
    </w:p>
    <w:p w14:paraId="7ECAFA21">
      <w:pPr>
        <w:pStyle w:val="23"/>
        <w:numPr>
          <w:numId w:val="0"/>
        </w:numPr>
        <w:ind w:leftChars="0"/>
      </w:pPr>
    </w:p>
    <w:p w14:paraId="0AAAED2C">
      <w:pPr>
        <w:pStyle w:val="23"/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SUBMITTED BY:</w:t>
      </w:r>
    </w:p>
    <w:p w14:paraId="4A7AE843">
      <w:pPr>
        <w:pStyle w:val="23"/>
      </w:pPr>
      <w:r>
        <w:t xml:space="preserve">Name: </w:t>
      </w:r>
      <w:r>
        <w:rPr>
          <w:rFonts w:hint="default"/>
          <w:lang w:val="en-US"/>
        </w:rPr>
        <w:t>Ri</w:t>
      </w:r>
      <w:r>
        <w:t>ya Phanga</w:t>
      </w:r>
    </w:p>
    <w:p w14:paraId="1FB8611C">
      <w:pPr>
        <w:pStyle w:val="23"/>
      </w:pPr>
      <w:r>
        <w:rPr>
          <w:rFonts w:hint="default"/>
          <w:lang w:val="en-US"/>
        </w:rPr>
        <w:t>Roll number: 24/SCA/MCA/040</w:t>
      </w:r>
    </w:p>
    <w:p w14:paraId="65AAC023">
      <w:pPr>
        <w:pStyle w:val="23"/>
      </w:pPr>
      <w:r>
        <w:rPr>
          <w:rFonts w:hint="default"/>
          <w:lang w:val="en-US"/>
        </w:rPr>
        <w:t>Department: School of Computer Application</w:t>
      </w:r>
    </w:p>
    <w:p w14:paraId="4B897F73">
      <w:pPr>
        <w:pStyle w:val="23"/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0919BD99">
      <w:pPr>
        <w:pStyle w:val="3"/>
      </w:pPr>
      <w:r>
        <w:t>1. Data Outputs</w:t>
      </w:r>
    </w:p>
    <w:p w14:paraId="6E5A9BCE">
      <w:pPr>
        <w:pStyle w:val="23"/>
      </w:pPr>
      <w:r>
        <w:t>Cleaned and preprocessed 5-minute NIFTY spot, futures, and options datasets</w:t>
      </w:r>
    </w:p>
    <w:p w14:paraId="4DFB2BE2">
      <w:pPr>
        <w:pStyle w:val="23"/>
      </w:pPr>
      <w:r>
        <w:t>Continuous futures contract creation using expiry rollover logic</w:t>
      </w:r>
    </w:p>
    <w:p w14:paraId="467C1849">
      <w:pPr>
        <w:pStyle w:val="23"/>
      </w:pPr>
      <w:r>
        <w:t>Timestamp alignment across spot, futures, and options instruments</w:t>
      </w:r>
    </w:p>
    <w:p w14:paraId="06C04228">
      <w:pPr>
        <w:pStyle w:val="23"/>
      </w:pPr>
      <w:r>
        <w:t>Unified, analysis-ready dataset for backtesting and ML modeling</w:t>
      </w:r>
    </w:p>
    <w:p w14:paraId="7505473C">
      <w:pPr>
        <w:pStyle w:val="3"/>
      </w:pPr>
      <w:r>
        <w:t>2. Feature Engineering</w:t>
      </w:r>
    </w:p>
    <w:p w14:paraId="04C53991">
      <w:pPr>
        <w:pStyle w:val="23"/>
      </w:pPr>
      <w:r>
        <w:t>Trend indicators: EMA (9, 45) for short- and medium-term momentum detection</w:t>
      </w:r>
    </w:p>
    <w:p w14:paraId="43E4D86B">
      <w:pPr>
        <w:pStyle w:val="23"/>
      </w:pPr>
      <w:r>
        <w:t>Options Greeks: Delta, Gamma, Theta, Vega, Rho to capture sensitivity metrics</w:t>
      </w:r>
    </w:p>
    <w:p w14:paraId="7D8AD776">
      <w:pPr>
        <w:pStyle w:val="23"/>
      </w:pPr>
      <w:r>
        <w:t>Volatility features: Average Implied Volatility and IV Spread</w:t>
      </w:r>
    </w:p>
    <w:p w14:paraId="30B71A67">
      <w:pPr>
        <w:pStyle w:val="23"/>
      </w:pPr>
      <w:r>
        <w:t>Sentiment indicators: Put-Call Ratio (Open Interest-based and Volume-based)</w:t>
      </w:r>
    </w:p>
    <w:p w14:paraId="083E1CAA">
      <w:pPr>
        <w:pStyle w:val="23"/>
      </w:pPr>
      <w:r>
        <w:t>Derivatives signals: Futures basis and log returns</w:t>
      </w:r>
    </w:p>
    <w:p w14:paraId="53B0A86D">
      <w:pPr>
        <w:pStyle w:val="3"/>
      </w:pPr>
      <w:r>
        <w:t>3. Regime Detection</w:t>
      </w:r>
    </w:p>
    <w:p w14:paraId="39D09C0C">
      <w:pPr>
        <w:pStyle w:val="23"/>
      </w:pPr>
      <w:r>
        <w:t>Hidden Markov Model (HMM) with three latent states</w:t>
      </w:r>
    </w:p>
    <w:p w14:paraId="472E26B6">
      <w:pPr>
        <w:pStyle w:val="23"/>
      </w:pPr>
      <w:r>
        <w:t>Market regimes classified as Uptrend, Sideways, and Downtrend</w:t>
      </w:r>
    </w:p>
    <w:p w14:paraId="3BD54080">
      <w:pPr>
        <w:pStyle w:val="23"/>
      </w:pPr>
      <w:r>
        <w:t>Model trained on initial 70% of historical data to avoid look-ahead bias</w:t>
      </w:r>
    </w:p>
    <w:p w14:paraId="713BB1E2">
      <w:pPr>
        <w:pStyle w:val="23"/>
      </w:pPr>
      <w:r>
        <w:t>Out-of-sample regime labeling applied to remaining dataset</w:t>
      </w:r>
    </w:p>
    <w:p w14:paraId="56713E4C">
      <w:pPr>
        <w:pStyle w:val="3"/>
      </w:pPr>
      <w:r>
        <w:t>4. Trading Strategy</w:t>
      </w:r>
    </w:p>
    <w:p w14:paraId="6A1E9760">
      <w:pPr>
        <w:pStyle w:val="23"/>
      </w:pPr>
      <w:r>
        <w:t>Primary signal: 5/15 EMA crossover strategy</w:t>
      </w:r>
    </w:p>
    <w:p w14:paraId="385E8E55">
      <w:pPr>
        <w:pStyle w:val="23"/>
      </w:pPr>
      <w:r>
        <w:t>Long trades executed only during Uptrend regimes</w:t>
      </w:r>
    </w:p>
    <w:p w14:paraId="61A378B8">
      <w:pPr>
        <w:pStyle w:val="23"/>
      </w:pPr>
      <w:r>
        <w:t>Short trades executed only during Downtrend regimes</w:t>
      </w:r>
    </w:p>
    <w:p w14:paraId="68D46549">
      <w:pPr>
        <w:pStyle w:val="23"/>
      </w:pPr>
      <w:r>
        <w:t>No trades during Sideways regimes to avoid range-bound noise</w:t>
      </w:r>
    </w:p>
    <w:p w14:paraId="2DA116EE">
      <w:pPr>
        <w:pStyle w:val="23"/>
      </w:pPr>
      <w:r>
        <w:t>Regime-based filtering improves signal quality and risk-adjusted returns</w:t>
      </w:r>
    </w:p>
    <w:p w14:paraId="46B744AF">
      <w:pPr>
        <w:pStyle w:val="3"/>
      </w:pPr>
      <w:r>
        <w:t>5. Backtesting Results</w:t>
      </w:r>
    </w:p>
    <w:p w14:paraId="6D84AEB0">
      <w:pPr>
        <w:pStyle w:val="23"/>
      </w:pPr>
      <w:r>
        <w:t>Strict out-of-sample backtesting methodology</w:t>
      </w:r>
    </w:p>
    <w:p w14:paraId="7AE24AD2">
      <w:pPr>
        <w:pStyle w:val="23"/>
      </w:pPr>
      <w:r>
        <w:t>Key metrics evaluated: Total Return, Sharpe Ratio, Sortino Ratio, Max Drawdown</w:t>
      </w:r>
    </w:p>
    <w:p w14:paraId="22C1FD1D">
      <w:pPr>
        <w:pStyle w:val="23"/>
      </w:pPr>
      <w:r>
        <w:t>Trade-level analytics: Win rate, average trade return, holding period</w:t>
      </w:r>
    </w:p>
    <w:p w14:paraId="2583433D">
      <w:pPr>
        <w:pStyle w:val="23"/>
      </w:pPr>
      <w:r>
        <w:t>Demonstrated consistent profitability with controlled downside risk</w:t>
      </w:r>
    </w:p>
    <w:p w14:paraId="0856413F">
      <w:pPr>
        <w:pStyle w:val="3"/>
      </w:pPr>
      <w:r>
        <w:t>6. Machine Learning Enhancement</w:t>
      </w:r>
    </w:p>
    <w:p w14:paraId="52D55189">
      <w:pPr>
        <w:pStyle w:val="23"/>
      </w:pPr>
      <w:r>
        <w:t>Supervised ML models: XGBoost and LSTM</w:t>
      </w:r>
    </w:p>
    <w:p w14:paraId="1411B57C">
      <w:pPr>
        <w:pStyle w:val="23"/>
      </w:pPr>
      <w:r>
        <w:t>Binary classification of trade profitability</w:t>
      </w:r>
    </w:p>
    <w:p w14:paraId="437FE0D5">
      <w:pPr>
        <w:pStyle w:val="23"/>
      </w:pPr>
      <w:r>
        <w:t>Probability-based trade filtering for higher precision</w:t>
      </w:r>
    </w:p>
    <w:p w14:paraId="1E504070">
      <w:pPr>
        <w:pStyle w:val="23"/>
      </w:pPr>
      <w:r>
        <w:t>Reduction in false signals and improved execution efficiency</w:t>
      </w:r>
    </w:p>
    <w:p w14:paraId="521ECD20">
      <w:pPr>
        <w:pStyle w:val="3"/>
      </w:pPr>
      <w:r>
        <w:t>7. Outlier Trade Analysis</w:t>
      </w:r>
    </w:p>
    <w:p w14:paraId="1A2B1A43">
      <w:pPr>
        <w:pStyle w:val="23"/>
      </w:pPr>
      <w:r>
        <w:t>Identification of extreme trades using 3-sigma statistical rule</w:t>
      </w:r>
    </w:p>
    <w:p w14:paraId="283CDA7A">
      <w:pPr>
        <w:pStyle w:val="23"/>
      </w:pPr>
      <w:r>
        <w:t>Performance analysis by regime, Greeks exposure, and time-of-day</w:t>
      </w:r>
    </w:p>
    <w:p w14:paraId="0904A1ED">
      <w:pPr>
        <w:pStyle w:val="23"/>
      </w:pPr>
      <w:r>
        <w:t>Detection of volatility and intraday patterns driving outsized returns</w:t>
      </w:r>
    </w:p>
    <w:p w14:paraId="7F0FB699">
      <w:pPr>
        <w:pStyle w:val="23"/>
      </w:pPr>
      <w:r>
        <w:t>Insights used for strategy refinement and capital allocation optimization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A5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104 Riya Phagna</cp:lastModifiedBy>
  <dcterms:modified xsi:type="dcterms:W3CDTF">2026-01-18T07:29:04Z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78439B0F492B43B9B86C61938D1BD0FB_13</vt:lpwstr>
  </property>
</Properties>
</file>