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1BE" w:rsidRDefault="00F83F13" w:rsidP="00F83F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3F13">
        <w:rPr>
          <w:rFonts w:ascii="Times New Roman" w:eastAsia="Times New Roman" w:hAnsi="Times New Roman" w:cs="Times New Roman"/>
          <w:b/>
          <w:bCs/>
          <w:sz w:val="27"/>
          <w:szCs w:val="27"/>
        </w:rPr>
        <w:t>Columns with Null Values and Their Counts:</w:t>
      </w:r>
    </w:p>
    <w:p w:rsidR="006121BE" w:rsidRDefault="006121BE" w:rsidP="006121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E4B9F">
        <w:rPr>
          <w:rFonts w:ascii="Times New Roman" w:eastAsia="Times New Roman" w:hAnsi="Symbol" w:cs="Times New Roman"/>
          <w:sz w:val="24"/>
          <w:szCs w:val="24"/>
        </w:rPr>
        <w:t></w:t>
      </w:r>
      <w:r w:rsidRPr="000E4B9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Gross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Income</w:t>
      </w:r>
      <w:r w:rsidRPr="000E4B9F">
        <w:rPr>
          <w:rFonts w:ascii="Times New Roman" w:eastAsia="Times New Roman" w:hAnsi="Times New Roman" w:cs="Times New Roman"/>
          <w:sz w:val="24"/>
          <w:szCs w:val="24"/>
        </w:rPr>
        <w:t>: 50458 (completely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83F13" w:rsidRPr="000E4B9F" w:rsidRDefault="00F83F13" w:rsidP="00F83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4B9F">
        <w:rPr>
          <w:rFonts w:ascii="Times New Roman" w:eastAsia="Times New Roman" w:hAnsi="Symbol" w:cs="Times New Roman"/>
          <w:sz w:val="24"/>
          <w:szCs w:val="24"/>
        </w:rPr>
        <w:t></w:t>
      </w:r>
      <w:r w:rsidRPr="000E4B9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E4B9F">
        <w:rPr>
          <w:rFonts w:ascii="Times New Roman" w:eastAsia="Times New Roman" w:hAnsi="Times New Roman" w:cs="Times New Roman"/>
          <w:b/>
          <w:bCs/>
          <w:sz w:val="24"/>
          <w:szCs w:val="24"/>
        </w:rPr>
        <w:t>Sales</w:t>
      </w:r>
      <w:proofErr w:type="gramEnd"/>
      <w:r w:rsidRPr="000E4B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Officer Name</w:t>
      </w:r>
      <w:r w:rsidRPr="000E4B9F">
        <w:rPr>
          <w:rFonts w:ascii="Times New Roman" w:eastAsia="Times New Roman" w:hAnsi="Times New Roman" w:cs="Times New Roman"/>
          <w:sz w:val="24"/>
          <w:szCs w:val="24"/>
        </w:rPr>
        <w:t>: 1795</w:t>
      </w:r>
    </w:p>
    <w:p w:rsidR="00F83F13" w:rsidRPr="000E4B9F" w:rsidRDefault="00F83F13" w:rsidP="00F83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4B9F">
        <w:rPr>
          <w:rFonts w:ascii="Times New Roman" w:eastAsia="Times New Roman" w:hAnsi="Symbol" w:cs="Times New Roman"/>
          <w:sz w:val="24"/>
          <w:szCs w:val="24"/>
        </w:rPr>
        <w:t></w:t>
      </w:r>
      <w:r w:rsidRPr="000E4B9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E4B9F">
        <w:rPr>
          <w:rFonts w:ascii="Times New Roman" w:eastAsia="Times New Roman" w:hAnsi="Times New Roman" w:cs="Times New Roman"/>
          <w:b/>
          <w:bCs/>
          <w:sz w:val="24"/>
          <w:szCs w:val="24"/>
        </w:rPr>
        <w:t>Last</w:t>
      </w:r>
      <w:proofErr w:type="gramEnd"/>
      <w:r w:rsidRPr="000E4B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Payment Date</w:t>
      </w:r>
      <w:r w:rsidRPr="000E4B9F">
        <w:rPr>
          <w:rFonts w:ascii="Times New Roman" w:eastAsia="Times New Roman" w:hAnsi="Times New Roman" w:cs="Times New Roman"/>
          <w:sz w:val="24"/>
          <w:szCs w:val="24"/>
        </w:rPr>
        <w:t>: 2897</w:t>
      </w:r>
    </w:p>
    <w:p w:rsidR="00F83F13" w:rsidRPr="000E4B9F" w:rsidRDefault="00F83F13" w:rsidP="00F83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9F">
        <w:rPr>
          <w:rFonts w:ascii="Times New Roman" w:eastAsia="Times New Roman" w:hAnsi="Symbol" w:cs="Times New Roman"/>
          <w:sz w:val="24"/>
          <w:szCs w:val="24"/>
        </w:rPr>
        <w:t></w:t>
      </w:r>
      <w:r w:rsidRPr="000E4B9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E4B9F">
        <w:rPr>
          <w:rFonts w:ascii="Times New Roman" w:eastAsia="Times New Roman" w:hAnsi="Times New Roman" w:cs="Times New Roman"/>
          <w:b/>
          <w:bCs/>
          <w:sz w:val="24"/>
          <w:szCs w:val="24"/>
        </w:rPr>
        <w:t>Last Payment Amount</w:t>
      </w:r>
      <w:r w:rsidRPr="000E4B9F">
        <w:rPr>
          <w:rFonts w:ascii="Times New Roman" w:eastAsia="Times New Roman" w:hAnsi="Times New Roman" w:cs="Times New Roman"/>
          <w:sz w:val="24"/>
          <w:szCs w:val="24"/>
        </w:rPr>
        <w:t>: 2897</w:t>
      </w:r>
    </w:p>
    <w:p w:rsidR="00F83F13" w:rsidRDefault="00F83F13" w:rsidP="00F83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4B9F">
        <w:rPr>
          <w:rFonts w:ascii="Times New Roman" w:eastAsia="Times New Roman" w:hAnsi="Symbol" w:cs="Times New Roman"/>
          <w:sz w:val="24"/>
          <w:szCs w:val="24"/>
        </w:rPr>
        <w:t></w:t>
      </w:r>
      <w:r w:rsidRPr="000E4B9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E4B9F">
        <w:rPr>
          <w:rFonts w:ascii="Times New Roman" w:eastAsia="Times New Roman" w:hAnsi="Times New Roman" w:cs="Times New Roman"/>
          <w:b/>
          <w:bCs/>
          <w:sz w:val="24"/>
          <w:szCs w:val="24"/>
        </w:rPr>
        <w:t>Adjusted</w:t>
      </w:r>
      <w:proofErr w:type="gramEnd"/>
      <w:r w:rsidRPr="000E4B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DPD</w:t>
      </w:r>
      <w:r w:rsidRPr="000E4B9F">
        <w:rPr>
          <w:rFonts w:ascii="Times New Roman" w:eastAsia="Times New Roman" w:hAnsi="Times New Roman" w:cs="Times New Roman"/>
          <w:sz w:val="24"/>
          <w:szCs w:val="24"/>
        </w:rPr>
        <w:t>: 45008</w:t>
      </w:r>
    </w:p>
    <w:p w:rsidR="002916A3" w:rsidRDefault="00F83F13" w:rsidP="002916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E4B9F">
        <w:rPr>
          <w:rFonts w:ascii="Times New Roman" w:eastAsia="Times New Roman" w:hAnsi="Symbol" w:cs="Times New Roman"/>
          <w:sz w:val="24"/>
          <w:szCs w:val="24"/>
        </w:rPr>
        <w:t></w:t>
      </w:r>
      <w:r w:rsidRPr="000E4B9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E4B9F">
        <w:rPr>
          <w:rFonts w:ascii="Times New Roman" w:eastAsia="Times New Roman" w:hAnsi="Times New Roman" w:cs="Times New Roman"/>
          <w:b/>
          <w:bCs/>
          <w:sz w:val="24"/>
          <w:szCs w:val="24"/>
        </w:rPr>
        <w:t>Final</w:t>
      </w:r>
      <w:proofErr w:type="gramEnd"/>
      <w:r w:rsidRPr="000E4B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DPD</w:t>
      </w:r>
      <w:r w:rsidRPr="000E4B9F">
        <w:rPr>
          <w:rFonts w:ascii="Times New Roman" w:eastAsia="Times New Roman" w:hAnsi="Times New Roman" w:cs="Times New Roman"/>
          <w:sz w:val="24"/>
          <w:szCs w:val="24"/>
        </w:rPr>
        <w:t>: 50458 (completely null)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F45FF1" w:rsidRDefault="00F45FF1" w:rsidP="002916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45FF1" w:rsidRDefault="00F45FF1" w:rsidP="002916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916A3" w:rsidRDefault="002916A3" w:rsidP="002916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239FF" w:rsidRPr="002916A3" w:rsidRDefault="00F83F13" w:rsidP="002916A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16A3">
        <w:rPr>
          <w:rFonts w:ascii="Times New Roman" w:eastAsia="Times New Roman" w:hAnsi="Times New Roman" w:cs="Times New Roman"/>
          <w:b/>
          <w:sz w:val="24"/>
          <w:szCs w:val="24"/>
        </w:rPr>
        <w:t>Month on Month Disbursement (Company – State – Region – Branch – Officer)</w:t>
      </w:r>
    </w:p>
    <w:p w:rsidR="005169BF" w:rsidRDefault="005169BF" w:rsidP="002916A3">
      <w:pPr>
        <w:pStyle w:val="NormalWeb"/>
        <w:numPr>
          <w:ilvl w:val="0"/>
          <w:numId w:val="18"/>
        </w:numPr>
      </w:pPr>
      <w:r>
        <w:t xml:space="preserve">Since </w:t>
      </w:r>
      <w:r w:rsidR="002916A3">
        <w:t>“B</w:t>
      </w:r>
      <w:r>
        <w:t>ranch</w:t>
      </w:r>
      <w:r w:rsidR="002916A3">
        <w:t>”</w:t>
      </w:r>
      <w:r>
        <w:t xml:space="preserve"> </w:t>
      </w:r>
      <w:proofErr w:type="spellStart"/>
      <w:r w:rsidR="002916A3">
        <w:t>Coumn</w:t>
      </w:r>
      <w:proofErr w:type="spellEnd"/>
      <w:r w:rsidR="002916A3">
        <w:t xml:space="preserve"> </w:t>
      </w:r>
      <w:r>
        <w:t xml:space="preserve">is not available in the provided dataset, we will focus on the </w:t>
      </w:r>
      <w:r>
        <w:rPr>
          <w:rStyle w:val="Strong"/>
        </w:rPr>
        <w:t>"Center Name"</w:t>
      </w:r>
      <w:r>
        <w:t xml:space="preserve"> column for analysis.</w:t>
      </w:r>
    </w:p>
    <w:p w:rsidR="005169BF" w:rsidRDefault="005169BF" w:rsidP="002916A3">
      <w:pPr>
        <w:pStyle w:val="NormalWeb"/>
        <w:numPr>
          <w:ilvl w:val="0"/>
          <w:numId w:val="18"/>
        </w:numPr>
      </w:pPr>
      <w:r>
        <w:t xml:space="preserve">It is also noted that the </w:t>
      </w:r>
      <w:r>
        <w:rPr>
          <w:rStyle w:val="Strong"/>
        </w:rPr>
        <w:t>"Sales Officer"</w:t>
      </w:r>
      <w:r>
        <w:t xml:space="preserve"> column contains null values, which may impact the reliability of any analysis dependent on this field.</w:t>
      </w:r>
    </w:p>
    <w:p w:rsidR="00F45FF1" w:rsidRPr="00F45FF1" w:rsidRDefault="005169BF" w:rsidP="00F45FF1">
      <w:pPr>
        <w:pStyle w:val="NormalWeb"/>
        <w:numPr>
          <w:ilvl w:val="0"/>
          <w:numId w:val="18"/>
        </w:numPr>
      </w:pPr>
      <w:r>
        <w:t xml:space="preserve">Additionally, the </w:t>
      </w:r>
      <w:r>
        <w:rPr>
          <w:rStyle w:val="Strong"/>
        </w:rPr>
        <w:t>"Officer Name"</w:t>
      </w:r>
      <w:r>
        <w:t xml:space="preserve"> column is formatted inconsistently (e.g., "Vcm-E-02071"). This non-standard format could affect data processing and analysis, and standardization of this field will be necessary to ensure accurate insights.</w:t>
      </w:r>
    </w:p>
    <w:p w:rsidR="00F45FF1" w:rsidRPr="00F45FF1" w:rsidRDefault="00F45FF1" w:rsidP="00F45FF1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FF1">
        <w:rPr>
          <w:rFonts w:ascii="Times New Roman" w:eastAsia="Times New Roman" w:hAnsi="Times New Roman" w:cs="Times New Roman"/>
          <w:sz w:val="24"/>
          <w:szCs w:val="24"/>
        </w:rPr>
        <w:t xml:space="preserve">“Interest Outstanding” contains negative values so it will </w:t>
      </w:r>
      <w:proofErr w:type="spellStart"/>
      <w:r w:rsidRPr="00F45FF1">
        <w:rPr>
          <w:rFonts w:ascii="Times New Roman" w:eastAsia="Times New Roman" w:hAnsi="Times New Roman" w:cs="Times New Roman"/>
          <w:sz w:val="24"/>
          <w:szCs w:val="24"/>
        </w:rPr>
        <w:t>affect</w:t>
      </w:r>
      <w:proofErr w:type="spellEnd"/>
      <w:r w:rsidRPr="00F45FF1">
        <w:rPr>
          <w:rFonts w:ascii="Times New Roman" w:eastAsia="Times New Roman" w:hAnsi="Times New Roman" w:cs="Times New Roman"/>
          <w:sz w:val="24"/>
          <w:szCs w:val="24"/>
        </w:rPr>
        <w:t xml:space="preserve"> on final interest outstanding </w:t>
      </w:r>
      <w:proofErr w:type="gramStart"/>
      <w:r w:rsidRPr="00F45FF1">
        <w:rPr>
          <w:rFonts w:ascii="Times New Roman" w:eastAsia="Times New Roman" w:hAnsi="Times New Roman" w:cs="Times New Roman"/>
          <w:sz w:val="24"/>
          <w:szCs w:val="24"/>
        </w:rPr>
        <w:t>amount .</w:t>
      </w:r>
      <w:proofErr w:type="gramEnd"/>
    </w:p>
    <w:p w:rsidR="00F45FF1" w:rsidRDefault="00F45FF1" w:rsidP="002916A3">
      <w:pPr>
        <w:pStyle w:val="NormalWeb"/>
      </w:pPr>
    </w:p>
    <w:p w:rsidR="00855715" w:rsidRPr="007239FF" w:rsidRDefault="00855715" w:rsidP="007239F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715" w:rsidRPr="005A7323" w:rsidRDefault="00AE7147" w:rsidP="005A732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16A3">
        <w:rPr>
          <w:rFonts w:ascii="Times New Roman" w:eastAsia="Times New Roman" w:hAnsi="Times New Roman" w:cs="Times New Roman"/>
          <w:b/>
          <w:sz w:val="24"/>
          <w:szCs w:val="24"/>
        </w:rPr>
        <w:t>Portfolio Growth (Company – State – Region – Branch – Officer)</w:t>
      </w:r>
      <w:r w:rsidR="00855715" w:rsidRPr="002916A3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916A3" w:rsidRDefault="002916A3" w:rsidP="002916A3">
      <w:pPr>
        <w:pStyle w:val="NormalWeb"/>
        <w:numPr>
          <w:ilvl w:val="0"/>
          <w:numId w:val="19"/>
        </w:numPr>
      </w:pPr>
      <w:r>
        <w:t xml:space="preserve">Since </w:t>
      </w:r>
      <w:r>
        <w:t>“Branch” column</w:t>
      </w:r>
      <w:r>
        <w:t xml:space="preserve"> is not available in the provided dataset, we will use the </w:t>
      </w:r>
      <w:r>
        <w:rPr>
          <w:rStyle w:val="Strong"/>
        </w:rPr>
        <w:t>"Center Name"</w:t>
      </w:r>
      <w:r>
        <w:t xml:space="preserve"> column for analysis.</w:t>
      </w:r>
    </w:p>
    <w:p w:rsidR="002916A3" w:rsidRDefault="002916A3" w:rsidP="002916A3">
      <w:pPr>
        <w:pStyle w:val="NormalWeb"/>
        <w:numPr>
          <w:ilvl w:val="0"/>
          <w:numId w:val="19"/>
        </w:numPr>
      </w:pPr>
      <w:r>
        <w:t xml:space="preserve">The </w:t>
      </w:r>
      <w:r>
        <w:rPr>
          <w:rStyle w:val="Strong"/>
        </w:rPr>
        <w:t>"Sales Officer"</w:t>
      </w:r>
      <w:r>
        <w:t xml:space="preserve"> column contains null values, which may limit the completeness of analysis involving this field.</w:t>
      </w:r>
    </w:p>
    <w:p w:rsidR="002916A3" w:rsidRDefault="002916A3" w:rsidP="002916A3">
      <w:pPr>
        <w:pStyle w:val="NormalWeb"/>
        <w:numPr>
          <w:ilvl w:val="0"/>
          <w:numId w:val="19"/>
        </w:numPr>
      </w:pPr>
      <w:r>
        <w:t xml:space="preserve">The </w:t>
      </w:r>
      <w:r>
        <w:rPr>
          <w:rStyle w:val="Strong"/>
        </w:rPr>
        <w:t>"Officer Name"</w:t>
      </w:r>
      <w:r>
        <w:t xml:space="preserve"> column is provided in a non-standardized format (e.g., "Vcm-E-02071"), which could impact the accuracy of processing and analysis. Standardization will be required to derive meaningful insights.</w:t>
      </w:r>
    </w:p>
    <w:p w:rsidR="002916A3" w:rsidRDefault="002916A3" w:rsidP="002916A3">
      <w:pPr>
        <w:pStyle w:val="NormalWeb"/>
        <w:numPr>
          <w:ilvl w:val="0"/>
          <w:numId w:val="19"/>
        </w:numPr>
      </w:pPr>
      <w:r>
        <w:t xml:space="preserve">Furthermore, the </w:t>
      </w:r>
      <w:r>
        <w:rPr>
          <w:rStyle w:val="Strong"/>
        </w:rPr>
        <w:t>"Gross Income"</w:t>
      </w:r>
      <w:r>
        <w:t xml:space="preserve"> column, which is essential for portfolio growth analysis, is entirely empty</w:t>
      </w:r>
      <w:r>
        <w:t>.</w:t>
      </w:r>
    </w:p>
    <w:p w:rsidR="005A7323" w:rsidRDefault="005A7323" w:rsidP="005A7323">
      <w:pPr>
        <w:pStyle w:val="NormalWeb"/>
      </w:pPr>
    </w:p>
    <w:p w:rsidR="005A7323" w:rsidRDefault="005A7323" w:rsidP="005A7323">
      <w:pPr>
        <w:pStyle w:val="NormalWeb"/>
      </w:pPr>
    </w:p>
    <w:p w:rsidR="005A7323" w:rsidRDefault="005A7323" w:rsidP="005A7323">
      <w:pPr>
        <w:pStyle w:val="NormalWeb"/>
      </w:pPr>
    </w:p>
    <w:p w:rsidR="005169BF" w:rsidRDefault="005169BF" w:rsidP="005169B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715" w:rsidRPr="005A7323" w:rsidRDefault="00AE7147" w:rsidP="0085571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9BF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</w:rPr>
        <w:lastRenderedPageBreak/>
        <w:t>Regular v/s Delinquent (Company – State – Region – Branch – Officer)</w:t>
      </w:r>
    </w:p>
    <w:p w:rsidR="002916A3" w:rsidRDefault="002916A3" w:rsidP="002916A3">
      <w:pPr>
        <w:pStyle w:val="NormalWeb"/>
        <w:numPr>
          <w:ilvl w:val="0"/>
          <w:numId w:val="20"/>
        </w:numPr>
      </w:pPr>
      <w:r>
        <w:t xml:space="preserve">Since </w:t>
      </w:r>
      <w:r>
        <w:t xml:space="preserve">“Branch” column </w:t>
      </w:r>
      <w:r>
        <w:t xml:space="preserve">is not available in the provided dataset, we will use the </w:t>
      </w:r>
      <w:r>
        <w:rPr>
          <w:rStyle w:val="Strong"/>
        </w:rPr>
        <w:t>"Center Name"</w:t>
      </w:r>
      <w:r>
        <w:t xml:space="preserve"> column for analysis.</w:t>
      </w:r>
    </w:p>
    <w:p w:rsidR="002916A3" w:rsidRDefault="002916A3" w:rsidP="002916A3">
      <w:pPr>
        <w:pStyle w:val="NormalWeb"/>
        <w:numPr>
          <w:ilvl w:val="0"/>
          <w:numId w:val="20"/>
        </w:numPr>
      </w:pPr>
      <w:r>
        <w:t xml:space="preserve">The </w:t>
      </w:r>
      <w:r>
        <w:rPr>
          <w:rStyle w:val="Strong"/>
        </w:rPr>
        <w:t>"Sales Officer"</w:t>
      </w:r>
      <w:r>
        <w:t xml:space="preserve"> column contains null values, which may impact the completeness and reliability of any analysis involving this field.</w:t>
      </w:r>
    </w:p>
    <w:p w:rsidR="002916A3" w:rsidRDefault="002916A3" w:rsidP="002916A3">
      <w:pPr>
        <w:pStyle w:val="NormalWeb"/>
        <w:numPr>
          <w:ilvl w:val="0"/>
          <w:numId w:val="20"/>
        </w:numPr>
      </w:pPr>
      <w:r>
        <w:t xml:space="preserve">The </w:t>
      </w:r>
      <w:r>
        <w:rPr>
          <w:rStyle w:val="Strong"/>
        </w:rPr>
        <w:t>"Officer Name"</w:t>
      </w:r>
      <w:r>
        <w:t xml:space="preserve"> column is provided in a non-standardized format (e.g., "Vcm-E-02071"), which could affect the accuracy of processing and analysis. Standardization will be necessary to ensure meaningful insights.</w:t>
      </w:r>
    </w:p>
    <w:p w:rsidR="005A7323" w:rsidRPr="005A7323" w:rsidRDefault="002916A3" w:rsidP="005A7323">
      <w:pPr>
        <w:pStyle w:val="NormalWeb"/>
        <w:numPr>
          <w:ilvl w:val="0"/>
          <w:numId w:val="20"/>
        </w:numPr>
        <w:spacing w:after="0"/>
        <w:rPr>
          <w:b/>
        </w:rPr>
      </w:pPr>
      <w:proofErr w:type="gramStart"/>
      <w:r>
        <w:t>we</w:t>
      </w:r>
      <w:proofErr w:type="gramEnd"/>
      <w:r>
        <w:t xml:space="preserve"> will focus on the </w:t>
      </w:r>
      <w:r w:rsidR="00F45FF1">
        <w:rPr>
          <w:rStyle w:val="Strong"/>
        </w:rPr>
        <w:t>"</w:t>
      </w:r>
      <w:r>
        <w:rPr>
          <w:rStyle w:val="Strong"/>
        </w:rPr>
        <w:t>DPD"</w:t>
      </w:r>
      <w:r>
        <w:t xml:space="preserve"> column for the analysis.</w:t>
      </w:r>
    </w:p>
    <w:p w:rsidR="005A7323" w:rsidRPr="005A7323" w:rsidRDefault="005A7323" w:rsidP="005A7323">
      <w:pPr>
        <w:pStyle w:val="NormalWeb"/>
        <w:spacing w:after="0"/>
        <w:rPr>
          <w:b/>
        </w:rPr>
      </w:pPr>
    </w:p>
    <w:p w:rsidR="00855715" w:rsidRPr="005A7323" w:rsidRDefault="00AE7147" w:rsidP="005A732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7147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</w:rPr>
        <w:t>Buckets 1-30, 31-60, 61-90 &amp; so on</w:t>
      </w:r>
    </w:p>
    <w:p w:rsidR="002916A3" w:rsidRDefault="002916A3" w:rsidP="002916A3">
      <w:pPr>
        <w:pStyle w:val="NormalWeb"/>
        <w:numPr>
          <w:ilvl w:val="0"/>
          <w:numId w:val="21"/>
        </w:numPr>
        <w:spacing w:after="0"/>
      </w:pPr>
      <w:r>
        <w:t xml:space="preserve">Please specify the column you would like to use for visualizing the </w:t>
      </w:r>
      <w:r>
        <w:rPr>
          <w:rStyle w:val="Strong"/>
        </w:rPr>
        <w:t>Bucket</w:t>
      </w:r>
      <w:r>
        <w:t xml:space="preserve"> analysis. This will help ensure the visualization aligns with your requirements and provides meaningful insights.</w:t>
      </w:r>
    </w:p>
    <w:p w:rsidR="002916A3" w:rsidRPr="002916A3" w:rsidRDefault="002916A3" w:rsidP="002916A3">
      <w:pPr>
        <w:pStyle w:val="NormalWeb"/>
        <w:spacing w:after="0"/>
      </w:pPr>
    </w:p>
    <w:p w:rsidR="00855715" w:rsidRPr="005A7323" w:rsidRDefault="00AE7147" w:rsidP="00855715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7147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</w:rPr>
        <w:t xml:space="preserve">Can we see some early delinquency </w:t>
      </w:r>
      <w:proofErr w:type="gramStart"/>
      <w:r w:rsidRPr="00AE7147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</w:rPr>
        <w:t>triggers.</w:t>
      </w:r>
      <w:proofErr w:type="gramEnd"/>
    </w:p>
    <w:p w:rsidR="002916A3" w:rsidRDefault="002916A3" w:rsidP="002916A3">
      <w:pPr>
        <w:pStyle w:val="NormalWeb"/>
        <w:numPr>
          <w:ilvl w:val="0"/>
          <w:numId w:val="21"/>
        </w:numPr>
      </w:pPr>
      <w:r>
        <w:t xml:space="preserve">Yes, but the </w:t>
      </w:r>
      <w:r>
        <w:rPr>
          <w:rStyle w:val="Strong"/>
        </w:rPr>
        <w:t>"Final DPD"</w:t>
      </w:r>
      <w:r>
        <w:t xml:space="preserve"> column contains null values. Therefore, we will proceed with the </w:t>
      </w:r>
      <w:r>
        <w:rPr>
          <w:rStyle w:val="Strong"/>
        </w:rPr>
        <w:t>"DPD"</w:t>
      </w:r>
      <w:r w:rsidR="00F45FF1">
        <w:t xml:space="preserve"> column for analysis.</w:t>
      </w:r>
    </w:p>
    <w:p w:rsidR="00044498" w:rsidRPr="00973D9F" w:rsidRDefault="00044498" w:rsidP="002916A3">
      <w:pPr>
        <w:pStyle w:val="NormalWeb"/>
        <w:numPr>
          <w:ilvl w:val="0"/>
          <w:numId w:val="21"/>
        </w:numPr>
      </w:pPr>
      <w:r w:rsidRPr="00973D9F">
        <w:t xml:space="preserve">On which column you want </w:t>
      </w:r>
      <w:r w:rsidRPr="00973D9F">
        <w:rPr>
          <w:bdr w:val="none" w:sz="0" w:space="0" w:color="auto" w:frame="1"/>
        </w:rPr>
        <w:t>early delinquency triggers</w:t>
      </w:r>
      <w:r w:rsidR="00F45FF1">
        <w:rPr>
          <w:bdr w:val="none" w:sz="0" w:space="0" w:color="auto" w:frame="1"/>
        </w:rPr>
        <w:t xml:space="preserve"> because there are various ways.</w:t>
      </w:r>
      <w:r w:rsidRPr="00973D9F">
        <w:rPr>
          <w:bdr w:val="none" w:sz="0" w:space="0" w:color="auto" w:frame="1"/>
        </w:rPr>
        <w:br/>
      </w:r>
      <w:r w:rsidRPr="00973D9F">
        <w:rPr>
          <w:bdr w:val="none" w:sz="0" w:space="0" w:color="auto" w:frame="1"/>
        </w:rPr>
        <w:br/>
      </w:r>
      <w:r w:rsidRPr="00973D9F">
        <w:rPr>
          <w:b/>
          <w:bCs/>
        </w:rPr>
        <w:t>1. Loan Performance Data:</w:t>
      </w:r>
    </w:p>
    <w:p w:rsidR="00044498" w:rsidRPr="00044498" w:rsidRDefault="00044498" w:rsidP="0004449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D9F">
        <w:rPr>
          <w:rFonts w:ascii="Times New Roman" w:eastAsia="Times New Roman" w:hAnsi="Times New Roman" w:cs="Times New Roman"/>
          <w:b/>
          <w:bCs/>
          <w:sz w:val="20"/>
          <w:szCs w:val="20"/>
        </w:rPr>
        <w:t>Overdue Days</w:t>
      </w:r>
      <w:r w:rsidRPr="00044498">
        <w:rPr>
          <w:rFonts w:ascii="Times New Roman" w:eastAsia="Times New Roman" w:hAnsi="Times New Roman" w:cs="Times New Roman"/>
          <w:sz w:val="24"/>
          <w:szCs w:val="24"/>
        </w:rPr>
        <w:t>: Indicates how many days a loan is overdue, helping to identify early delinquency.</w:t>
      </w:r>
    </w:p>
    <w:p w:rsidR="00044498" w:rsidRPr="00044498" w:rsidRDefault="00044498" w:rsidP="0004449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D9F">
        <w:rPr>
          <w:rFonts w:ascii="Times New Roman" w:eastAsia="Times New Roman" w:hAnsi="Times New Roman" w:cs="Times New Roman"/>
          <w:b/>
          <w:bCs/>
          <w:sz w:val="20"/>
          <w:szCs w:val="20"/>
        </w:rPr>
        <w:t>Customer DPD</w:t>
      </w:r>
      <w:r w:rsidRPr="00044498">
        <w:rPr>
          <w:rFonts w:ascii="Times New Roman" w:eastAsia="Times New Roman" w:hAnsi="Times New Roman" w:cs="Times New Roman"/>
          <w:sz w:val="24"/>
          <w:szCs w:val="24"/>
        </w:rPr>
        <w:t>: Tracks the borrower's days past due.</w:t>
      </w:r>
    </w:p>
    <w:p w:rsidR="00044498" w:rsidRPr="00044498" w:rsidRDefault="00044498" w:rsidP="0004449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D9F">
        <w:rPr>
          <w:rFonts w:ascii="Times New Roman" w:eastAsia="Times New Roman" w:hAnsi="Times New Roman" w:cs="Times New Roman"/>
          <w:b/>
          <w:bCs/>
          <w:sz w:val="20"/>
          <w:szCs w:val="20"/>
        </w:rPr>
        <w:t>Adjusted DPD</w:t>
      </w:r>
      <w:r w:rsidRPr="00044498">
        <w:rPr>
          <w:rFonts w:ascii="Times New Roman" w:eastAsia="Times New Roman" w:hAnsi="Times New Roman" w:cs="Times New Roman"/>
          <w:sz w:val="24"/>
          <w:szCs w:val="24"/>
        </w:rPr>
        <w:t>: Refines delinquency tracking (if applicable).</w:t>
      </w:r>
    </w:p>
    <w:p w:rsidR="00044498" w:rsidRPr="00044498" w:rsidRDefault="00044498" w:rsidP="0004449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D9F">
        <w:rPr>
          <w:rFonts w:ascii="Times New Roman" w:eastAsia="Times New Roman" w:hAnsi="Times New Roman" w:cs="Times New Roman"/>
          <w:b/>
          <w:bCs/>
          <w:sz w:val="20"/>
          <w:szCs w:val="20"/>
        </w:rPr>
        <w:t>Principal Overdue</w:t>
      </w:r>
      <w:r w:rsidRPr="00044498">
        <w:rPr>
          <w:rFonts w:ascii="Times New Roman" w:eastAsia="Times New Roman" w:hAnsi="Times New Roman" w:cs="Times New Roman"/>
          <w:sz w:val="24"/>
          <w:szCs w:val="24"/>
        </w:rPr>
        <w:t>: Shows the overdue principal amount.</w:t>
      </w:r>
    </w:p>
    <w:p w:rsidR="00044498" w:rsidRPr="00044498" w:rsidRDefault="00044498" w:rsidP="0004449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D9F">
        <w:rPr>
          <w:rFonts w:ascii="Times New Roman" w:eastAsia="Times New Roman" w:hAnsi="Times New Roman" w:cs="Times New Roman"/>
          <w:b/>
          <w:bCs/>
          <w:sz w:val="20"/>
          <w:szCs w:val="20"/>
        </w:rPr>
        <w:t>Interest Overdue</w:t>
      </w:r>
      <w:r w:rsidRPr="00044498">
        <w:rPr>
          <w:rFonts w:ascii="Times New Roman" w:eastAsia="Times New Roman" w:hAnsi="Times New Roman" w:cs="Times New Roman"/>
          <w:sz w:val="24"/>
          <w:szCs w:val="24"/>
        </w:rPr>
        <w:t>: Indicates unpaid interest, which may point to early repayment issues.</w:t>
      </w:r>
    </w:p>
    <w:p w:rsidR="00F45FF1" w:rsidRDefault="00044498" w:rsidP="00F45FF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D9F">
        <w:rPr>
          <w:rFonts w:ascii="Times New Roman" w:eastAsia="Times New Roman" w:hAnsi="Times New Roman" w:cs="Times New Roman"/>
          <w:b/>
          <w:bCs/>
          <w:sz w:val="20"/>
          <w:szCs w:val="20"/>
        </w:rPr>
        <w:t>Loan Status</w:t>
      </w:r>
      <w:r w:rsidRPr="00044498">
        <w:rPr>
          <w:rFonts w:ascii="Times New Roman" w:eastAsia="Times New Roman" w:hAnsi="Times New Roman" w:cs="Times New Roman"/>
          <w:sz w:val="24"/>
          <w:szCs w:val="24"/>
        </w:rPr>
        <w:t>: Helps filter active and delinquent loans.</w:t>
      </w:r>
    </w:p>
    <w:p w:rsidR="005A7323" w:rsidRPr="00044498" w:rsidRDefault="005A7323" w:rsidP="005A732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44498" w:rsidRPr="00044498" w:rsidRDefault="00044498" w:rsidP="000444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D9F">
        <w:rPr>
          <w:rFonts w:ascii="Times New Roman" w:eastAsia="Times New Roman" w:hAnsi="Times New Roman" w:cs="Times New Roman"/>
          <w:b/>
          <w:bCs/>
          <w:sz w:val="24"/>
          <w:szCs w:val="24"/>
        </w:rPr>
        <w:t>Loan Details:</w:t>
      </w:r>
    </w:p>
    <w:p w:rsidR="00044498" w:rsidRPr="00044498" w:rsidRDefault="00044498" w:rsidP="0004449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D9F">
        <w:rPr>
          <w:rFonts w:ascii="Times New Roman" w:eastAsia="Times New Roman" w:hAnsi="Times New Roman" w:cs="Times New Roman"/>
          <w:b/>
          <w:bCs/>
          <w:sz w:val="20"/>
          <w:szCs w:val="20"/>
        </w:rPr>
        <w:t>Loan Amount</w:t>
      </w:r>
      <w:r w:rsidRPr="00044498">
        <w:rPr>
          <w:rFonts w:ascii="Times New Roman" w:eastAsia="Times New Roman" w:hAnsi="Times New Roman" w:cs="Times New Roman"/>
          <w:sz w:val="24"/>
          <w:szCs w:val="24"/>
        </w:rPr>
        <w:t>: Larger loans may carry a higher risk of delinquency.</w:t>
      </w:r>
    </w:p>
    <w:p w:rsidR="00044498" w:rsidRPr="00044498" w:rsidRDefault="00044498" w:rsidP="0004449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D9F">
        <w:rPr>
          <w:rFonts w:ascii="Times New Roman" w:eastAsia="Times New Roman" w:hAnsi="Times New Roman" w:cs="Times New Roman"/>
          <w:b/>
          <w:bCs/>
          <w:sz w:val="20"/>
          <w:szCs w:val="20"/>
        </w:rPr>
        <w:t>Loan Tenure</w:t>
      </w:r>
      <w:r w:rsidRPr="00044498">
        <w:rPr>
          <w:rFonts w:ascii="Times New Roman" w:eastAsia="Times New Roman" w:hAnsi="Times New Roman" w:cs="Times New Roman"/>
          <w:sz w:val="24"/>
          <w:szCs w:val="24"/>
        </w:rPr>
        <w:t>: Shorter or longer tenure can impact repayment behavior.</w:t>
      </w:r>
    </w:p>
    <w:p w:rsidR="00044498" w:rsidRPr="00044498" w:rsidRDefault="00044498" w:rsidP="0004449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D9F">
        <w:rPr>
          <w:rFonts w:ascii="Times New Roman" w:eastAsia="Times New Roman" w:hAnsi="Times New Roman" w:cs="Times New Roman"/>
          <w:b/>
          <w:bCs/>
          <w:sz w:val="20"/>
          <w:szCs w:val="20"/>
        </w:rPr>
        <w:t>Installment Amount (First Slab)</w:t>
      </w:r>
      <w:r w:rsidRPr="00044498">
        <w:rPr>
          <w:rFonts w:ascii="Times New Roman" w:eastAsia="Times New Roman" w:hAnsi="Times New Roman" w:cs="Times New Roman"/>
          <w:sz w:val="24"/>
          <w:szCs w:val="24"/>
        </w:rPr>
        <w:t>: Higher installments may lead to early defaults.</w:t>
      </w:r>
    </w:p>
    <w:p w:rsidR="00044498" w:rsidRPr="00973D9F" w:rsidRDefault="00044498" w:rsidP="0004449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D9F">
        <w:rPr>
          <w:rFonts w:ascii="Times New Roman" w:eastAsia="Times New Roman" w:hAnsi="Times New Roman" w:cs="Times New Roman"/>
          <w:b/>
          <w:bCs/>
          <w:sz w:val="20"/>
          <w:szCs w:val="20"/>
        </w:rPr>
        <w:t>Disbursement Date</w:t>
      </w:r>
      <w:r w:rsidRPr="00044498">
        <w:rPr>
          <w:rFonts w:ascii="Times New Roman" w:eastAsia="Times New Roman" w:hAnsi="Times New Roman" w:cs="Times New Roman"/>
          <w:sz w:val="24"/>
          <w:szCs w:val="24"/>
        </w:rPr>
        <w:t>: To assess delinquency within a certain timeframe after loan disbursement.</w:t>
      </w:r>
    </w:p>
    <w:p w:rsidR="00973D9F" w:rsidRDefault="00973D9F" w:rsidP="00973D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3D9F" w:rsidRPr="00044498" w:rsidRDefault="00973D9F" w:rsidP="00973D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715" w:rsidRDefault="00855715" w:rsidP="00855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5715" w:rsidRPr="00855715" w:rsidRDefault="00855715" w:rsidP="00855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7147" w:rsidRPr="00F83F13" w:rsidRDefault="00AE7147" w:rsidP="00F83F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3F13" w:rsidRDefault="00F83F13" w:rsidP="00F83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83F13" w:rsidRDefault="00F83F13" w:rsidP="00F83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83F13" w:rsidRDefault="00F83F13" w:rsidP="00F83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F83F13" w:rsidSect="002916A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6070F"/>
    <w:multiLevelType w:val="hybridMultilevel"/>
    <w:tmpl w:val="E13A0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32F64"/>
    <w:multiLevelType w:val="hybridMultilevel"/>
    <w:tmpl w:val="CEA63A94"/>
    <w:lvl w:ilvl="0" w:tplc="D260282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8480D"/>
    <w:multiLevelType w:val="multilevel"/>
    <w:tmpl w:val="AC4E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7C4AC4"/>
    <w:multiLevelType w:val="multilevel"/>
    <w:tmpl w:val="F458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6C4713"/>
    <w:multiLevelType w:val="multilevel"/>
    <w:tmpl w:val="B48C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873CE4"/>
    <w:multiLevelType w:val="multilevel"/>
    <w:tmpl w:val="77543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1C2B75"/>
    <w:multiLevelType w:val="multilevel"/>
    <w:tmpl w:val="EAAA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065286"/>
    <w:multiLevelType w:val="hybridMultilevel"/>
    <w:tmpl w:val="24C4DE92"/>
    <w:lvl w:ilvl="0" w:tplc="AF7224C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4C50B1"/>
    <w:multiLevelType w:val="hybridMultilevel"/>
    <w:tmpl w:val="9454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7E41FF"/>
    <w:multiLevelType w:val="multilevel"/>
    <w:tmpl w:val="3890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F81407"/>
    <w:multiLevelType w:val="multilevel"/>
    <w:tmpl w:val="F3E2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705EEB"/>
    <w:multiLevelType w:val="multilevel"/>
    <w:tmpl w:val="72E4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485F54"/>
    <w:multiLevelType w:val="multilevel"/>
    <w:tmpl w:val="B204B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AB5553B"/>
    <w:multiLevelType w:val="hybridMultilevel"/>
    <w:tmpl w:val="1B9EFE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164DB5"/>
    <w:multiLevelType w:val="multilevel"/>
    <w:tmpl w:val="98AE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153E48"/>
    <w:multiLevelType w:val="multilevel"/>
    <w:tmpl w:val="1DCE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67A4A68"/>
    <w:multiLevelType w:val="multilevel"/>
    <w:tmpl w:val="6B34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7F1D84"/>
    <w:multiLevelType w:val="hybridMultilevel"/>
    <w:tmpl w:val="111CA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E40ADD"/>
    <w:multiLevelType w:val="hybridMultilevel"/>
    <w:tmpl w:val="D3D63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A86E2B"/>
    <w:multiLevelType w:val="hybridMultilevel"/>
    <w:tmpl w:val="93DA8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BB1ED8"/>
    <w:multiLevelType w:val="hybridMultilevel"/>
    <w:tmpl w:val="D4182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4"/>
  </w:num>
  <w:num w:numId="4">
    <w:abstractNumId w:val="3"/>
  </w:num>
  <w:num w:numId="5">
    <w:abstractNumId w:val="16"/>
  </w:num>
  <w:num w:numId="6">
    <w:abstractNumId w:val="2"/>
  </w:num>
  <w:num w:numId="7">
    <w:abstractNumId w:val="4"/>
  </w:num>
  <w:num w:numId="8">
    <w:abstractNumId w:val="1"/>
  </w:num>
  <w:num w:numId="9">
    <w:abstractNumId w:val="9"/>
  </w:num>
  <w:num w:numId="10">
    <w:abstractNumId w:val="10"/>
  </w:num>
  <w:num w:numId="11">
    <w:abstractNumId w:val="11"/>
  </w:num>
  <w:num w:numId="12">
    <w:abstractNumId w:val="5"/>
  </w:num>
  <w:num w:numId="13">
    <w:abstractNumId w:val="13"/>
  </w:num>
  <w:num w:numId="14">
    <w:abstractNumId w:val="8"/>
  </w:num>
  <w:num w:numId="15">
    <w:abstractNumId w:val="12"/>
  </w:num>
  <w:num w:numId="16">
    <w:abstractNumId w:val="18"/>
  </w:num>
  <w:num w:numId="17">
    <w:abstractNumId w:val="7"/>
  </w:num>
  <w:num w:numId="18">
    <w:abstractNumId w:val="17"/>
  </w:num>
  <w:num w:numId="19">
    <w:abstractNumId w:val="19"/>
  </w:num>
  <w:num w:numId="20">
    <w:abstractNumId w:val="2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EAB"/>
    <w:rsid w:val="00044498"/>
    <w:rsid w:val="00057267"/>
    <w:rsid w:val="000E4B9F"/>
    <w:rsid w:val="001731B7"/>
    <w:rsid w:val="002916A3"/>
    <w:rsid w:val="00483643"/>
    <w:rsid w:val="005169BF"/>
    <w:rsid w:val="00590FE5"/>
    <w:rsid w:val="005A7323"/>
    <w:rsid w:val="006121BE"/>
    <w:rsid w:val="006272E0"/>
    <w:rsid w:val="007239FF"/>
    <w:rsid w:val="00855715"/>
    <w:rsid w:val="008F1265"/>
    <w:rsid w:val="00973D9F"/>
    <w:rsid w:val="009D0888"/>
    <w:rsid w:val="00A56660"/>
    <w:rsid w:val="00A909E3"/>
    <w:rsid w:val="00AE7147"/>
    <w:rsid w:val="00B104BB"/>
    <w:rsid w:val="00BE3F13"/>
    <w:rsid w:val="00DF5CFC"/>
    <w:rsid w:val="00E51EAB"/>
    <w:rsid w:val="00F45FF1"/>
    <w:rsid w:val="00F8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779C4-C872-46DE-A2D8-C321437E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1E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1EA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51E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1EA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D088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E3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2025-01-09T09:39:00Z</dcterms:created>
  <dcterms:modified xsi:type="dcterms:W3CDTF">2025-01-10T12:02:00Z</dcterms:modified>
</cp:coreProperties>
</file>