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26F5" w:rsidRPr="00E24C68" w:rsidRDefault="001026F5">
      <w:pPr>
        <w:spacing w:before="1440"/>
      </w:pPr>
    </w:p>
    <w:p w:rsidR="001026F5" w:rsidRPr="00E24C68" w:rsidRDefault="00B07711">
      <w:pPr>
        <w:jc w:val="center"/>
      </w:pPr>
      <w:r w:rsidRPr="00E24C68">
        <w:rPr>
          <w:b/>
          <w:bCs/>
        </w:rPr>
        <w:t>Literature Review: Document Classification, Keyword-Based</w:t>
      </w:r>
    </w:p>
    <w:p w:rsidR="001026F5" w:rsidRPr="00E24C68" w:rsidRDefault="00B07711">
      <w:pPr>
        <w:jc w:val="center"/>
      </w:pPr>
      <w:r w:rsidRPr="00E24C68">
        <w:rPr>
          <w:b/>
          <w:bCs/>
        </w:rPr>
        <w:t xml:space="preserve">Clustering, </w:t>
      </w:r>
      <w:proofErr w:type="spellStart"/>
      <w:r w:rsidRPr="00E24C68">
        <w:rPr>
          <w:b/>
          <w:bCs/>
        </w:rPr>
        <w:t>ArXiv</w:t>
      </w:r>
      <w:proofErr w:type="spellEnd"/>
      <w:r w:rsidRPr="00E24C68">
        <w:rPr>
          <w:b/>
          <w:bCs/>
        </w:rPr>
        <w:t xml:space="preserve"> API, and Classification Models</w:t>
      </w:r>
    </w:p>
    <w:p w:rsidR="001026F5" w:rsidRPr="00E24C68" w:rsidRDefault="001026F5">
      <w:pPr>
        <w:spacing w:before="240"/>
      </w:pPr>
    </w:p>
    <w:p w:rsidR="001026F5" w:rsidRPr="00E24C68" w:rsidRDefault="00B07711">
      <w:pPr>
        <w:jc w:val="center"/>
      </w:pPr>
      <w:r w:rsidRPr="00E24C68">
        <w:rPr>
          <w:i/>
          <w:iCs/>
        </w:rPr>
        <w:t>A Structured Review of 20 Academic Works (2019–2026)</w:t>
      </w:r>
    </w:p>
    <w:p w:rsidR="001026F5" w:rsidRPr="00E24C68" w:rsidRDefault="001026F5">
      <w:pPr>
        <w:spacing w:before="240"/>
      </w:pPr>
    </w:p>
    <w:p w:rsidR="001026F5" w:rsidRPr="00E24C68" w:rsidRDefault="00B07711">
      <w:pPr>
        <w:jc w:val="center"/>
      </w:pPr>
      <w:r w:rsidRPr="00E24C68">
        <w:rPr>
          <w:i/>
          <w:iCs/>
        </w:rPr>
        <w:t>March 2026</w:t>
      </w:r>
    </w:p>
    <w:p w:rsidR="001026F5" w:rsidRPr="00E24C68" w:rsidRDefault="001026F5">
      <w:pPr>
        <w:spacing w:before="1440"/>
      </w:pPr>
    </w:p>
    <w:p w:rsidR="001026F5" w:rsidRPr="00E24C68" w:rsidRDefault="001026F5">
      <w:pPr>
        <w:pBdr>
          <w:bottom w:val="single" w:sz="4" w:space="4" w:color="999999"/>
        </w:pBdr>
        <w:spacing w:before="40" w:after="40"/>
      </w:pPr>
    </w:p>
    <w:p w:rsidR="001026F5" w:rsidRPr="00E24C68" w:rsidRDefault="00B07711">
      <w:pPr>
        <w:pStyle w:val="Heading1"/>
        <w:rPr>
          <w:color w:val="auto"/>
        </w:rPr>
      </w:pPr>
      <w:r w:rsidRPr="00E24C68">
        <w:rPr>
          <w:color w:val="auto"/>
        </w:rPr>
        <w:t>Abstract</w:t>
      </w:r>
    </w:p>
    <w:p w:rsidR="001026F5" w:rsidRPr="00E24C68" w:rsidRDefault="00B07711">
      <w:pPr>
        <w:spacing w:before="120" w:after="120" w:line="360" w:lineRule="auto"/>
        <w:ind w:firstLine="720"/>
        <w:jc w:val="both"/>
      </w:pPr>
      <w:r w:rsidRPr="00E24C68">
        <w:t>This literature review examines twenty academic works published between 2019 and 2026, spanning five thematic areas: (1) document clustering and keyword-based grouping, (2) BERT and Transformer-based classification models, (3) large language model (LLM) ba</w:t>
      </w:r>
      <w:r w:rsidRPr="00E24C68">
        <w:t xml:space="preserve">sed classification, (4) hierarchical category and subcategory classification, and (5) topic modelling, keyword </w:t>
      </w:r>
      <w:proofErr w:type="gramStart"/>
      <w:r w:rsidRPr="00E24C68">
        <w:t>extraction</w:t>
      </w:r>
      <w:proofErr w:type="gramEnd"/>
      <w:r w:rsidRPr="00E24C68">
        <w:t xml:space="preserve">, and the use of the </w:t>
      </w:r>
      <w:proofErr w:type="spellStart"/>
      <w:r w:rsidRPr="00E24C68">
        <w:t>ArXiv</w:t>
      </w:r>
      <w:proofErr w:type="spellEnd"/>
      <w:r w:rsidRPr="00E24C68">
        <w:t xml:space="preserve"> API for scientific corpus analysis. The review traces the evolution from traditional machine learning and st</w:t>
      </w:r>
      <w:r w:rsidRPr="00E24C68">
        <w:t>atistical approaches towards deep neural architectures, pre-trained language models, and generative AI-powered classification pipelines. Key methodological innovations, benchmark datasets, and open research challenges are synthesised across all reviewed wo</w:t>
      </w:r>
      <w:r w:rsidRPr="00E24C68">
        <w:t>rks.</w:t>
      </w:r>
    </w:p>
    <w:p w:rsidR="001026F5" w:rsidRPr="00E24C68" w:rsidRDefault="001026F5">
      <w:pPr>
        <w:spacing w:before="160"/>
      </w:pPr>
    </w:p>
    <w:p w:rsidR="001026F5" w:rsidRPr="00E24C68" w:rsidRDefault="00B07711">
      <w:pPr>
        <w:pStyle w:val="Heading1"/>
        <w:rPr>
          <w:color w:val="auto"/>
        </w:rPr>
      </w:pPr>
      <w:r w:rsidRPr="00E24C68">
        <w:rPr>
          <w:color w:val="auto"/>
        </w:rPr>
        <w:t>1. Introduction</w:t>
      </w:r>
    </w:p>
    <w:p w:rsidR="001026F5" w:rsidRPr="00E24C68" w:rsidRDefault="00B07711">
      <w:pPr>
        <w:spacing w:before="120" w:after="120" w:line="360" w:lineRule="auto"/>
        <w:ind w:firstLine="720"/>
        <w:jc w:val="both"/>
      </w:pPr>
      <w:r w:rsidRPr="00E24C68">
        <w:t xml:space="preserve">The automatic organisation and classification of text documents has been a central challenge in natural language processing (NLP) and information retrieval for decades. With the </w:t>
      </w:r>
      <w:r w:rsidRPr="00E24C68">
        <w:lastRenderedPageBreak/>
        <w:t>exponential growth of digital text — from academic prepr</w:t>
      </w:r>
      <w:r w:rsidRPr="00E24C68">
        <w:t xml:space="preserve">ints and legal corpora to news archives and social media — scalable, </w:t>
      </w:r>
      <w:proofErr w:type="gramStart"/>
      <w:r w:rsidRPr="00E24C68">
        <w:t>accurate,</w:t>
      </w:r>
      <w:proofErr w:type="gramEnd"/>
      <w:r w:rsidRPr="00E24C68">
        <w:t xml:space="preserve"> and interpretable classification systems have become indispensable. This review surveys twenty recent works that collectively address this challenge from complementary perspecti</w:t>
      </w:r>
      <w:r w:rsidRPr="00E24C68">
        <w:t>ves: algorithmic clustering, deep learning models, large language model prompting strategies, hierarchical taxonomy assignment, and scientific literature profiling.</w:t>
      </w:r>
    </w:p>
    <w:p w:rsidR="001026F5" w:rsidRPr="00E24C68" w:rsidRDefault="00B07711">
      <w:pPr>
        <w:spacing w:before="120" w:after="120" w:line="360" w:lineRule="auto"/>
        <w:ind w:firstLine="720"/>
        <w:jc w:val="both"/>
      </w:pPr>
      <w:r w:rsidRPr="00E24C68">
        <w:t xml:space="preserve">The reviewed works span a period of rapid methodological change. Early entries such as </w:t>
      </w:r>
      <w:proofErr w:type="spellStart"/>
      <w:r w:rsidRPr="00E24C68">
        <w:t>DocB</w:t>
      </w:r>
      <w:r w:rsidRPr="00E24C68">
        <w:t>ERT</w:t>
      </w:r>
      <w:proofErr w:type="spellEnd"/>
      <w:r w:rsidRPr="00E24C68">
        <w:t xml:space="preserve"> </w:t>
      </w:r>
      <w:r w:rsidRPr="00E24C68">
        <w:rPr>
          <w:sz w:val="20"/>
          <w:szCs w:val="20"/>
          <w:vertAlign w:val="superscript"/>
        </w:rPr>
        <w:t>[6]</w:t>
      </w:r>
      <w:r w:rsidRPr="00E24C68">
        <w:t xml:space="preserve"> (2019) and the JCDL </w:t>
      </w:r>
      <w:proofErr w:type="spellStart"/>
      <w:r w:rsidRPr="00E24C68">
        <w:t>arXiv</w:t>
      </w:r>
      <w:proofErr w:type="spellEnd"/>
      <w:r w:rsidRPr="00E24C68">
        <w:t xml:space="preserve"> classification study </w:t>
      </w:r>
      <w:r w:rsidRPr="00E24C68">
        <w:rPr>
          <w:sz w:val="20"/>
          <w:szCs w:val="20"/>
          <w:vertAlign w:val="superscript"/>
        </w:rPr>
        <w:t>[3]</w:t>
      </w:r>
      <w:r w:rsidRPr="00E24C68">
        <w:t xml:space="preserve"> (2020) establish foundational benchmarks. More recent contributions published in 2025 and 2026 — including graph-based classification </w:t>
      </w:r>
      <w:r w:rsidRPr="00E24C68">
        <w:rPr>
          <w:sz w:val="20"/>
          <w:szCs w:val="20"/>
          <w:vertAlign w:val="superscript"/>
        </w:rPr>
        <w:t>[10</w:t>
      </w:r>
      <w:proofErr w:type="gramStart"/>
      <w:r w:rsidRPr="00E24C68">
        <w:rPr>
          <w:sz w:val="20"/>
          <w:szCs w:val="20"/>
          <w:vertAlign w:val="superscript"/>
        </w:rPr>
        <w:t>,13</w:t>
      </w:r>
      <w:proofErr w:type="gramEnd"/>
      <w:r w:rsidRPr="00E24C68">
        <w:rPr>
          <w:sz w:val="20"/>
          <w:szCs w:val="20"/>
          <w:vertAlign w:val="superscript"/>
        </w:rPr>
        <w:t>]</w:t>
      </w:r>
      <w:r w:rsidRPr="00E24C68">
        <w:t xml:space="preserve">, hierarchical LLM strategies </w:t>
      </w:r>
      <w:r w:rsidRPr="00E24C68">
        <w:rPr>
          <w:sz w:val="20"/>
          <w:szCs w:val="20"/>
          <w:vertAlign w:val="superscript"/>
        </w:rPr>
        <w:t>[14]</w:t>
      </w:r>
      <w:r w:rsidRPr="00E24C68">
        <w:t>, and large-scale scie</w:t>
      </w:r>
      <w:r w:rsidRPr="00E24C68">
        <w:t xml:space="preserve">ntific profiling </w:t>
      </w:r>
      <w:r w:rsidRPr="00E24C68">
        <w:rPr>
          <w:sz w:val="20"/>
          <w:szCs w:val="20"/>
          <w:vertAlign w:val="superscript"/>
        </w:rPr>
        <w:t>[17]</w:t>
      </w:r>
      <w:r w:rsidRPr="00E24C68">
        <w:t xml:space="preserve"> — reflect the current frontier. Together, these works offer a coherent picture of how the field has matured and where it is heading.</w:t>
      </w:r>
    </w:p>
    <w:p w:rsidR="001026F5" w:rsidRPr="00E24C68" w:rsidRDefault="00B07711">
      <w:pPr>
        <w:spacing w:before="120" w:after="120" w:line="360" w:lineRule="auto"/>
        <w:ind w:firstLine="720"/>
        <w:jc w:val="both"/>
      </w:pPr>
      <w:r w:rsidRPr="00E24C68">
        <w:t>The remainder of this review is organised into five thematic sections corresponding to the five clust</w:t>
      </w:r>
      <w:r w:rsidRPr="00E24C68">
        <w:t xml:space="preserve">ers identified above, followed by a </w:t>
      </w:r>
      <w:proofErr w:type="gramStart"/>
      <w:r w:rsidRPr="00E24C68">
        <w:t>cross-cutting</w:t>
      </w:r>
      <w:proofErr w:type="gramEnd"/>
      <w:r w:rsidRPr="00E24C68">
        <w:t xml:space="preserve"> synthesis and conclusion.</w:t>
      </w:r>
    </w:p>
    <w:p w:rsidR="001026F5" w:rsidRPr="00E24C68" w:rsidRDefault="00B07711">
      <w:pPr>
        <w:pStyle w:val="Heading1"/>
        <w:rPr>
          <w:color w:val="auto"/>
        </w:rPr>
      </w:pPr>
      <w:r w:rsidRPr="00E24C68">
        <w:rPr>
          <w:color w:val="auto"/>
        </w:rPr>
        <w:t xml:space="preserve">2. Document </w:t>
      </w:r>
      <w:r w:rsidRPr="00E24C68">
        <w:rPr>
          <w:color w:val="auto"/>
        </w:rPr>
        <w:t xml:space="preserve">Clustering </w:t>
      </w:r>
      <w:r w:rsidRPr="00E24C68">
        <w:rPr>
          <w:color w:val="auto"/>
        </w:rPr>
        <w:t>and Keyword-Based Grouping</w:t>
      </w:r>
    </w:p>
    <w:p w:rsidR="001026F5" w:rsidRPr="00E24C68" w:rsidRDefault="00B07711">
      <w:pPr>
        <w:spacing w:before="120" w:after="120" w:line="360" w:lineRule="auto"/>
        <w:ind w:firstLine="720"/>
        <w:jc w:val="both"/>
      </w:pPr>
      <w:r w:rsidRPr="00E24C68">
        <w:t xml:space="preserve">A fundamental strand of document organisation research focuses on unsupervised or lightly supervised clustering, where documents </w:t>
      </w:r>
      <w:proofErr w:type="gramStart"/>
      <w:r w:rsidRPr="00E24C68">
        <w:t>a</w:t>
      </w:r>
      <w:r w:rsidRPr="00E24C68">
        <w:t>re grouped</w:t>
      </w:r>
      <w:proofErr w:type="gramEnd"/>
      <w:r w:rsidRPr="00E24C68">
        <w:t xml:space="preserve"> by content similarity without exhaustive labelling. The five works reviewed in this section span evolutionary algorithms, graph </w:t>
      </w:r>
      <w:proofErr w:type="spellStart"/>
      <w:r w:rsidRPr="00E24C68">
        <w:t>embeddings</w:t>
      </w:r>
      <w:proofErr w:type="spellEnd"/>
      <w:r w:rsidRPr="00E24C68">
        <w:t>, neural topic models, and influence-campaign detection.</w:t>
      </w:r>
    </w:p>
    <w:p w:rsidR="001026F5" w:rsidRPr="00E24C68" w:rsidRDefault="00B07711">
      <w:pPr>
        <w:pStyle w:val="Heading2"/>
        <w:spacing w:before="280"/>
        <w:rPr>
          <w:color w:val="auto"/>
        </w:rPr>
      </w:pPr>
      <w:r w:rsidRPr="00E24C68">
        <w:rPr>
          <w:color w:val="auto"/>
        </w:rPr>
        <w:t>2.1 Multiword Query-Based Clustering</w:t>
      </w:r>
    </w:p>
    <w:p w:rsidR="001026F5" w:rsidRPr="00E24C68" w:rsidRDefault="00B07711">
      <w:pPr>
        <w:spacing w:before="120" w:after="120" w:line="360" w:lineRule="auto"/>
        <w:ind w:firstLine="720"/>
        <w:jc w:val="both"/>
      </w:pPr>
      <w:r w:rsidRPr="00E24C68">
        <w:t>Hirsch et al.</w:t>
      </w:r>
      <w:r w:rsidRPr="00E24C68">
        <w:t xml:space="preserve"> </w:t>
      </w:r>
      <w:r w:rsidRPr="00E24C68">
        <w:rPr>
          <w:sz w:val="20"/>
          <w:szCs w:val="20"/>
          <w:vertAlign w:val="superscript"/>
        </w:rPr>
        <w:t>[1]</w:t>
      </w:r>
      <w:r w:rsidRPr="00E24C68">
        <w:t xml:space="preserve"> introduce a novel clustering paradigm in which each cluster </w:t>
      </w:r>
      <w:proofErr w:type="gramStart"/>
      <w:r w:rsidRPr="00E24C68">
        <w:t>is defined</w:t>
      </w:r>
      <w:proofErr w:type="gramEnd"/>
      <w:r w:rsidRPr="00E24C68">
        <w:t xml:space="preserve"> by an evolved multiword search query. Rather than assigning documents to clusters using distance metrics in embedding space, their system optimises queries to maximise coverage and</w:t>
      </w:r>
      <w:r w:rsidRPr="00E24C68">
        <w:t xml:space="preserve"> minimise inter-cluster overlap, using Apache </w:t>
      </w:r>
      <w:proofErr w:type="spellStart"/>
      <w:r w:rsidRPr="00E24C68">
        <w:t>Lucene</w:t>
      </w:r>
      <w:proofErr w:type="spellEnd"/>
      <w:r w:rsidRPr="00E24C68">
        <w:t xml:space="preserve"> for document retrieval and a KNN classifier in a second stage to capture unmatched documents. The key advantage is interpretability: each cluster </w:t>
      </w:r>
      <w:proofErr w:type="gramStart"/>
      <w:r w:rsidRPr="00E24C68">
        <w:t>is described</w:t>
      </w:r>
      <w:proofErr w:type="gramEnd"/>
      <w:r w:rsidRPr="00E24C68">
        <w:t xml:space="preserve"> by a human-readable query that can be modifi</w:t>
      </w:r>
      <w:r w:rsidRPr="00E24C68">
        <w:t>ed or audited. The authors evaluate their approach on multiple text corpora and demonstrate competitive cluster purity. This work is particularly relevant to practitioners who require explainable groupings, such as legal or regulatory analysts.</w:t>
      </w:r>
    </w:p>
    <w:p w:rsidR="001026F5" w:rsidRPr="00E24C68" w:rsidRDefault="00B07711">
      <w:pPr>
        <w:spacing w:before="120" w:after="120" w:line="360" w:lineRule="auto"/>
        <w:ind w:firstLine="720"/>
        <w:jc w:val="both"/>
      </w:pPr>
      <w:r w:rsidRPr="00E24C68">
        <w:lastRenderedPageBreak/>
        <w:t>The evoluti</w:t>
      </w:r>
      <w:r w:rsidRPr="00E24C68">
        <w:t>onary search-query approach also connects directly to keyword-based document organisation: the evolved queries function as surrogate category labels, providing a bridge between free-text content and structured taxonomy. This characteristic aligns well with</w:t>
      </w:r>
      <w:r w:rsidRPr="00E24C68">
        <w:t xml:space="preserve"> the downstream classification tasks explored in later sections of this review.</w:t>
      </w:r>
    </w:p>
    <w:p w:rsidR="001026F5" w:rsidRPr="00E24C68" w:rsidRDefault="00B07711">
      <w:pPr>
        <w:pStyle w:val="Heading2"/>
        <w:spacing w:before="280"/>
        <w:rPr>
          <w:color w:val="auto"/>
        </w:rPr>
      </w:pPr>
      <w:r w:rsidRPr="00E24C68">
        <w:rPr>
          <w:color w:val="auto"/>
        </w:rPr>
        <w:t>2.2 Hybrid Graph and Semantic Clustering</w:t>
      </w:r>
    </w:p>
    <w:p w:rsidR="001026F5" w:rsidRPr="00E24C68" w:rsidRDefault="00B07711">
      <w:pPr>
        <w:spacing w:before="120" w:after="120" w:line="360" w:lineRule="auto"/>
        <w:ind w:firstLine="720"/>
        <w:jc w:val="both"/>
      </w:pPr>
      <w:proofErr w:type="spellStart"/>
      <w:r w:rsidRPr="00E24C68">
        <w:t>Bastola</w:t>
      </w:r>
      <w:proofErr w:type="spellEnd"/>
      <w:r w:rsidRPr="00E24C68">
        <w:t xml:space="preserve"> and Choi </w:t>
      </w:r>
      <w:r w:rsidRPr="00E24C68">
        <w:rPr>
          <w:sz w:val="20"/>
          <w:szCs w:val="20"/>
          <w:vertAlign w:val="superscript"/>
        </w:rPr>
        <w:t>[2]</w:t>
      </w:r>
      <w:r w:rsidRPr="00E24C68">
        <w:t xml:space="preserve"> address unsupervised legal document clustering by combining two complementary representation strategies. Top2Vec </w:t>
      </w:r>
      <w:r w:rsidRPr="00E24C68">
        <w:rPr>
          <w:sz w:val="20"/>
          <w:szCs w:val="20"/>
          <w:vertAlign w:val="superscript"/>
        </w:rPr>
        <w:t>[</w:t>
      </w:r>
      <w:r w:rsidRPr="00E24C68">
        <w:rPr>
          <w:sz w:val="20"/>
          <w:szCs w:val="20"/>
          <w:vertAlign w:val="superscript"/>
        </w:rPr>
        <w:t>19]</w:t>
      </w:r>
      <w:r w:rsidRPr="00E24C68">
        <w:t xml:space="preserve"> is used to produce semantic document </w:t>
      </w:r>
      <w:proofErr w:type="spellStart"/>
      <w:r w:rsidRPr="00E24C68">
        <w:t>embeddings</w:t>
      </w:r>
      <w:proofErr w:type="spellEnd"/>
      <w:r w:rsidRPr="00E24C68">
        <w:t xml:space="preserve"> and to discover latent topics, while Node2Vec constructs graph </w:t>
      </w:r>
      <w:proofErr w:type="spellStart"/>
      <w:r w:rsidRPr="00E24C68">
        <w:t>embeddings</w:t>
      </w:r>
      <w:proofErr w:type="spellEnd"/>
      <w:r w:rsidRPr="00E24C68">
        <w:t xml:space="preserve"> that capture structural citation and cross-reference relationships via a bipartite graph. </w:t>
      </w:r>
      <w:proofErr w:type="spellStart"/>
      <w:r w:rsidRPr="00E24C68">
        <w:t>KMeans</w:t>
      </w:r>
      <w:proofErr w:type="spellEnd"/>
      <w:r w:rsidRPr="00E24C68">
        <w:t xml:space="preserve"> </w:t>
      </w:r>
      <w:proofErr w:type="gramStart"/>
      <w:r w:rsidRPr="00E24C68">
        <w:t>is applied</w:t>
      </w:r>
      <w:proofErr w:type="gramEnd"/>
      <w:r w:rsidRPr="00E24C68">
        <w:t xml:space="preserve"> to the concatenated re</w:t>
      </w:r>
      <w:r w:rsidRPr="00E24C68">
        <w:t>presentation, and results are benchmarked against LDA and NMF baselines.</w:t>
      </w:r>
    </w:p>
    <w:p w:rsidR="001026F5" w:rsidRPr="00E24C68" w:rsidRDefault="00B07711">
      <w:pPr>
        <w:spacing w:before="120" w:after="120" w:line="360" w:lineRule="auto"/>
        <w:ind w:firstLine="720"/>
        <w:jc w:val="both"/>
      </w:pPr>
      <w:r w:rsidRPr="00E24C68">
        <w:t xml:space="preserve">The hybrid approach consistently outperforms either modality alone, confirming that legal texts contain meaningful structural signals beyond raw content. This finding has broad implications for any domain where document relationships are as informative as </w:t>
      </w:r>
      <w:r w:rsidRPr="00E24C68">
        <w:t>document content — for example, patent portfolios or clinical case records. The authors also note that topic labels produced by Top2Vec serve as natural cluster descriptors, effectively generating keyword-based category names automatically.</w:t>
      </w:r>
    </w:p>
    <w:p w:rsidR="001026F5" w:rsidRPr="00E24C68" w:rsidRDefault="00B07711">
      <w:pPr>
        <w:pStyle w:val="Heading2"/>
        <w:spacing w:before="280"/>
        <w:rPr>
          <w:color w:val="auto"/>
        </w:rPr>
      </w:pPr>
      <w:r w:rsidRPr="00E24C68">
        <w:rPr>
          <w:color w:val="auto"/>
        </w:rPr>
        <w:t xml:space="preserve">2.3 </w:t>
      </w:r>
      <w:proofErr w:type="spellStart"/>
      <w:r w:rsidRPr="00E24C68">
        <w:rPr>
          <w:color w:val="auto"/>
        </w:rPr>
        <w:t>ArXiv</w:t>
      </w:r>
      <w:proofErr w:type="spellEnd"/>
      <w:r w:rsidRPr="00E24C68">
        <w:rPr>
          <w:color w:val="auto"/>
        </w:rPr>
        <w:t xml:space="preserve"> Subje</w:t>
      </w:r>
      <w:r w:rsidRPr="00E24C68">
        <w:rPr>
          <w:color w:val="auto"/>
        </w:rPr>
        <w:t>ct Classification via Combined Language Encoding</w:t>
      </w:r>
    </w:p>
    <w:p w:rsidR="001026F5" w:rsidRPr="00E24C68" w:rsidRDefault="00B07711">
      <w:pPr>
        <w:spacing w:before="120" w:after="120" w:line="360" w:lineRule="auto"/>
        <w:ind w:firstLine="720"/>
        <w:jc w:val="both"/>
      </w:pPr>
      <w:proofErr w:type="spellStart"/>
      <w:r w:rsidRPr="00E24C68">
        <w:t>Schubotz</w:t>
      </w:r>
      <w:proofErr w:type="spellEnd"/>
      <w:r w:rsidRPr="00E24C68">
        <w:t xml:space="preserve"> et al. </w:t>
      </w:r>
      <w:r w:rsidRPr="00E24C68">
        <w:rPr>
          <w:sz w:val="20"/>
          <w:szCs w:val="20"/>
          <w:vertAlign w:val="superscript"/>
        </w:rPr>
        <w:t>[3]</w:t>
      </w:r>
      <w:r w:rsidRPr="00E24C68">
        <w:t xml:space="preserve"> present an early but highly relevant study that applies clustering and classification directly to </w:t>
      </w:r>
      <w:proofErr w:type="spellStart"/>
      <w:r w:rsidRPr="00E24C68">
        <w:t>arXiv</w:t>
      </w:r>
      <w:proofErr w:type="spellEnd"/>
      <w:r w:rsidRPr="00E24C68">
        <w:t xml:space="preserve"> documents, using subject class labels (mathematics, computer science, physics, etc.</w:t>
      </w:r>
      <w:r w:rsidRPr="00E24C68">
        <w:t xml:space="preserve">) as ground truth. A key methodological contribution is the combination of </w:t>
      </w:r>
      <w:proofErr w:type="gramStart"/>
      <w:r w:rsidRPr="00E24C68">
        <w:t>natural-language</w:t>
      </w:r>
      <w:proofErr w:type="gramEnd"/>
      <w:r w:rsidRPr="00E24C68">
        <w:t xml:space="preserve"> and mathematical-language encodings: the authors demonstrate that including representations of mathematical notation substantially improves both classification accu</w:t>
      </w:r>
      <w:r w:rsidRPr="00E24C68">
        <w:t xml:space="preserve">racy (up to 82.8%) and cluster purity (up to 99.9%). The work </w:t>
      </w:r>
      <w:proofErr w:type="gramStart"/>
      <w:r w:rsidRPr="00E24C68">
        <w:t>is published</w:t>
      </w:r>
      <w:proofErr w:type="gramEnd"/>
      <w:r w:rsidRPr="00E24C68">
        <w:t xml:space="preserve"> at the ACM/IEEE Joint Conference on Digital Libraries (JCDL), lending it strong academic credibility.</w:t>
      </w:r>
    </w:p>
    <w:p w:rsidR="001026F5" w:rsidRPr="00E24C68" w:rsidRDefault="00B07711">
      <w:pPr>
        <w:spacing w:before="120" w:after="120" w:line="360" w:lineRule="auto"/>
        <w:ind w:firstLine="720"/>
        <w:jc w:val="both"/>
      </w:pPr>
      <w:r w:rsidRPr="00E24C68">
        <w:t>For the purposes of this review, this paper is doubly relevant: it directly add</w:t>
      </w:r>
      <w:r w:rsidRPr="00E24C68">
        <w:t xml:space="preserve">resses </w:t>
      </w:r>
      <w:proofErr w:type="spellStart"/>
      <w:r w:rsidRPr="00E24C68">
        <w:t>arXiv</w:t>
      </w:r>
      <w:proofErr w:type="spellEnd"/>
      <w:r w:rsidRPr="00E24C68">
        <w:t xml:space="preserve"> as a corpus and it demonstrates that domain-specific token types (here, mathematical symbols) </w:t>
      </w:r>
      <w:proofErr w:type="gramStart"/>
      <w:r w:rsidRPr="00E24C68">
        <w:t>should be treated</w:t>
      </w:r>
      <w:proofErr w:type="gramEnd"/>
      <w:r w:rsidRPr="00E24C68">
        <w:t xml:space="preserve"> as first-class features in scientific document classification pipelines — a lesson that is echoed in the enriched BERT </w:t>
      </w:r>
      <w:proofErr w:type="spellStart"/>
      <w:r w:rsidRPr="00E24C68">
        <w:t>embeddings</w:t>
      </w:r>
      <w:proofErr w:type="spellEnd"/>
      <w:r w:rsidRPr="00E24C68">
        <w:t xml:space="preserve"> s</w:t>
      </w:r>
      <w:r w:rsidRPr="00E24C68">
        <w:t>tudy reviewed in Section 4.</w:t>
      </w:r>
    </w:p>
    <w:p w:rsidR="001026F5" w:rsidRPr="00E24C68" w:rsidRDefault="00B07711">
      <w:pPr>
        <w:pStyle w:val="Heading2"/>
        <w:spacing w:before="280"/>
        <w:rPr>
          <w:color w:val="auto"/>
        </w:rPr>
      </w:pPr>
      <w:r w:rsidRPr="00E24C68">
        <w:rPr>
          <w:color w:val="auto"/>
        </w:rPr>
        <w:lastRenderedPageBreak/>
        <w:t>2.4 Interpretable Clustering: A Survey</w:t>
      </w:r>
    </w:p>
    <w:p w:rsidR="001026F5" w:rsidRPr="00E24C68" w:rsidRDefault="00B07711">
      <w:pPr>
        <w:spacing w:before="120" w:after="120" w:line="360" w:lineRule="auto"/>
        <w:ind w:firstLine="720"/>
        <w:jc w:val="both"/>
      </w:pPr>
      <w:proofErr w:type="spellStart"/>
      <w:r w:rsidRPr="00E24C68">
        <w:t>Mannhardt</w:t>
      </w:r>
      <w:proofErr w:type="spellEnd"/>
      <w:r w:rsidRPr="00E24C68">
        <w:t xml:space="preserve"> et al. </w:t>
      </w:r>
      <w:r w:rsidRPr="00E24C68">
        <w:rPr>
          <w:sz w:val="20"/>
          <w:szCs w:val="20"/>
          <w:vertAlign w:val="superscript"/>
        </w:rPr>
        <w:t>[4]</w:t>
      </w:r>
      <w:r w:rsidRPr="00E24C68">
        <w:t xml:space="preserve"> provide a comprehensive survey of explainable clustering algorithms, organising existing methods into pre-clustering (constraining the algorithm before training), in-clustering (building interpretability into the objective), and post-clustering (explainin</w:t>
      </w:r>
      <w:r w:rsidRPr="00E24C68">
        <w:t xml:space="preserve">g clusters after the fact) categories. The survey serves as an important conceptual reference for the other clustering papers in this review, many of which implicitly fall into the post-clustering category </w:t>
      </w:r>
      <w:proofErr w:type="gramStart"/>
      <w:r w:rsidRPr="00E24C68">
        <w:t>through the use of</w:t>
      </w:r>
      <w:proofErr w:type="gramEnd"/>
      <w:r w:rsidRPr="00E24C68">
        <w:t xml:space="preserve"> topic labels or query descripti</w:t>
      </w:r>
      <w:r w:rsidRPr="00E24C68">
        <w:t>ons as explanations.</w:t>
      </w:r>
    </w:p>
    <w:p w:rsidR="001026F5" w:rsidRPr="00E24C68" w:rsidRDefault="00B07711">
      <w:pPr>
        <w:spacing w:before="120" w:after="120" w:line="360" w:lineRule="auto"/>
        <w:ind w:firstLine="720"/>
        <w:jc w:val="both"/>
      </w:pPr>
      <w:r w:rsidRPr="00E24C68">
        <w:t>The authors maintain an open repository cataloguing methods, and their taxonomy provides a useful framework for researchers designing new systems. The survey notes that clustering interpretability and clustering quality are sometimes i</w:t>
      </w:r>
      <w:r w:rsidRPr="00E24C68">
        <w:t xml:space="preserve">n tension — for example, constraining clusters to be axis-aligned for decision-tree explanations may reduce cohesion. This trade-off is directly relevant when comparing the query-based approach of Hirsch et al. </w:t>
      </w:r>
      <w:r w:rsidRPr="00E24C68">
        <w:rPr>
          <w:sz w:val="20"/>
          <w:szCs w:val="20"/>
          <w:vertAlign w:val="superscript"/>
        </w:rPr>
        <w:t>[1]</w:t>
      </w:r>
      <w:r w:rsidRPr="00E24C68">
        <w:t xml:space="preserve"> (high interpretability) with the hybrid g</w:t>
      </w:r>
      <w:r w:rsidRPr="00E24C68">
        <w:t xml:space="preserve">raph approach of </w:t>
      </w:r>
      <w:proofErr w:type="spellStart"/>
      <w:r w:rsidRPr="00E24C68">
        <w:t>Bastola</w:t>
      </w:r>
      <w:proofErr w:type="spellEnd"/>
      <w:r w:rsidRPr="00E24C68">
        <w:t xml:space="preserve"> and Choi </w:t>
      </w:r>
      <w:r w:rsidRPr="00E24C68">
        <w:rPr>
          <w:sz w:val="20"/>
          <w:szCs w:val="20"/>
          <w:vertAlign w:val="superscript"/>
        </w:rPr>
        <w:t>[2]</w:t>
      </w:r>
      <w:r w:rsidRPr="00E24C68">
        <w:t xml:space="preserve"> (high semantic fidelity).</w:t>
      </w:r>
    </w:p>
    <w:p w:rsidR="001026F5" w:rsidRPr="00E24C68" w:rsidRDefault="00B07711">
      <w:pPr>
        <w:pStyle w:val="Heading2"/>
        <w:spacing w:before="280"/>
        <w:rPr>
          <w:color w:val="auto"/>
        </w:rPr>
      </w:pPr>
      <w:r w:rsidRPr="00E24C68">
        <w:rPr>
          <w:color w:val="auto"/>
        </w:rPr>
        <w:t>2.5 Sub-Document Clustering for Influence Campaign Detection</w:t>
      </w:r>
    </w:p>
    <w:p w:rsidR="001026F5" w:rsidRPr="00E24C68" w:rsidRDefault="00B07711">
      <w:pPr>
        <w:spacing w:before="120" w:after="120" w:line="360" w:lineRule="auto"/>
        <w:ind w:firstLine="720"/>
        <w:jc w:val="both"/>
      </w:pPr>
      <w:r w:rsidRPr="00E24C68">
        <w:t xml:space="preserve">Li et al. </w:t>
      </w:r>
      <w:r w:rsidRPr="00E24C68">
        <w:rPr>
          <w:sz w:val="20"/>
          <w:szCs w:val="20"/>
          <w:vertAlign w:val="superscript"/>
        </w:rPr>
        <w:t>[5]</w:t>
      </w:r>
      <w:r w:rsidRPr="00E24C68">
        <w:t xml:space="preserve"> take a different perspective on document clustering by operating at the sub-document level. Rather than clustering fu</w:t>
      </w:r>
      <w:r w:rsidRPr="00E24C68">
        <w:t xml:space="preserve">ll documents, they cluster belief targets — specific propositional claims extracted from documents — and individual sentences, with the aim of detecting coordinated influence campaigns. An </w:t>
      </w:r>
      <w:proofErr w:type="spellStart"/>
      <w:r w:rsidRPr="00E24C68">
        <w:t>XGBoost</w:t>
      </w:r>
      <w:proofErr w:type="spellEnd"/>
      <w:r w:rsidRPr="00E24C68">
        <w:t xml:space="preserve"> classifier </w:t>
      </w:r>
      <w:proofErr w:type="gramStart"/>
      <w:r w:rsidRPr="00E24C68">
        <w:t>is trained</w:t>
      </w:r>
      <w:proofErr w:type="gramEnd"/>
      <w:r w:rsidRPr="00E24C68">
        <w:t xml:space="preserve"> on the resulting cluster features, ac</w:t>
      </w:r>
      <w:r w:rsidRPr="00E24C68">
        <w:t>hieving high precision. Crucially, clustering at the belief-target level outperforms sentence-level clustering by up to 18 percentage points in F1 score.</w:t>
      </w:r>
    </w:p>
    <w:p w:rsidR="001026F5" w:rsidRPr="00E24C68" w:rsidRDefault="00B07711">
      <w:pPr>
        <w:spacing w:before="120" w:after="120" w:line="360" w:lineRule="auto"/>
        <w:ind w:firstLine="720"/>
        <w:jc w:val="both"/>
      </w:pPr>
      <w:r w:rsidRPr="00E24C68">
        <w:t>This work illustrates that the appropriate unit of analysis for clustering is not always the full docu</w:t>
      </w:r>
      <w:r w:rsidRPr="00E24C68">
        <w:t xml:space="preserve">ment. In many applied settings — misinformation detection, content moderation, regulatory compliance — sub-document granularity provides richer and more actionable signals. The methodology also connects to keyword and </w:t>
      </w:r>
      <w:proofErr w:type="spellStart"/>
      <w:r w:rsidRPr="00E24C68">
        <w:t>keyphrase</w:t>
      </w:r>
      <w:proofErr w:type="spellEnd"/>
      <w:r w:rsidRPr="00E24C68">
        <w:t xml:space="preserve"> extraction: belief targets </w:t>
      </w:r>
      <w:proofErr w:type="gramStart"/>
      <w:r w:rsidRPr="00E24C68">
        <w:t>c</w:t>
      </w:r>
      <w:r w:rsidRPr="00E24C68">
        <w:t>an be understood</w:t>
      </w:r>
      <w:proofErr w:type="gramEnd"/>
      <w:r w:rsidRPr="00E24C68">
        <w:t xml:space="preserve"> as semantically dense </w:t>
      </w:r>
      <w:proofErr w:type="spellStart"/>
      <w:r w:rsidRPr="00E24C68">
        <w:t>keyphrases</w:t>
      </w:r>
      <w:proofErr w:type="spellEnd"/>
      <w:r w:rsidRPr="00E24C68">
        <w:t xml:space="preserve"> that carry the argumentative thrust of a text.</w:t>
      </w:r>
    </w:p>
    <w:p w:rsidR="001026F5" w:rsidRPr="00E24C68" w:rsidRDefault="00B07711">
      <w:pPr>
        <w:pStyle w:val="Heading1"/>
        <w:rPr>
          <w:color w:val="auto"/>
        </w:rPr>
      </w:pPr>
      <w:r w:rsidRPr="00E24C68">
        <w:rPr>
          <w:color w:val="auto"/>
        </w:rPr>
        <w:t>3. BERT and Transformer-Based Classification Models</w:t>
      </w:r>
    </w:p>
    <w:p w:rsidR="001026F5" w:rsidRPr="00E24C68" w:rsidRDefault="00B07711">
      <w:pPr>
        <w:spacing w:before="120" w:after="120" w:line="360" w:lineRule="auto"/>
        <w:ind w:firstLine="720"/>
        <w:jc w:val="both"/>
      </w:pPr>
      <w:r w:rsidRPr="00E24C68">
        <w:t xml:space="preserve">The introduction of BERT </w:t>
      </w:r>
      <w:r w:rsidRPr="00E24C68">
        <w:rPr>
          <w:sz w:val="20"/>
          <w:szCs w:val="20"/>
          <w:vertAlign w:val="superscript"/>
        </w:rPr>
        <w:t>[6]</w:t>
      </w:r>
      <w:r w:rsidRPr="00E24C68">
        <w:t xml:space="preserve"> fundamentally altered the landscape of text classification. This section revie</w:t>
      </w:r>
      <w:r w:rsidRPr="00E24C68">
        <w:t xml:space="preserve">ws six works that either introduced BERT to document classification, extended </w:t>
      </w:r>
      <w:r w:rsidRPr="00E24C68">
        <w:lastRenderedPageBreak/>
        <w:t>it to long documents, benchmarked it on scholarly corpora, or replaced it with graph-based alternatives.</w:t>
      </w:r>
    </w:p>
    <w:p w:rsidR="001026F5" w:rsidRPr="00E24C68" w:rsidRDefault="00B07711">
      <w:pPr>
        <w:pStyle w:val="Heading2"/>
        <w:spacing w:before="280"/>
        <w:rPr>
          <w:color w:val="auto"/>
        </w:rPr>
      </w:pPr>
      <w:r w:rsidRPr="00E24C68">
        <w:rPr>
          <w:color w:val="auto"/>
        </w:rPr>
        <w:t xml:space="preserve">3.1 </w:t>
      </w:r>
      <w:proofErr w:type="spellStart"/>
      <w:r w:rsidRPr="00E24C68">
        <w:rPr>
          <w:color w:val="auto"/>
        </w:rPr>
        <w:t>DocBERT</w:t>
      </w:r>
      <w:proofErr w:type="spellEnd"/>
      <w:r w:rsidRPr="00E24C68">
        <w:rPr>
          <w:color w:val="auto"/>
        </w:rPr>
        <w:t>: Foundational Application of BERT to Document Classification</w:t>
      </w:r>
    </w:p>
    <w:p w:rsidR="001026F5" w:rsidRPr="00E24C68" w:rsidRDefault="00B07711">
      <w:pPr>
        <w:spacing w:before="120" w:after="120" w:line="360" w:lineRule="auto"/>
        <w:ind w:firstLine="720"/>
        <w:jc w:val="both"/>
      </w:pPr>
      <w:proofErr w:type="spellStart"/>
      <w:r w:rsidRPr="00E24C68">
        <w:t>Adhikari</w:t>
      </w:r>
      <w:proofErr w:type="spellEnd"/>
      <w:r w:rsidRPr="00E24C68">
        <w:t xml:space="preserve"> et al. </w:t>
      </w:r>
      <w:r w:rsidRPr="00E24C68">
        <w:rPr>
          <w:sz w:val="20"/>
          <w:szCs w:val="20"/>
          <w:vertAlign w:val="superscript"/>
        </w:rPr>
        <w:t>[6]</w:t>
      </w:r>
      <w:r w:rsidRPr="00E24C68">
        <w:t xml:space="preserve"> published the first systematic application of BERT to document classification, demonstrating state-of-the-art results on four </w:t>
      </w:r>
      <w:proofErr w:type="gramStart"/>
      <w:r w:rsidRPr="00E24C68">
        <w:t>widely-used</w:t>
      </w:r>
      <w:proofErr w:type="gramEnd"/>
      <w:r w:rsidRPr="00E24C68">
        <w:t xml:space="preserve"> benchmarks. To address the computational cost of BERT-large, the authors employ knowledge distilla</w:t>
      </w:r>
      <w:r w:rsidRPr="00E24C68">
        <w:t>tion into compact bidirectional LSTM models, achieving BERT-base parity with approximately 30 times fewer parameters. This work established the template for subsequent fine-tuning studies and set the performance baselines against which later models are mea</w:t>
      </w:r>
      <w:r w:rsidRPr="00E24C68">
        <w:t>sured.</w:t>
      </w:r>
    </w:p>
    <w:p w:rsidR="001026F5" w:rsidRPr="00E24C68" w:rsidRDefault="00B07711">
      <w:pPr>
        <w:spacing w:before="120" w:after="120" w:line="360" w:lineRule="auto"/>
        <w:ind w:firstLine="720"/>
        <w:jc w:val="both"/>
      </w:pPr>
      <w:proofErr w:type="spellStart"/>
      <w:r w:rsidRPr="00E24C68">
        <w:t>DocBERT</w:t>
      </w:r>
      <w:proofErr w:type="spellEnd"/>
      <w:r w:rsidRPr="00E24C68">
        <w:t xml:space="preserve"> also introduced an important practical lesson: the [CLS] token — originally designed to capture sentence-level meaning — can effectively encode document-level semantics when the document fits within BERT's 512-token context window. This limi</w:t>
      </w:r>
      <w:r w:rsidRPr="00E24C68">
        <w:t>tation motivated the long-document methods reviewed next.</w:t>
      </w:r>
    </w:p>
    <w:p w:rsidR="001026F5" w:rsidRPr="00E24C68" w:rsidRDefault="00B07711">
      <w:pPr>
        <w:pStyle w:val="Heading2"/>
        <w:spacing w:before="280"/>
        <w:rPr>
          <w:color w:val="auto"/>
        </w:rPr>
      </w:pPr>
      <w:r w:rsidRPr="00E24C68">
        <w:rPr>
          <w:color w:val="auto"/>
        </w:rPr>
        <w:t>3.2 Hierarchical Neural Approaches for Long Documents</w:t>
      </w:r>
    </w:p>
    <w:p w:rsidR="001026F5" w:rsidRPr="00E24C68" w:rsidRDefault="00B07711">
      <w:pPr>
        <w:spacing w:before="120" w:after="120" w:line="360" w:lineRule="auto"/>
        <w:ind w:firstLine="720"/>
        <w:jc w:val="both"/>
      </w:pPr>
      <w:proofErr w:type="spellStart"/>
      <w:r w:rsidRPr="00E24C68">
        <w:t>Khandve</w:t>
      </w:r>
      <w:proofErr w:type="spellEnd"/>
      <w:r w:rsidRPr="00E24C68">
        <w:t xml:space="preserve"> et al. </w:t>
      </w:r>
      <w:r w:rsidRPr="00E24C68">
        <w:rPr>
          <w:sz w:val="20"/>
          <w:szCs w:val="20"/>
          <w:vertAlign w:val="superscript"/>
        </w:rPr>
        <w:t>[7]</w:t>
      </w:r>
      <w:r w:rsidRPr="00E24C68">
        <w:t xml:space="preserve"> directly address BERT's token-length constraint by constructing hierarchical pipelines where a sentence encoder (BERT or Univ</w:t>
      </w:r>
      <w:r w:rsidRPr="00E24C68">
        <w:t xml:space="preserve">ersal Sentence Encoder, USE) processes individual sentences, and a document-level encoder (CNN or LSTM) aggregates the sentence representations. Evaluated across six benchmark datasets and compared against </w:t>
      </w:r>
      <w:proofErr w:type="spellStart"/>
      <w:r w:rsidRPr="00E24C68">
        <w:t>Longformer</w:t>
      </w:r>
      <w:proofErr w:type="spellEnd"/>
      <w:r w:rsidRPr="00E24C68">
        <w:t xml:space="preserve"> and </w:t>
      </w:r>
      <w:proofErr w:type="spellStart"/>
      <w:r w:rsidRPr="00E24C68">
        <w:t>BigBird</w:t>
      </w:r>
      <w:proofErr w:type="spellEnd"/>
      <w:r w:rsidRPr="00E24C68">
        <w:t xml:space="preserve"> — two architectures designe</w:t>
      </w:r>
      <w:r w:rsidRPr="00E24C68">
        <w:t>d for long inputs via sparse attention — the hierarchical approach achieves competitive results while avoiding the quadratic attention cost of full-document transformers.</w:t>
      </w:r>
    </w:p>
    <w:p w:rsidR="001026F5" w:rsidRPr="00E24C68" w:rsidRDefault="00B07711">
      <w:pPr>
        <w:spacing w:before="120" w:after="120" w:line="360" w:lineRule="auto"/>
        <w:ind w:firstLine="720"/>
        <w:jc w:val="both"/>
      </w:pPr>
      <w:r w:rsidRPr="00E24C68">
        <w:t>The finding that USE combined with CNN or LSTM outperforms its standalone baseline is</w:t>
      </w:r>
      <w:r w:rsidRPr="00E24C68">
        <w:t xml:space="preserve"> notable, as USE is considerably lighter than </w:t>
      </w:r>
      <w:proofErr w:type="gramStart"/>
      <w:r w:rsidRPr="00E24C68">
        <w:t>BERT</w:t>
      </w:r>
      <w:proofErr w:type="gramEnd"/>
      <w:r w:rsidRPr="00E24C68">
        <w:t xml:space="preserve">. This suggests that hierarchical composition of sentence </w:t>
      </w:r>
      <w:proofErr w:type="spellStart"/>
      <w:r w:rsidRPr="00E24C68">
        <w:t>embeddings</w:t>
      </w:r>
      <w:proofErr w:type="spellEnd"/>
      <w:r w:rsidRPr="00E24C68">
        <w:t xml:space="preserve"> is itself a powerful signal, regardless of the quality of the underlying encoder. The paper provides a useful empirical map for practitio</w:t>
      </w:r>
      <w:r w:rsidRPr="00E24C68">
        <w:t>ners choosing between efficiency and accuracy.</w:t>
      </w:r>
    </w:p>
    <w:p w:rsidR="001026F5" w:rsidRPr="00E24C68" w:rsidRDefault="00B07711">
      <w:pPr>
        <w:pStyle w:val="Heading2"/>
        <w:spacing w:before="280"/>
        <w:rPr>
          <w:color w:val="auto"/>
        </w:rPr>
      </w:pPr>
      <w:r w:rsidRPr="00E24C68">
        <w:rPr>
          <w:color w:val="auto"/>
        </w:rPr>
        <w:t>3.3 Survey of Long-Document Classification in the Transformer Era</w:t>
      </w:r>
    </w:p>
    <w:p w:rsidR="001026F5" w:rsidRPr="00E24C68" w:rsidRDefault="00B07711">
      <w:pPr>
        <w:spacing w:before="120" w:after="120" w:line="360" w:lineRule="auto"/>
        <w:ind w:firstLine="720"/>
        <w:jc w:val="both"/>
      </w:pPr>
      <w:proofErr w:type="spellStart"/>
      <w:r w:rsidRPr="00E24C68">
        <w:lastRenderedPageBreak/>
        <w:t>Tsirmpas</w:t>
      </w:r>
      <w:proofErr w:type="spellEnd"/>
      <w:r w:rsidRPr="00E24C68">
        <w:t xml:space="preserve"> et al. </w:t>
      </w:r>
      <w:r w:rsidRPr="00E24C68">
        <w:rPr>
          <w:sz w:val="20"/>
          <w:szCs w:val="20"/>
          <w:vertAlign w:val="superscript"/>
        </w:rPr>
        <w:t>[8]</w:t>
      </w:r>
      <w:r w:rsidRPr="00E24C68">
        <w:t xml:space="preserve"> provide the most comprehensive survey in this collection, reviewing pre-trained language models — BERT, </w:t>
      </w:r>
      <w:proofErr w:type="spellStart"/>
      <w:r w:rsidRPr="00E24C68">
        <w:t>ELMo</w:t>
      </w:r>
      <w:proofErr w:type="spellEnd"/>
      <w:r w:rsidRPr="00E24C68">
        <w:t>, and Flair — f</w:t>
      </w:r>
      <w:r w:rsidRPr="00E24C68">
        <w:t xml:space="preserve">or Automatic Document Classification (ADC). The survey traces how the [CLS] token paradigm, sentence aggregation, and specialised architectures each address the long-document challenge, and it evaluates </w:t>
      </w:r>
      <w:proofErr w:type="spellStart"/>
      <w:r w:rsidRPr="00E24C68">
        <w:t>DocBERT's</w:t>
      </w:r>
      <w:proofErr w:type="spellEnd"/>
      <w:r w:rsidRPr="00E24C68">
        <w:t xml:space="preserve"> sentence-aggregation approach within this b</w:t>
      </w:r>
      <w:r w:rsidRPr="00E24C68">
        <w:t>roader context. Published in WIREs Data Mining and Knowledge Discovery (Wiley) in 2025, this survey provides strong theoretical grounding for the empirical studies reviewed here.</w:t>
      </w:r>
    </w:p>
    <w:p w:rsidR="001026F5" w:rsidRPr="00E24C68" w:rsidRDefault="00B07711">
      <w:pPr>
        <w:pStyle w:val="Heading2"/>
        <w:spacing w:before="280"/>
        <w:rPr>
          <w:color w:val="auto"/>
        </w:rPr>
      </w:pPr>
      <w:r w:rsidRPr="00E24C68">
        <w:rPr>
          <w:color w:val="auto"/>
        </w:rPr>
        <w:t>3.4 Sentence Ranking for Efficient Long-Document Classification</w:t>
      </w:r>
    </w:p>
    <w:p w:rsidR="001026F5" w:rsidRPr="00E24C68" w:rsidRDefault="00B07711">
      <w:pPr>
        <w:spacing w:before="120" w:after="120" w:line="360" w:lineRule="auto"/>
        <w:ind w:firstLine="720"/>
        <w:jc w:val="both"/>
      </w:pPr>
      <w:proofErr w:type="spellStart"/>
      <w:r w:rsidRPr="00E24C68">
        <w:t>Otegen</w:t>
      </w:r>
      <w:proofErr w:type="spellEnd"/>
      <w:r w:rsidRPr="00E24C68">
        <w:t xml:space="preserve"> et al.</w:t>
      </w:r>
      <w:r w:rsidRPr="00E24C68">
        <w:t xml:space="preserve"> </w:t>
      </w:r>
      <w:r w:rsidRPr="00E24C68">
        <w:rPr>
          <w:sz w:val="20"/>
          <w:szCs w:val="20"/>
          <w:vertAlign w:val="superscript"/>
        </w:rPr>
        <w:t>[9]</w:t>
      </w:r>
      <w:r w:rsidRPr="00E24C68">
        <w:t xml:space="preserve"> take a pragmatic approach to long documents: rather than redesigning the encoder, they preselect the most informative sentences using TF-IDF-based ranking, feeding only the top-ranked sentences into a standard BERT model. The result is a 0.33% accurac</w:t>
      </w:r>
      <w:r w:rsidRPr="00E24C68">
        <w:t>y drop at substantially reduced input size and inference time. This work is methodologically elegant — it reuses classic keyword-relevance scoring to solve a modern deep-learning bottleneck — and it resonates strongly with the keyword-based clustering appr</w:t>
      </w:r>
      <w:r w:rsidRPr="00E24C68">
        <w:t>oaches in Section 2.</w:t>
      </w:r>
    </w:p>
    <w:p w:rsidR="001026F5" w:rsidRPr="00E24C68" w:rsidRDefault="00B07711">
      <w:pPr>
        <w:spacing w:before="120" w:after="120" w:line="360" w:lineRule="auto"/>
        <w:ind w:firstLine="720"/>
        <w:jc w:val="both"/>
      </w:pPr>
      <w:r w:rsidRPr="00E24C68">
        <w:t>The sentence-ranking method also has an indirect benefit for interpretability: the selected sentences constitute a surrogate summary of the document, providing a human-readable rationale for the classification decision. This connects t</w:t>
      </w:r>
      <w:r w:rsidRPr="00E24C68">
        <w:t xml:space="preserve">he approach to the post-clustering interpretability methods described by </w:t>
      </w:r>
      <w:proofErr w:type="spellStart"/>
      <w:r w:rsidRPr="00E24C68">
        <w:t>Mannhardt</w:t>
      </w:r>
      <w:proofErr w:type="spellEnd"/>
      <w:r w:rsidRPr="00E24C68">
        <w:t xml:space="preserve"> et al. </w:t>
      </w:r>
      <w:r w:rsidRPr="00E24C68">
        <w:rPr>
          <w:sz w:val="20"/>
          <w:szCs w:val="20"/>
          <w:vertAlign w:val="superscript"/>
        </w:rPr>
        <w:t>[4]</w:t>
      </w:r>
      <w:r w:rsidRPr="00E24C68">
        <w:t>.</w:t>
      </w:r>
    </w:p>
    <w:p w:rsidR="001026F5" w:rsidRPr="00E24C68" w:rsidRDefault="00B07711">
      <w:pPr>
        <w:pStyle w:val="Heading2"/>
        <w:spacing w:before="280"/>
        <w:rPr>
          <w:color w:val="auto"/>
        </w:rPr>
      </w:pPr>
      <w:r w:rsidRPr="00E24C68">
        <w:rPr>
          <w:color w:val="auto"/>
        </w:rPr>
        <w:t>3.5 Graph Attention Networks for Document Classification</w:t>
      </w:r>
    </w:p>
    <w:p w:rsidR="001026F5" w:rsidRPr="00E24C68" w:rsidRDefault="00B07711">
      <w:pPr>
        <w:spacing w:before="120" w:after="120" w:line="360" w:lineRule="auto"/>
        <w:ind w:firstLine="720"/>
        <w:jc w:val="both"/>
      </w:pPr>
      <w:proofErr w:type="spellStart"/>
      <w:r w:rsidRPr="00E24C68">
        <w:t>Bostanci</w:t>
      </w:r>
      <w:proofErr w:type="spellEnd"/>
      <w:r w:rsidRPr="00E24C68">
        <w:t xml:space="preserve"> et al. </w:t>
      </w:r>
      <w:r w:rsidRPr="00E24C68">
        <w:rPr>
          <w:sz w:val="20"/>
          <w:szCs w:val="20"/>
          <w:vertAlign w:val="superscript"/>
        </w:rPr>
        <w:t>[10]</w:t>
      </w:r>
      <w:r w:rsidRPr="00E24C68">
        <w:t xml:space="preserve"> propose an entirely different architecture for document classification, using Graph</w:t>
      </w:r>
      <w:r w:rsidRPr="00E24C68">
        <w:t xml:space="preserve"> Attention Networks (GATs) trained on automatically constructed document graphs. A dynamic sliding-window attention module determines which tokens </w:t>
      </w:r>
      <w:proofErr w:type="gramStart"/>
      <w:r w:rsidRPr="00E24C68">
        <w:t>should be connected</w:t>
      </w:r>
      <w:proofErr w:type="gramEnd"/>
      <w:r w:rsidRPr="00E24C68">
        <w:t>, creating a data-driven graph structure rather than a fixed window. The resulting represe</w:t>
      </w:r>
      <w:r w:rsidRPr="00E24C68">
        <w:t>ntations are competitive with BERT-based baselines at lower computational cost, suggesting that graph structure captures complementary syntactic and co-occurrence information that sequence models may miss.</w:t>
      </w:r>
    </w:p>
    <w:p w:rsidR="001026F5" w:rsidRPr="00E24C68" w:rsidRDefault="00B07711">
      <w:pPr>
        <w:spacing w:before="120" w:after="120" w:line="360" w:lineRule="auto"/>
        <w:ind w:firstLine="720"/>
        <w:jc w:val="both"/>
      </w:pPr>
      <w:r w:rsidRPr="00E24C68">
        <w:t xml:space="preserve">Published in early 2026, this work represents one </w:t>
      </w:r>
      <w:r w:rsidRPr="00E24C68">
        <w:t>of the most recent contributions in this review and points towards a future where graph neural networks (GNNs) complement or replace attention-only architectures for structured text.</w:t>
      </w:r>
    </w:p>
    <w:p w:rsidR="001026F5" w:rsidRPr="00E24C68" w:rsidRDefault="00B07711">
      <w:pPr>
        <w:pStyle w:val="Heading2"/>
        <w:spacing w:before="280"/>
        <w:rPr>
          <w:color w:val="auto"/>
        </w:rPr>
      </w:pPr>
      <w:r w:rsidRPr="00E24C68">
        <w:rPr>
          <w:color w:val="auto"/>
        </w:rPr>
        <w:lastRenderedPageBreak/>
        <w:t xml:space="preserve">3.6 Enriched BERT </w:t>
      </w:r>
      <w:proofErr w:type="spellStart"/>
      <w:r w:rsidRPr="00E24C68">
        <w:rPr>
          <w:color w:val="auto"/>
        </w:rPr>
        <w:t>Embeddings</w:t>
      </w:r>
      <w:proofErr w:type="spellEnd"/>
      <w:r w:rsidRPr="00E24C68">
        <w:rPr>
          <w:color w:val="auto"/>
        </w:rPr>
        <w:t xml:space="preserve"> for Scholarly Publication Classification</w:t>
      </w:r>
    </w:p>
    <w:p w:rsidR="001026F5" w:rsidRPr="00E24C68" w:rsidRDefault="00B07711">
      <w:pPr>
        <w:spacing w:before="120" w:after="120" w:line="360" w:lineRule="auto"/>
        <w:ind w:firstLine="720"/>
        <w:jc w:val="both"/>
      </w:pPr>
      <w:r w:rsidRPr="00E24C68">
        <w:t xml:space="preserve">Wolff and </w:t>
      </w:r>
      <w:proofErr w:type="spellStart"/>
      <w:r w:rsidRPr="00E24C68">
        <w:t>Zangerle</w:t>
      </w:r>
      <w:proofErr w:type="spellEnd"/>
      <w:r w:rsidRPr="00E24C68">
        <w:t xml:space="preserve"> </w:t>
      </w:r>
      <w:r w:rsidRPr="00E24C68">
        <w:rPr>
          <w:sz w:val="20"/>
          <w:szCs w:val="20"/>
          <w:vertAlign w:val="superscript"/>
        </w:rPr>
        <w:t>[11]</w:t>
      </w:r>
      <w:r w:rsidRPr="00E24C68">
        <w:t xml:space="preserve"> evaluate multiple BERT-based configurations for classifying academic publications, including a novel </w:t>
      </w:r>
      <w:proofErr w:type="spellStart"/>
      <w:r w:rsidRPr="00E24C68">
        <w:t>TwinBERT</w:t>
      </w:r>
      <w:proofErr w:type="spellEnd"/>
      <w:r w:rsidRPr="00E24C68">
        <w:t xml:space="preserve"> architecture that runs two parallel BERT encoders — one for title and abstract, one for metadata fields. Fine-tuned BERT-b</w:t>
      </w:r>
      <w:r w:rsidRPr="00E24C68">
        <w:t xml:space="preserve">ase achieves a weighted F1-score of 0.7415 on the </w:t>
      </w:r>
      <w:proofErr w:type="spellStart"/>
      <w:r w:rsidRPr="00E24C68">
        <w:t>FoRC</w:t>
      </w:r>
      <w:proofErr w:type="spellEnd"/>
      <w:r w:rsidRPr="00E24C68">
        <w:t xml:space="preserve"> shared task, outperforming </w:t>
      </w:r>
      <w:proofErr w:type="gramStart"/>
      <w:r w:rsidRPr="00E24C68">
        <w:t xml:space="preserve">more complex configurations including </w:t>
      </w:r>
      <w:proofErr w:type="spellStart"/>
      <w:r w:rsidRPr="00E24C68">
        <w:t>TwinBERT</w:t>
      </w:r>
      <w:proofErr w:type="spellEnd"/>
      <w:r w:rsidRPr="00E24C68">
        <w:t xml:space="preserve"> in most settings</w:t>
      </w:r>
      <w:proofErr w:type="gramEnd"/>
      <w:r w:rsidRPr="00E24C68">
        <w:t>. The key lesson is that metadata enrichment does not always improve performance; the optimal integration strat</w:t>
      </w:r>
      <w:r w:rsidRPr="00E24C68">
        <w:t>egy depends on the dataset and label granularity.</w:t>
      </w:r>
    </w:p>
    <w:p w:rsidR="001026F5" w:rsidRPr="00E24C68" w:rsidRDefault="00B07711">
      <w:pPr>
        <w:spacing w:before="120" w:after="120" w:line="360" w:lineRule="auto"/>
        <w:ind w:firstLine="720"/>
        <w:jc w:val="both"/>
      </w:pPr>
      <w:r w:rsidRPr="00E24C68">
        <w:t xml:space="preserve">This work is directly applicable to the </w:t>
      </w:r>
      <w:proofErr w:type="spellStart"/>
      <w:r w:rsidRPr="00E24C68">
        <w:t>arXiv</w:t>
      </w:r>
      <w:proofErr w:type="spellEnd"/>
      <w:r w:rsidRPr="00E24C68">
        <w:t xml:space="preserve"> classification scenario described by </w:t>
      </w:r>
      <w:proofErr w:type="spellStart"/>
      <w:r w:rsidRPr="00E24C68">
        <w:t>Schubotz</w:t>
      </w:r>
      <w:proofErr w:type="spellEnd"/>
      <w:r w:rsidRPr="00E24C68">
        <w:t xml:space="preserve"> et al. </w:t>
      </w:r>
      <w:r w:rsidRPr="00E24C68">
        <w:rPr>
          <w:sz w:val="20"/>
          <w:szCs w:val="20"/>
          <w:vertAlign w:val="superscript"/>
        </w:rPr>
        <w:t>[3]</w:t>
      </w:r>
      <w:r w:rsidRPr="00E24C68">
        <w:t>, and it provides a concrete benchmark for future studies that wish to classify scholarly literature usi</w:t>
      </w:r>
      <w:r w:rsidRPr="00E24C68">
        <w:t>ng only metadata and abstract text.</w:t>
      </w:r>
    </w:p>
    <w:p w:rsidR="001026F5" w:rsidRPr="00E24C68" w:rsidRDefault="00B07711">
      <w:pPr>
        <w:pStyle w:val="Heading1"/>
        <w:rPr>
          <w:color w:val="auto"/>
        </w:rPr>
      </w:pPr>
      <w:r w:rsidRPr="00E24C68">
        <w:rPr>
          <w:color w:val="auto"/>
        </w:rPr>
        <w:t>4. Large Language Model–Based Classification</w:t>
      </w:r>
    </w:p>
    <w:p w:rsidR="001026F5" w:rsidRPr="00E24C68" w:rsidRDefault="00B07711">
      <w:pPr>
        <w:spacing w:before="120" w:after="120" w:line="360" w:lineRule="auto"/>
        <w:ind w:firstLine="720"/>
        <w:jc w:val="both"/>
      </w:pPr>
      <w:r w:rsidRPr="00E24C68">
        <w:t xml:space="preserve">The availability of instruction-tuned LLMs at scale has opened new paradigms for classification: rather than fine-tuning on labelled data, models </w:t>
      </w:r>
      <w:proofErr w:type="gramStart"/>
      <w:r w:rsidRPr="00E24C68">
        <w:t>can be prompted</w:t>
      </w:r>
      <w:proofErr w:type="gramEnd"/>
      <w:r w:rsidRPr="00E24C68">
        <w:t xml:space="preserve"> with task des</w:t>
      </w:r>
      <w:r w:rsidRPr="00E24C68">
        <w:t>criptions and examples. The two works in this section evaluate these paradigms from empirical and graph-based perspectives.</w:t>
      </w:r>
    </w:p>
    <w:p w:rsidR="001026F5" w:rsidRPr="00E24C68" w:rsidRDefault="00B07711">
      <w:pPr>
        <w:pStyle w:val="Heading2"/>
        <w:spacing w:before="280"/>
        <w:rPr>
          <w:color w:val="auto"/>
        </w:rPr>
      </w:pPr>
      <w:r w:rsidRPr="00E24C68">
        <w:rPr>
          <w:color w:val="auto"/>
        </w:rPr>
        <w:t>4.1 Comparative Evaluation of LLMs for Text Classification</w:t>
      </w:r>
    </w:p>
    <w:p w:rsidR="001026F5" w:rsidRPr="00E24C68" w:rsidRDefault="00B07711">
      <w:pPr>
        <w:spacing w:before="120" w:after="120" w:line="360" w:lineRule="auto"/>
        <w:ind w:firstLine="720"/>
        <w:jc w:val="both"/>
      </w:pPr>
      <w:proofErr w:type="spellStart"/>
      <w:r w:rsidRPr="00E24C68">
        <w:t>Karajeh</w:t>
      </w:r>
      <w:proofErr w:type="spellEnd"/>
      <w:r w:rsidRPr="00E24C68">
        <w:t xml:space="preserve"> et al. </w:t>
      </w:r>
      <w:r w:rsidRPr="00E24C68">
        <w:rPr>
          <w:sz w:val="20"/>
          <w:szCs w:val="20"/>
          <w:vertAlign w:val="superscript"/>
        </w:rPr>
        <w:t>[12]</w:t>
      </w:r>
      <w:r w:rsidRPr="00E24C68">
        <w:t xml:space="preserve"> conduct a systematic comparison of LLMs — including Llama3 and GPT-4 — against traditional machine learning and deep learning classifiers in two classification scenarios: complex multiclass and binary tasks. The study varies model size, quantisation level</w:t>
      </w:r>
      <w:r w:rsidRPr="00E24C68">
        <w:t>, and architecture. Llama3 and GPT-4 outperform traditional methods in complex multiclass settings, where the ability to reason about category semantics is advantageous. However, simpler ML models remain more time-efficient for binary tasks, where the over</w:t>
      </w:r>
      <w:r w:rsidRPr="00E24C68">
        <w:t>head of LLM inference is unwarranted.</w:t>
      </w:r>
    </w:p>
    <w:p w:rsidR="001026F5" w:rsidRPr="00E24C68" w:rsidRDefault="00B07711">
      <w:pPr>
        <w:spacing w:before="120" w:after="120" w:line="360" w:lineRule="auto"/>
        <w:ind w:firstLine="720"/>
        <w:jc w:val="both"/>
      </w:pPr>
      <w:r w:rsidRPr="00E24C68">
        <w:t xml:space="preserve">This nuanced finding is practically important: deploying an LLM for every classification task is neither necessary nor efficient. The results suggest a tiered strategy — lightweight classifiers for well-defined binary </w:t>
      </w:r>
      <w:r w:rsidRPr="00E24C68">
        <w:t>tasks, LLMs for semantically ambiguous or fine-grained multiclass problems.</w:t>
      </w:r>
    </w:p>
    <w:p w:rsidR="001026F5" w:rsidRPr="00E24C68" w:rsidRDefault="00B07711">
      <w:pPr>
        <w:pStyle w:val="Heading2"/>
        <w:spacing w:before="280"/>
        <w:rPr>
          <w:color w:val="auto"/>
        </w:rPr>
      </w:pPr>
      <w:r w:rsidRPr="00E24C68">
        <w:rPr>
          <w:color w:val="auto"/>
        </w:rPr>
        <w:lastRenderedPageBreak/>
        <w:t>4.2 Rethinking Graph-Based Document Classification</w:t>
      </w:r>
    </w:p>
    <w:p w:rsidR="001026F5" w:rsidRPr="00E24C68" w:rsidRDefault="00B07711">
      <w:pPr>
        <w:spacing w:before="120" w:after="120" w:line="360" w:lineRule="auto"/>
        <w:ind w:firstLine="720"/>
        <w:jc w:val="both"/>
      </w:pPr>
      <w:r w:rsidRPr="00E24C68">
        <w:t xml:space="preserve">Shi et al. </w:t>
      </w:r>
      <w:r w:rsidRPr="00E24C68">
        <w:rPr>
          <w:sz w:val="20"/>
          <w:szCs w:val="20"/>
          <w:vertAlign w:val="superscript"/>
        </w:rPr>
        <w:t>[13]</w:t>
      </w:r>
      <w:r w:rsidRPr="00E24C68">
        <w:t xml:space="preserve"> revisit graph-based text classification in an era dominated by transformer models, advancing multi-granular topic</w:t>
      </w:r>
      <w:r w:rsidRPr="00E24C68">
        <w:t xml:space="preserve">-aware graphs and heterogeneous word–sentence graph representations. The paper benchmarks these methods against recurrent attention learning and other GNN approaches, arguing that graph structure provides complementary relational information </w:t>
      </w:r>
      <w:proofErr w:type="gramStart"/>
      <w:r w:rsidRPr="00E24C68">
        <w:t>that attention</w:t>
      </w:r>
      <w:r w:rsidRPr="00E24C68">
        <w:t xml:space="preserve"> mechanisms</w:t>
      </w:r>
      <w:proofErr w:type="gramEnd"/>
      <w:r w:rsidRPr="00E24C68">
        <w:t xml:space="preserve"> alone cannot capture.</w:t>
      </w:r>
    </w:p>
    <w:p w:rsidR="001026F5" w:rsidRPr="00E24C68" w:rsidRDefault="00B07711">
      <w:pPr>
        <w:spacing w:before="120" w:after="120" w:line="360" w:lineRule="auto"/>
        <w:ind w:firstLine="720"/>
        <w:jc w:val="both"/>
      </w:pPr>
      <w:r w:rsidRPr="00E24C68">
        <w:t xml:space="preserve">Together with the GAT approach of </w:t>
      </w:r>
      <w:proofErr w:type="spellStart"/>
      <w:r w:rsidRPr="00E24C68">
        <w:t>Bostanci</w:t>
      </w:r>
      <w:proofErr w:type="spellEnd"/>
      <w:r w:rsidRPr="00E24C68">
        <w:t xml:space="preserve"> et al. </w:t>
      </w:r>
      <w:r w:rsidRPr="00E24C68">
        <w:rPr>
          <w:sz w:val="20"/>
          <w:szCs w:val="20"/>
          <w:vertAlign w:val="superscript"/>
        </w:rPr>
        <w:t>[10]</w:t>
      </w:r>
      <w:r w:rsidRPr="00E24C68">
        <w:t>, this work suggests that graph-based methods are not rendered obsolete by transformers but rather occupy a complementary niche — particularly for documents with rich s</w:t>
      </w:r>
      <w:r w:rsidRPr="00E24C68">
        <w:t>tructural or relational metadata.</w:t>
      </w:r>
    </w:p>
    <w:p w:rsidR="001026F5" w:rsidRPr="00E24C68" w:rsidRDefault="00B07711">
      <w:pPr>
        <w:pStyle w:val="Heading1"/>
        <w:rPr>
          <w:color w:val="auto"/>
        </w:rPr>
      </w:pPr>
      <w:r w:rsidRPr="00E24C68">
        <w:rPr>
          <w:color w:val="auto"/>
        </w:rPr>
        <w:t>5. Hierarchical Category and Subcategory Classification</w:t>
      </w:r>
    </w:p>
    <w:p w:rsidR="001026F5" w:rsidRPr="00E24C68" w:rsidRDefault="00B07711">
      <w:pPr>
        <w:spacing w:before="120" w:after="120" w:line="360" w:lineRule="auto"/>
        <w:ind w:firstLine="720"/>
        <w:jc w:val="both"/>
      </w:pPr>
      <w:r w:rsidRPr="00E24C68">
        <w:t>Many real-world classification problems involve not a flat set of labels but a taxonomy with parent and child categories. The three works in this section address this</w:t>
      </w:r>
      <w:r w:rsidRPr="00E24C68">
        <w:t xml:space="preserve"> hierarchy-aware challenge using LLM prompting, taxonomy enrichment, and chain-of-thought reasoning.</w:t>
      </w:r>
    </w:p>
    <w:p w:rsidR="001026F5" w:rsidRPr="00E24C68" w:rsidRDefault="00B07711">
      <w:pPr>
        <w:pStyle w:val="Heading2"/>
        <w:spacing w:before="280"/>
        <w:rPr>
          <w:color w:val="auto"/>
        </w:rPr>
      </w:pPr>
      <w:r w:rsidRPr="00E24C68">
        <w:rPr>
          <w:color w:val="auto"/>
        </w:rPr>
        <w:t>5.1 Black-Box LLM Strategies for Hierarchical Classification</w:t>
      </w:r>
    </w:p>
    <w:p w:rsidR="001026F5" w:rsidRPr="00E24C68" w:rsidRDefault="00B07711">
      <w:pPr>
        <w:spacing w:before="120" w:after="120" w:line="360" w:lineRule="auto"/>
        <w:ind w:firstLine="720"/>
        <w:jc w:val="both"/>
      </w:pPr>
      <w:r w:rsidRPr="00E24C68">
        <w:t xml:space="preserve">Li et al. </w:t>
      </w:r>
      <w:r w:rsidRPr="00E24C68">
        <w:rPr>
          <w:sz w:val="20"/>
          <w:szCs w:val="20"/>
          <w:vertAlign w:val="superscript"/>
        </w:rPr>
        <w:t>[14]</w:t>
      </w:r>
      <w:r w:rsidRPr="00E24C68">
        <w:t xml:space="preserve"> evaluate three prompting strategies for hierarchical text classification using </w:t>
      </w:r>
      <w:r w:rsidRPr="00E24C68">
        <w:t xml:space="preserve">LLM APIs in zero-shot and few-shot settings: Direct Leaf Label Prediction (DL), Direct Hierarchical Label Prediction (DH), and Top-down Multi-step (TMH). Few-shot examples consistently improve accuracy across all </w:t>
      </w:r>
      <w:proofErr w:type="gramStart"/>
      <w:r w:rsidRPr="00E24C68">
        <w:t>strategies,</w:t>
      </w:r>
      <w:proofErr w:type="gramEnd"/>
      <w:r w:rsidRPr="00E24C68">
        <w:t xml:space="preserve"> and the DH strategy — which ask</w:t>
      </w:r>
      <w:r w:rsidRPr="00E24C68">
        <w:t>s the model to predict the full path in the hierarchy — outperforms traditional ML baselines on datasets with deep label hierarchies. This work is notable for treating the LLM as a black box, requiring no fine-tuning and making it applicable to any LLM API</w:t>
      </w:r>
      <w:r w:rsidRPr="00E24C68">
        <w:t>, including proprietary systems.</w:t>
      </w:r>
    </w:p>
    <w:p w:rsidR="001026F5" w:rsidRPr="00E24C68" w:rsidRDefault="00B07711">
      <w:pPr>
        <w:spacing w:before="120" w:after="120" w:line="360" w:lineRule="auto"/>
        <w:ind w:firstLine="720"/>
        <w:jc w:val="both"/>
      </w:pPr>
      <w:r w:rsidRPr="00E24C68">
        <w:t>The top-down multi-step strategy (TMH) mirrors how human cataloguers navigate taxonomies: start at the root, select the best branch, and descend level by level. This correspondence with human cognition suggests that LLMs ma</w:t>
      </w:r>
      <w:r w:rsidRPr="00E24C68">
        <w:t xml:space="preserve">y be particularly </w:t>
      </w:r>
      <w:proofErr w:type="gramStart"/>
      <w:r w:rsidRPr="00E24C68">
        <w:t>well-suited</w:t>
      </w:r>
      <w:proofErr w:type="gramEnd"/>
      <w:r w:rsidRPr="00E24C68">
        <w:t xml:space="preserve"> for taxonomy-aware classification due to their ability to reason about semantic category relationships.</w:t>
      </w:r>
    </w:p>
    <w:p w:rsidR="001026F5" w:rsidRPr="00E24C68" w:rsidRDefault="00B07711">
      <w:pPr>
        <w:pStyle w:val="Heading2"/>
        <w:spacing w:before="280"/>
        <w:rPr>
          <w:color w:val="auto"/>
        </w:rPr>
      </w:pPr>
      <w:r w:rsidRPr="00E24C68">
        <w:rPr>
          <w:color w:val="auto"/>
        </w:rPr>
        <w:t xml:space="preserve">5.2 </w:t>
      </w:r>
      <w:proofErr w:type="spellStart"/>
      <w:r w:rsidRPr="00E24C68">
        <w:rPr>
          <w:color w:val="auto"/>
        </w:rPr>
        <w:t>TELEClass</w:t>
      </w:r>
      <w:proofErr w:type="spellEnd"/>
      <w:r w:rsidRPr="00E24C68">
        <w:rPr>
          <w:color w:val="auto"/>
        </w:rPr>
        <w:t>: Taxonomy Enrichment with LLM Knowledge</w:t>
      </w:r>
    </w:p>
    <w:p w:rsidR="001026F5" w:rsidRPr="00E24C68" w:rsidRDefault="00B07711">
      <w:pPr>
        <w:spacing w:before="120" w:after="120" w:line="360" w:lineRule="auto"/>
        <w:ind w:firstLine="720"/>
        <w:jc w:val="both"/>
      </w:pPr>
      <w:r w:rsidRPr="00E24C68">
        <w:t xml:space="preserve">Zhang et al. </w:t>
      </w:r>
      <w:r w:rsidRPr="00E24C68">
        <w:rPr>
          <w:sz w:val="20"/>
          <w:szCs w:val="20"/>
          <w:vertAlign w:val="superscript"/>
        </w:rPr>
        <w:t>[15]</w:t>
      </w:r>
      <w:r w:rsidRPr="00E24C68">
        <w:t xml:space="preserve"> propose </w:t>
      </w:r>
      <w:proofErr w:type="spellStart"/>
      <w:r w:rsidRPr="00E24C68">
        <w:t>TELEClass</w:t>
      </w:r>
      <w:proofErr w:type="spellEnd"/>
      <w:r w:rsidRPr="00E24C68">
        <w:t>, a weakly supervised method that</w:t>
      </w:r>
      <w:r w:rsidRPr="00E24C68">
        <w:t xml:space="preserve"> combines taxonomy enrichment with LLM world knowledge to achieve accurate hierarchical classification with </w:t>
      </w:r>
      <w:r w:rsidRPr="00E24C68">
        <w:lastRenderedPageBreak/>
        <w:t xml:space="preserve">minimal labelled data. Applications span product categorisation, news article classification, and medical code assignment. </w:t>
      </w:r>
      <w:proofErr w:type="spellStart"/>
      <w:r w:rsidRPr="00E24C68">
        <w:t>TELEClass</w:t>
      </w:r>
      <w:proofErr w:type="spellEnd"/>
      <w:r w:rsidRPr="00E24C68">
        <w:t xml:space="preserve"> outperforms sta</w:t>
      </w:r>
      <w:r w:rsidRPr="00E24C68">
        <w:t>te-of-the-art weakly supervised methods across all three domains, demonstrating that injecting LLM-derived semantic knowledge into the taxonomy structure itself is more powerful than using LLMs purely at inference time.</w:t>
      </w:r>
    </w:p>
    <w:p w:rsidR="001026F5" w:rsidRPr="00E24C68" w:rsidRDefault="00B07711">
      <w:pPr>
        <w:spacing w:before="120" w:after="120" w:line="360" w:lineRule="auto"/>
        <w:ind w:firstLine="720"/>
        <w:jc w:val="both"/>
      </w:pPr>
      <w:r w:rsidRPr="00E24C68">
        <w:t>The taxonomy enrichment mechanism is</w:t>
      </w:r>
      <w:r w:rsidRPr="00E24C68">
        <w:t xml:space="preserve"> particularly relevant to the </w:t>
      </w:r>
      <w:proofErr w:type="spellStart"/>
      <w:r w:rsidRPr="00E24C68">
        <w:t>arXiv</w:t>
      </w:r>
      <w:proofErr w:type="spellEnd"/>
      <w:r w:rsidRPr="00E24C68">
        <w:t xml:space="preserve"> use case, where the subject taxonomy (cs.CL, cs.AI, </w:t>
      </w:r>
      <w:proofErr w:type="spellStart"/>
      <w:r w:rsidRPr="00E24C68">
        <w:t>math.LO</w:t>
      </w:r>
      <w:proofErr w:type="spellEnd"/>
      <w:r w:rsidRPr="00E24C68">
        <w:t>, etc.) is hierarchically structured and partially inconsistent — a setting in which weakly supervised methods that can tolerate label noise are especially valua</w:t>
      </w:r>
      <w:r w:rsidRPr="00E24C68">
        <w:t>ble.</w:t>
      </w:r>
    </w:p>
    <w:p w:rsidR="001026F5" w:rsidRPr="00E24C68" w:rsidRDefault="00B07711">
      <w:pPr>
        <w:pStyle w:val="Heading2"/>
        <w:spacing w:before="280"/>
        <w:rPr>
          <w:color w:val="auto"/>
        </w:rPr>
      </w:pPr>
      <w:r w:rsidRPr="00E24C68">
        <w:rPr>
          <w:color w:val="auto"/>
        </w:rPr>
        <w:t>5.3 CARP: Clue and Reasoning Prompting</w:t>
      </w:r>
    </w:p>
    <w:p w:rsidR="001026F5" w:rsidRPr="00E24C68" w:rsidRDefault="00B07711">
      <w:pPr>
        <w:spacing w:before="120" w:after="120" w:line="360" w:lineRule="auto"/>
        <w:ind w:firstLine="720"/>
        <w:jc w:val="both"/>
      </w:pPr>
      <w:r w:rsidRPr="00E24C68">
        <w:t xml:space="preserve">Zhang et al. </w:t>
      </w:r>
      <w:r w:rsidRPr="00E24C68">
        <w:rPr>
          <w:sz w:val="20"/>
          <w:szCs w:val="20"/>
          <w:vertAlign w:val="superscript"/>
        </w:rPr>
        <w:t>[16]</w:t>
      </w:r>
      <w:r w:rsidRPr="00E24C68">
        <w:t xml:space="preserve"> introduce CARP (Clue </w:t>
      </w:r>
      <w:proofErr w:type="gramStart"/>
      <w:r w:rsidRPr="00E24C68">
        <w:t>And</w:t>
      </w:r>
      <w:proofErr w:type="gramEnd"/>
      <w:r w:rsidRPr="00E24C68">
        <w:t xml:space="preserve"> Reasoning Prompting), a progressive prompting strategy for text classification. The model is first asked to identify surface-level clues — keywords, tonal cues, and sema</w:t>
      </w:r>
      <w:r w:rsidRPr="00E24C68">
        <w:t>ntic relations — before being prompted to synthesise these clues into a final classification decision. This two-stage process substantially improves classification accuracy over direct prompting, particularly for sentiment analysis and intent detection tas</w:t>
      </w:r>
      <w:r w:rsidRPr="00E24C68">
        <w:t>ks where surface lexical cues are available but insufficient alone.</w:t>
      </w:r>
    </w:p>
    <w:p w:rsidR="001026F5" w:rsidRPr="00E24C68" w:rsidRDefault="00B07711">
      <w:pPr>
        <w:spacing w:before="120" w:after="120" w:line="360" w:lineRule="auto"/>
        <w:ind w:firstLine="720"/>
        <w:jc w:val="both"/>
      </w:pPr>
      <w:r w:rsidRPr="00E24C68">
        <w:t>CARP establishes an important principle: structuring the reasoning process explicitly — rather than asking for a direct label — elicits more accurate and interpretable outputs from LLMs. T</w:t>
      </w:r>
      <w:r w:rsidRPr="00E24C68">
        <w:t xml:space="preserve">his principle is consistent with the chain-of-thought and </w:t>
      </w:r>
      <w:proofErr w:type="gramStart"/>
      <w:r w:rsidRPr="00E24C68">
        <w:t>step-by-step</w:t>
      </w:r>
      <w:proofErr w:type="gramEnd"/>
      <w:r w:rsidRPr="00E24C68">
        <w:t xml:space="preserve"> prompting literature and has direct implications for designing classification pipelines that must be auditable.</w:t>
      </w:r>
    </w:p>
    <w:p w:rsidR="001026F5" w:rsidRPr="00E24C68" w:rsidRDefault="00B07711">
      <w:pPr>
        <w:pStyle w:val="Heading1"/>
        <w:rPr>
          <w:color w:val="auto"/>
        </w:rPr>
      </w:pPr>
      <w:r w:rsidRPr="00E24C68">
        <w:rPr>
          <w:color w:val="auto"/>
        </w:rPr>
        <w:t xml:space="preserve">6. Topic Modelling, Keyword Extraction, and the </w:t>
      </w:r>
      <w:proofErr w:type="spellStart"/>
      <w:r w:rsidRPr="00E24C68">
        <w:rPr>
          <w:color w:val="auto"/>
        </w:rPr>
        <w:t>ArXiv</w:t>
      </w:r>
      <w:proofErr w:type="spellEnd"/>
      <w:r w:rsidRPr="00E24C68">
        <w:rPr>
          <w:color w:val="auto"/>
        </w:rPr>
        <w:t xml:space="preserve"> API</w:t>
      </w:r>
    </w:p>
    <w:p w:rsidR="001026F5" w:rsidRPr="00E24C68" w:rsidRDefault="00B07711">
      <w:pPr>
        <w:spacing w:before="120" w:after="120" w:line="360" w:lineRule="auto"/>
        <w:ind w:firstLine="720"/>
        <w:jc w:val="both"/>
      </w:pPr>
      <w:r w:rsidRPr="00E24C68">
        <w:t>The final thema</w:t>
      </w:r>
      <w:r w:rsidRPr="00E24C68">
        <w:t xml:space="preserve">tic cluster covers works that use the </w:t>
      </w:r>
      <w:proofErr w:type="spellStart"/>
      <w:r w:rsidRPr="00E24C68">
        <w:t>arXiv</w:t>
      </w:r>
      <w:proofErr w:type="spellEnd"/>
      <w:r w:rsidRPr="00E24C68">
        <w:t xml:space="preserve"> API or neural topic models to analyse and classify large scientific corpora. These works are especially relevant for researchers building automatic literature review or knowledge discovery pipelines.</w:t>
      </w:r>
    </w:p>
    <w:p w:rsidR="001026F5" w:rsidRPr="00E24C68" w:rsidRDefault="00B07711">
      <w:pPr>
        <w:pStyle w:val="Heading2"/>
        <w:spacing w:before="280"/>
        <w:rPr>
          <w:color w:val="auto"/>
        </w:rPr>
      </w:pPr>
      <w:r w:rsidRPr="00E24C68">
        <w:rPr>
          <w:color w:val="auto"/>
        </w:rPr>
        <w:t>6.1 Large-Sc</w:t>
      </w:r>
      <w:r w:rsidRPr="00E24C68">
        <w:rPr>
          <w:color w:val="auto"/>
        </w:rPr>
        <w:t>ale Multidimensional Knowledge Profiling</w:t>
      </w:r>
    </w:p>
    <w:p w:rsidR="001026F5" w:rsidRPr="00E24C68" w:rsidRDefault="00B07711">
      <w:pPr>
        <w:spacing w:before="120" w:after="120" w:line="360" w:lineRule="auto"/>
        <w:ind w:firstLine="720"/>
        <w:jc w:val="both"/>
      </w:pPr>
      <w:proofErr w:type="spellStart"/>
      <w:r w:rsidRPr="00E24C68">
        <w:t>Xue</w:t>
      </w:r>
      <w:proofErr w:type="spellEnd"/>
      <w:r w:rsidRPr="00E24C68">
        <w:t xml:space="preserve"> et al. </w:t>
      </w:r>
      <w:r w:rsidRPr="00E24C68">
        <w:rPr>
          <w:sz w:val="20"/>
          <w:szCs w:val="20"/>
          <w:vertAlign w:val="superscript"/>
        </w:rPr>
        <w:t>[17]</w:t>
      </w:r>
      <w:r w:rsidRPr="00E24C68">
        <w:t xml:space="preserve"> construct a comprehensive analysis pipeline over 100,000+ papers drawn from 22 major AI conferences between 2020 and 2025, using a combination of </w:t>
      </w:r>
      <w:proofErr w:type="spellStart"/>
      <w:r w:rsidRPr="00E24C68">
        <w:t>BERTopic</w:t>
      </w:r>
      <w:proofErr w:type="spellEnd"/>
      <w:r w:rsidRPr="00E24C68">
        <w:t>-style clustering, LLM-assisted semantic pars</w:t>
      </w:r>
      <w:r w:rsidRPr="00E24C68">
        <w:t xml:space="preserve">ing (Deepseek-R1-32B), and structured retrieval. The pipeline tracks topic lifecycles, methodological transitions, and the adoption patterns of specific </w:t>
      </w:r>
      <w:r w:rsidRPr="00E24C68">
        <w:lastRenderedPageBreak/>
        <w:t>models and datasets over time. Published in January 2026, this work represents one of the most ambitiou</w:t>
      </w:r>
      <w:r w:rsidRPr="00E24C68">
        <w:t xml:space="preserve">s scientific literature profiling studies to date and provides a methodological blueprint for large-scale </w:t>
      </w:r>
      <w:proofErr w:type="spellStart"/>
      <w:r w:rsidRPr="00E24C68">
        <w:t>arXiv</w:t>
      </w:r>
      <w:proofErr w:type="spellEnd"/>
      <w:r w:rsidRPr="00E24C68">
        <w:t>-based research analytics.</w:t>
      </w:r>
    </w:p>
    <w:p w:rsidR="001026F5" w:rsidRPr="00E24C68" w:rsidRDefault="00B07711">
      <w:pPr>
        <w:spacing w:before="120" w:after="120" w:line="360" w:lineRule="auto"/>
        <w:ind w:firstLine="720"/>
        <w:jc w:val="both"/>
      </w:pPr>
      <w:r w:rsidRPr="00E24C68">
        <w:t>The use of LLM-assisted semantic parsing to enrich cluster labels — going beyond raw keyword frequencies — is a signif</w:t>
      </w:r>
      <w:r w:rsidRPr="00E24C68">
        <w:t>icant contribution. It demonstrates that the combination of statistical clustering and generative AI can produce nuanced, human-readable topic descriptions that are more informative than TF-IDF top terms alone.</w:t>
      </w:r>
    </w:p>
    <w:p w:rsidR="001026F5" w:rsidRPr="00E24C68" w:rsidRDefault="00B07711">
      <w:pPr>
        <w:pStyle w:val="Heading2"/>
        <w:spacing w:before="280"/>
        <w:rPr>
          <w:color w:val="auto"/>
        </w:rPr>
      </w:pPr>
      <w:r w:rsidRPr="00E24C68">
        <w:rPr>
          <w:color w:val="auto"/>
        </w:rPr>
        <w:t xml:space="preserve">6.2 LLM Survey Using </w:t>
      </w:r>
      <w:proofErr w:type="spellStart"/>
      <w:r w:rsidRPr="00E24C68">
        <w:rPr>
          <w:color w:val="auto"/>
        </w:rPr>
        <w:t>arXiv</w:t>
      </w:r>
      <w:proofErr w:type="spellEnd"/>
      <w:r w:rsidRPr="00E24C68">
        <w:rPr>
          <w:color w:val="auto"/>
        </w:rPr>
        <w:t xml:space="preserve"> API and </w:t>
      </w:r>
      <w:proofErr w:type="spellStart"/>
      <w:r w:rsidRPr="00E24C68">
        <w:rPr>
          <w:color w:val="auto"/>
        </w:rPr>
        <w:t>BERTopic</w:t>
      </w:r>
      <w:proofErr w:type="spellEnd"/>
      <w:r w:rsidRPr="00E24C68">
        <w:rPr>
          <w:color w:val="auto"/>
        </w:rPr>
        <w:t>/</w:t>
      </w:r>
      <w:proofErr w:type="spellStart"/>
      <w:r w:rsidRPr="00E24C68">
        <w:rPr>
          <w:color w:val="auto"/>
        </w:rPr>
        <w:t>L</w:t>
      </w:r>
      <w:r w:rsidRPr="00E24C68">
        <w:rPr>
          <w:color w:val="auto"/>
        </w:rPr>
        <w:t>looM</w:t>
      </w:r>
      <w:proofErr w:type="spellEnd"/>
      <w:r w:rsidRPr="00E24C68">
        <w:rPr>
          <w:color w:val="auto"/>
        </w:rPr>
        <w:t xml:space="preserve"> Clustering</w:t>
      </w:r>
    </w:p>
    <w:p w:rsidR="001026F5" w:rsidRPr="00E24C68" w:rsidRDefault="00B07711">
      <w:pPr>
        <w:spacing w:before="120" w:after="120" w:line="360" w:lineRule="auto"/>
        <w:ind w:firstLine="720"/>
        <w:jc w:val="both"/>
      </w:pPr>
      <w:r w:rsidRPr="00E24C68">
        <w:t xml:space="preserve">Zhang et al. </w:t>
      </w:r>
      <w:r w:rsidRPr="00E24C68">
        <w:rPr>
          <w:sz w:val="20"/>
          <w:szCs w:val="20"/>
          <w:vertAlign w:val="superscript"/>
        </w:rPr>
        <w:t>[18]</w:t>
      </w:r>
      <w:r w:rsidRPr="00E24C68">
        <w:t xml:space="preserve"> present a methodology for constructing data-driven surveys by combining </w:t>
      </w:r>
      <w:proofErr w:type="spellStart"/>
      <w:r w:rsidRPr="00E24C68">
        <w:t>arXiv</w:t>
      </w:r>
      <w:proofErr w:type="spellEnd"/>
      <w:r w:rsidRPr="00E24C68">
        <w:t xml:space="preserve"> API queries with LLM-based abstract filtering and dual-clustering validation. Papers from ACL (2022–2024) and </w:t>
      </w:r>
      <w:proofErr w:type="spellStart"/>
      <w:r w:rsidRPr="00E24C68">
        <w:t>arXiv</w:t>
      </w:r>
      <w:proofErr w:type="spellEnd"/>
      <w:r w:rsidRPr="00E24C68">
        <w:t xml:space="preserve"> (2022–2025) </w:t>
      </w:r>
      <w:proofErr w:type="gramStart"/>
      <w:r w:rsidRPr="00E24C68">
        <w:t>are retrieved via keyword queries, filtered for r</w:t>
      </w:r>
      <w:r w:rsidRPr="00E24C68">
        <w:t xml:space="preserve">elevance by an LLM classifier, and then clustered independently by </w:t>
      </w:r>
      <w:proofErr w:type="spellStart"/>
      <w:r w:rsidRPr="00E24C68">
        <w:t>HDBSCAN+BERTopic</w:t>
      </w:r>
      <w:proofErr w:type="spellEnd"/>
      <w:r w:rsidRPr="00E24C68">
        <w:t xml:space="preserve"> and </w:t>
      </w:r>
      <w:proofErr w:type="spellStart"/>
      <w:r w:rsidRPr="00E24C68">
        <w:t>LlooM</w:t>
      </w:r>
      <w:proofErr w:type="spellEnd"/>
      <w:r w:rsidRPr="00E24C68">
        <w:t xml:space="preserve"> to cross-validate topic boundaries</w:t>
      </w:r>
      <w:proofErr w:type="gramEnd"/>
      <w:r w:rsidRPr="00E24C68">
        <w:t>. The final dataset comprises 14,648 relevant papers, and the dual-clustering approach provides confidence intervals on topic as</w:t>
      </w:r>
      <w:r w:rsidRPr="00E24C68">
        <w:t>signments.</w:t>
      </w:r>
    </w:p>
    <w:p w:rsidR="001026F5" w:rsidRPr="00E24C68" w:rsidRDefault="00B07711">
      <w:pPr>
        <w:spacing w:before="120" w:after="120" w:line="360" w:lineRule="auto"/>
        <w:ind w:firstLine="720"/>
        <w:jc w:val="both"/>
      </w:pPr>
      <w:r w:rsidRPr="00E24C68">
        <w:t xml:space="preserve">This methodology is directly replicable for any research area and provides a principled framework for using the </w:t>
      </w:r>
      <w:proofErr w:type="spellStart"/>
      <w:r w:rsidRPr="00E24C68">
        <w:t>arXiv</w:t>
      </w:r>
      <w:proofErr w:type="spellEnd"/>
      <w:r w:rsidRPr="00E24C68">
        <w:t xml:space="preserve"> API not merely as a data source but as an active component of a knowledge discovery pipeline. The keyword-filtering step also c</w:t>
      </w:r>
      <w:r w:rsidRPr="00E24C68">
        <w:t xml:space="preserve">onnects to the TF-IDF sentence ranking of </w:t>
      </w:r>
      <w:proofErr w:type="spellStart"/>
      <w:r w:rsidRPr="00E24C68">
        <w:t>Otegen</w:t>
      </w:r>
      <w:proofErr w:type="spellEnd"/>
      <w:r w:rsidRPr="00E24C68">
        <w:t xml:space="preserve"> et al. </w:t>
      </w:r>
      <w:r w:rsidRPr="00E24C68">
        <w:rPr>
          <w:sz w:val="20"/>
          <w:szCs w:val="20"/>
          <w:vertAlign w:val="superscript"/>
        </w:rPr>
        <w:t>[9]</w:t>
      </w:r>
      <w:r w:rsidRPr="00E24C68">
        <w:t>: both use lightweight lexical signals to preselect relevant content before applying heavier models.</w:t>
      </w:r>
    </w:p>
    <w:p w:rsidR="001026F5" w:rsidRPr="00E24C68" w:rsidRDefault="00B07711">
      <w:pPr>
        <w:pStyle w:val="Heading2"/>
        <w:spacing w:before="280"/>
        <w:rPr>
          <w:color w:val="auto"/>
        </w:rPr>
      </w:pPr>
      <w:r w:rsidRPr="00E24C68">
        <w:rPr>
          <w:color w:val="auto"/>
        </w:rPr>
        <w:t xml:space="preserve">6.3 </w:t>
      </w:r>
      <w:proofErr w:type="spellStart"/>
      <w:r w:rsidRPr="00E24C68">
        <w:rPr>
          <w:color w:val="auto"/>
        </w:rPr>
        <w:t>BERTopic</w:t>
      </w:r>
      <w:proofErr w:type="spellEnd"/>
      <w:r w:rsidRPr="00E24C68">
        <w:rPr>
          <w:color w:val="auto"/>
        </w:rPr>
        <w:t>: Neural Topic Modelling with Class-Based TF-IDF</w:t>
      </w:r>
    </w:p>
    <w:p w:rsidR="001026F5" w:rsidRPr="00E24C68" w:rsidRDefault="00B07711">
      <w:pPr>
        <w:spacing w:before="120" w:after="120" w:line="360" w:lineRule="auto"/>
        <w:ind w:firstLine="720"/>
        <w:jc w:val="both"/>
      </w:pPr>
      <w:proofErr w:type="spellStart"/>
      <w:r w:rsidRPr="00E24C68">
        <w:t>Grootendorst</w:t>
      </w:r>
      <w:proofErr w:type="spellEnd"/>
      <w:r w:rsidRPr="00E24C68">
        <w:t xml:space="preserve"> </w:t>
      </w:r>
      <w:r w:rsidRPr="00E24C68">
        <w:rPr>
          <w:sz w:val="20"/>
          <w:szCs w:val="20"/>
          <w:vertAlign w:val="superscript"/>
        </w:rPr>
        <w:t>[19]</w:t>
      </w:r>
      <w:r w:rsidRPr="00E24C68">
        <w:t xml:space="preserve"> introduces </w:t>
      </w:r>
      <w:proofErr w:type="spellStart"/>
      <w:r w:rsidRPr="00E24C68">
        <w:t>BERTop</w:t>
      </w:r>
      <w:r w:rsidRPr="00E24C68">
        <w:t>ic</w:t>
      </w:r>
      <w:proofErr w:type="spellEnd"/>
      <w:r w:rsidRPr="00E24C68">
        <w:t xml:space="preserve">, which has become one of the most widely adopted topic modelling frameworks in the research community. </w:t>
      </w:r>
      <w:proofErr w:type="spellStart"/>
      <w:r w:rsidRPr="00E24C68">
        <w:t>BERTopic</w:t>
      </w:r>
      <w:proofErr w:type="spellEnd"/>
      <w:r w:rsidRPr="00E24C68">
        <w:t xml:space="preserve"> generates document </w:t>
      </w:r>
      <w:proofErr w:type="spellStart"/>
      <w:r w:rsidRPr="00E24C68">
        <w:t>embeddings</w:t>
      </w:r>
      <w:proofErr w:type="spellEnd"/>
      <w:r w:rsidRPr="00E24C68">
        <w:t xml:space="preserve"> using pre-trained transformer models, clusters them with HDBSCAN, and then applies class-based TF-IDF (c-TF-IDF</w:t>
      </w:r>
      <w:r w:rsidRPr="00E24C68">
        <w:t xml:space="preserve">) to extract representative keywords for each cluster. The framework supports zero-shot topic assignment — where predefined topic labels </w:t>
      </w:r>
      <w:proofErr w:type="gramStart"/>
      <w:r w:rsidRPr="00E24C68">
        <w:t>are matched</w:t>
      </w:r>
      <w:proofErr w:type="gramEnd"/>
      <w:r w:rsidRPr="00E24C68">
        <w:t xml:space="preserve"> to new documents — making it directly applicable to the </w:t>
      </w:r>
      <w:proofErr w:type="spellStart"/>
      <w:r w:rsidRPr="00E24C68">
        <w:t>arXiv</w:t>
      </w:r>
      <w:proofErr w:type="spellEnd"/>
      <w:r w:rsidRPr="00E24C68">
        <w:t xml:space="preserve"> subject classification scenario.</w:t>
      </w:r>
    </w:p>
    <w:p w:rsidR="001026F5" w:rsidRPr="00E24C68" w:rsidRDefault="00B07711">
      <w:pPr>
        <w:spacing w:before="120" w:after="120" w:line="360" w:lineRule="auto"/>
        <w:ind w:firstLine="720"/>
        <w:jc w:val="both"/>
      </w:pPr>
      <w:proofErr w:type="spellStart"/>
      <w:r w:rsidRPr="00E24C68">
        <w:t>BERTopic</w:t>
      </w:r>
      <w:proofErr w:type="spellEnd"/>
      <w:r w:rsidRPr="00E24C68">
        <w:t xml:space="preserve"> is </w:t>
      </w:r>
      <w:r w:rsidRPr="00E24C68">
        <w:t xml:space="preserve">used as a component in both </w:t>
      </w:r>
      <w:proofErr w:type="spellStart"/>
      <w:r w:rsidRPr="00E24C68">
        <w:t>Xue</w:t>
      </w:r>
      <w:proofErr w:type="spellEnd"/>
      <w:r w:rsidRPr="00E24C68">
        <w:t xml:space="preserve"> et al. </w:t>
      </w:r>
      <w:r w:rsidRPr="00E24C68">
        <w:rPr>
          <w:sz w:val="20"/>
          <w:szCs w:val="20"/>
          <w:vertAlign w:val="superscript"/>
        </w:rPr>
        <w:t>[17]</w:t>
      </w:r>
      <w:r w:rsidRPr="00E24C68">
        <w:t xml:space="preserve"> and Zhang et al. </w:t>
      </w:r>
      <w:r w:rsidRPr="00E24C68">
        <w:rPr>
          <w:sz w:val="20"/>
          <w:szCs w:val="20"/>
          <w:vertAlign w:val="superscript"/>
        </w:rPr>
        <w:t>[18]</w:t>
      </w:r>
      <w:r w:rsidRPr="00E24C68">
        <w:t xml:space="preserve">, underscoring its status as a foundational building block for scientific literature analysis. Its c-TF-IDF procedure </w:t>
      </w:r>
      <w:r w:rsidRPr="00E24C68">
        <w:lastRenderedPageBreak/>
        <w:t>effectively bridges keyword-based and embedding-based approaches, producing cluster descriptors that are both statistically grounded and s</w:t>
      </w:r>
      <w:r w:rsidRPr="00E24C68">
        <w:t>emantically coherent.</w:t>
      </w:r>
    </w:p>
    <w:p w:rsidR="001026F5" w:rsidRPr="00E24C68" w:rsidRDefault="00B07711">
      <w:pPr>
        <w:pStyle w:val="Heading2"/>
        <w:spacing w:before="280"/>
        <w:rPr>
          <w:color w:val="auto"/>
        </w:rPr>
      </w:pPr>
      <w:r w:rsidRPr="00E24C68">
        <w:rPr>
          <w:color w:val="auto"/>
        </w:rPr>
        <w:t xml:space="preserve">6.4 </w:t>
      </w:r>
      <w:proofErr w:type="spellStart"/>
      <w:r w:rsidRPr="00E24C68">
        <w:rPr>
          <w:color w:val="auto"/>
        </w:rPr>
        <w:t>BERTrend</w:t>
      </w:r>
      <w:proofErr w:type="spellEnd"/>
      <w:r w:rsidRPr="00E24C68">
        <w:rPr>
          <w:color w:val="auto"/>
        </w:rPr>
        <w:t>: Online Trend Detection via Neural Topic Modelling</w:t>
      </w:r>
    </w:p>
    <w:p w:rsidR="001026F5" w:rsidRPr="00E24C68" w:rsidRDefault="00B07711">
      <w:pPr>
        <w:spacing w:before="120" w:after="120" w:line="360" w:lineRule="auto"/>
        <w:ind w:firstLine="720"/>
        <w:jc w:val="both"/>
      </w:pPr>
      <w:proofErr w:type="spellStart"/>
      <w:r w:rsidRPr="00E24C68">
        <w:t>Oelen</w:t>
      </w:r>
      <w:proofErr w:type="spellEnd"/>
      <w:r w:rsidRPr="00E24C68">
        <w:t xml:space="preserve"> et al. </w:t>
      </w:r>
      <w:r w:rsidRPr="00E24C68">
        <w:rPr>
          <w:sz w:val="20"/>
          <w:szCs w:val="20"/>
          <w:vertAlign w:val="superscript"/>
        </w:rPr>
        <w:t>[20]</w:t>
      </w:r>
      <w:r w:rsidRPr="00E24C68">
        <w:t xml:space="preserve"> extend </w:t>
      </w:r>
      <w:proofErr w:type="spellStart"/>
      <w:r w:rsidRPr="00E24C68">
        <w:t>BERTopic</w:t>
      </w:r>
      <w:proofErr w:type="spellEnd"/>
      <w:r w:rsidRPr="00E24C68">
        <w:t xml:space="preserve"> into an online learning framework specifically designed to track the temporal evolution of topics. Topics </w:t>
      </w:r>
      <w:proofErr w:type="gramStart"/>
      <w:r w:rsidRPr="00E24C68">
        <w:t>are dynamically classified</w:t>
      </w:r>
      <w:proofErr w:type="gramEnd"/>
      <w:r w:rsidRPr="00E24C68">
        <w:t xml:space="preserve"> as </w:t>
      </w:r>
      <w:r w:rsidRPr="00E24C68">
        <w:t xml:space="preserve">noise, weak signals, or strong signals based on a popularity metric that decays exponentially when new documents stop arriving. Zero-shot detection </w:t>
      </w:r>
      <w:proofErr w:type="gramStart"/>
      <w:r w:rsidRPr="00E24C68">
        <w:t>is also supported</w:t>
      </w:r>
      <w:proofErr w:type="gramEnd"/>
      <w:r w:rsidRPr="00E24C68">
        <w:t xml:space="preserve"> for monitoring predefined research directions. </w:t>
      </w:r>
      <w:proofErr w:type="spellStart"/>
      <w:r w:rsidRPr="00E24C68">
        <w:t>BERTrend</w:t>
      </w:r>
      <w:proofErr w:type="spellEnd"/>
      <w:r w:rsidRPr="00E24C68">
        <w:t xml:space="preserve"> </w:t>
      </w:r>
      <w:proofErr w:type="gramStart"/>
      <w:r w:rsidRPr="00E24C68">
        <w:t>is evaluated</w:t>
      </w:r>
      <w:proofErr w:type="gramEnd"/>
      <w:r w:rsidRPr="00E24C68">
        <w:t xml:space="preserve"> on news streams and s</w:t>
      </w:r>
      <w:r w:rsidRPr="00E24C68">
        <w:t xml:space="preserve">cientific publication feeds, making it directly applicable to continuous </w:t>
      </w:r>
      <w:proofErr w:type="spellStart"/>
      <w:r w:rsidRPr="00E24C68">
        <w:t>arXiv</w:t>
      </w:r>
      <w:proofErr w:type="spellEnd"/>
      <w:r w:rsidRPr="00E24C68">
        <w:t xml:space="preserve"> monitoring.</w:t>
      </w:r>
    </w:p>
    <w:p w:rsidR="001026F5" w:rsidRPr="00E24C68" w:rsidRDefault="00B07711">
      <w:pPr>
        <w:spacing w:before="120" w:after="120" w:line="360" w:lineRule="auto"/>
        <w:ind w:firstLine="720"/>
        <w:jc w:val="both"/>
      </w:pPr>
      <w:r w:rsidRPr="00E24C68">
        <w:t xml:space="preserve">The temporal dimension introduced by </w:t>
      </w:r>
      <w:proofErr w:type="spellStart"/>
      <w:r w:rsidRPr="00E24C68">
        <w:t>BERTrend</w:t>
      </w:r>
      <w:proofErr w:type="spellEnd"/>
      <w:r w:rsidRPr="00E24C68">
        <w:t xml:space="preserve"> is a significant methodological advance over static clustering approaches. In rapidly evolving fields such as AI and NL</w:t>
      </w:r>
      <w:r w:rsidRPr="00E24C68">
        <w:t xml:space="preserve">P — the primary subject domains of the </w:t>
      </w:r>
      <w:proofErr w:type="spellStart"/>
      <w:r w:rsidRPr="00E24C68">
        <w:t>arXiv</w:t>
      </w:r>
      <w:proofErr w:type="spellEnd"/>
      <w:r w:rsidRPr="00E24C68">
        <w:t xml:space="preserve"> corpus — the ability to detect emerging topics before they reach critical mass has obvious strategic value for research prioritisation.</w:t>
      </w:r>
    </w:p>
    <w:p w:rsidR="001026F5" w:rsidRPr="00E24C68" w:rsidRDefault="00B07711">
      <w:pPr>
        <w:pStyle w:val="Heading1"/>
        <w:rPr>
          <w:color w:val="auto"/>
        </w:rPr>
      </w:pPr>
      <w:r w:rsidRPr="00E24C68">
        <w:rPr>
          <w:color w:val="auto"/>
        </w:rPr>
        <w:t>7. Synthesis and Cross-Cutting Themes</w:t>
      </w:r>
    </w:p>
    <w:p w:rsidR="001026F5" w:rsidRPr="00E24C68" w:rsidRDefault="00B07711">
      <w:pPr>
        <w:spacing w:before="120" w:after="120" w:line="360" w:lineRule="auto"/>
        <w:ind w:firstLine="720"/>
        <w:jc w:val="both"/>
      </w:pPr>
      <w:r w:rsidRPr="00E24C68">
        <w:t>Across the twenty reviewed works, sev</w:t>
      </w:r>
      <w:r w:rsidRPr="00E24C68">
        <w:t xml:space="preserve">eral </w:t>
      </w:r>
      <w:proofErr w:type="gramStart"/>
      <w:r w:rsidRPr="00E24C68">
        <w:t>cross-cutting</w:t>
      </w:r>
      <w:proofErr w:type="gramEnd"/>
      <w:r w:rsidRPr="00E24C68">
        <w:t xml:space="preserve"> themes emerge that deserve explicit discussion.</w:t>
      </w:r>
    </w:p>
    <w:p w:rsidR="001026F5" w:rsidRPr="00E24C68" w:rsidRDefault="00B07711">
      <w:pPr>
        <w:spacing w:before="120" w:after="120" w:line="360" w:lineRule="auto"/>
        <w:ind w:firstLine="720"/>
        <w:jc w:val="both"/>
      </w:pPr>
      <w:r w:rsidRPr="00E24C68">
        <w:rPr>
          <w:b/>
          <w:bCs/>
        </w:rPr>
        <w:t>The shift from classification to reasoning.</w:t>
      </w:r>
      <w:r w:rsidRPr="00E24C68">
        <w:t xml:space="preserve"> Early works such as </w:t>
      </w:r>
      <w:proofErr w:type="spellStart"/>
      <w:r w:rsidRPr="00E24C68">
        <w:t>DocBERT</w:t>
      </w:r>
      <w:proofErr w:type="spellEnd"/>
      <w:r w:rsidRPr="00E24C68">
        <w:t xml:space="preserve"> </w:t>
      </w:r>
      <w:r w:rsidRPr="00E24C68">
        <w:rPr>
          <w:sz w:val="20"/>
          <w:szCs w:val="20"/>
          <w:vertAlign w:val="superscript"/>
        </w:rPr>
        <w:t>[6]</w:t>
      </w:r>
      <w:r w:rsidRPr="00E24C68">
        <w:t xml:space="preserve"> treat classification as a pattern-matching task: learn a mapping from text to label. Later works, particularly CA</w:t>
      </w:r>
      <w:r w:rsidRPr="00E24C68">
        <w:t xml:space="preserve">RP </w:t>
      </w:r>
      <w:r w:rsidRPr="00E24C68">
        <w:rPr>
          <w:sz w:val="20"/>
          <w:szCs w:val="20"/>
          <w:vertAlign w:val="superscript"/>
        </w:rPr>
        <w:t>[16]</w:t>
      </w:r>
      <w:r w:rsidRPr="00E24C68">
        <w:t xml:space="preserve"> and the hierarchical LLM strategies of Li et al. </w:t>
      </w:r>
      <w:r w:rsidRPr="00E24C68">
        <w:rPr>
          <w:sz w:val="20"/>
          <w:szCs w:val="20"/>
          <w:vertAlign w:val="superscript"/>
        </w:rPr>
        <w:t>[14]</w:t>
      </w:r>
      <w:r w:rsidRPr="00E24C68">
        <w:t>, reconceptualise classification as a reasoning task: given text and a taxonomy, reason your way to the correct label. This shift has profound implications for model design, evaluation, and audit</w:t>
      </w:r>
      <w:r w:rsidRPr="00E24C68">
        <w:t>ability.</w:t>
      </w:r>
    </w:p>
    <w:p w:rsidR="001026F5" w:rsidRPr="00E24C68" w:rsidRDefault="00B07711">
      <w:pPr>
        <w:spacing w:before="120" w:after="120" w:line="360" w:lineRule="auto"/>
        <w:ind w:firstLine="720"/>
        <w:jc w:val="both"/>
      </w:pPr>
      <w:r w:rsidRPr="00E24C68">
        <w:rPr>
          <w:b/>
          <w:bCs/>
        </w:rPr>
        <w:t>The persistent value of keyword and statistical signals.</w:t>
      </w:r>
      <w:r w:rsidRPr="00E24C68">
        <w:t xml:space="preserve"> Despite the dominance of neural methods, multiple reviewed works demonstrate that TF-IDF and keyword-based signals remain highly valuable — as sentence selectors </w:t>
      </w:r>
      <w:r w:rsidRPr="00E24C68">
        <w:rPr>
          <w:sz w:val="20"/>
          <w:szCs w:val="20"/>
          <w:vertAlign w:val="superscript"/>
        </w:rPr>
        <w:t>[9]</w:t>
      </w:r>
      <w:r w:rsidRPr="00E24C68">
        <w:t xml:space="preserve">, cluster descriptors </w:t>
      </w:r>
      <w:r w:rsidRPr="00E24C68">
        <w:rPr>
          <w:sz w:val="20"/>
          <w:szCs w:val="20"/>
          <w:vertAlign w:val="superscript"/>
        </w:rPr>
        <w:t>[1,</w:t>
      </w:r>
      <w:r w:rsidRPr="00E24C68">
        <w:rPr>
          <w:sz w:val="20"/>
          <w:szCs w:val="20"/>
          <w:vertAlign w:val="superscript"/>
        </w:rPr>
        <w:t>19]</w:t>
      </w:r>
      <w:r w:rsidRPr="00E24C68">
        <w:t xml:space="preserve">, and retrieval filters </w:t>
      </w:r>
      <w:r w:rsidRPr="00E24C68">
        <w:rPr>
          <w:sz w:val="20"/>
          <w:szCs w:val="20"/>
          <w:vertAlign w:val="superscript"/>
        </w:rPr>
        <w:t>[18]</w:t>
      </w:r>
      <w:r w:rsidRPr="00E24C68">
        <w:t>. Neural and statistical approaches are complementary, not competitive.</w:t>
      </w:r>
    </w:p>
    <w:p w:rsidR="001026F5" w:rsidRPr="00E24C68" w:rsidRDefault="00B07711">
      <w:pPr>
        <w:spacing w:before="120" w:after="120" w:line="360" w:lineRule="auto"/>
        <w:ind w:firstLine="720"/>
        <w:jc w:val="both"/>
      </w:pPr>
      <w:r w:rsidRPr="00E24C68">
        <w:rPr>
          <w:b/>
          <w:bCs/>
        </w:rPr>
        <w:t>Interpretability as a first-class requirement.</w:t>
      </w:r>
      <w:r w:rsidRPr="00E24C68">
        <w:t xml:space="preserve"> </w:t>
      </w:r>
      <w:proofErr w:type="spellStart"/>
      <w:r w:rsidRPr="00E24C68">
        <w:t>Mannhardt</w:t>
      </w:r>
      <w:proofErr w:type="spellEnd"/>
      <w:r w:rsidRPr="00E24C68">
        <w:t xml:space="preserve"> et al. </w:t>
      </w:r>
      <w:r w:rsidRPr="00E24C68">
        <w:rPr>
          <w:sz w:val="20"/>
          <w:szCs w:val="20"/>
          <w:vertAlign w:val="superscript"/>
        </w:rPr>
        <w:t>[4]</w:t>
      </w:r>
      <w:r w:rsidRPr="00E24C68">
        <w:t xml:space="preserve"> make this explicit, but it is implicit in works using query-based clusters </w:t>
      </w:r>
      <w:r w:rsidRPr="00E24C68">
        <w:rPr>
          <w:sz w:val="20"/>
          <w:szCs w:val="20"/>
          <w:vertAlign w:val="superscript"/>
        </w:rPr>
        <w:t>[1]</w:t>
      </w:r>
      <w:r w:rsidRPr="00E24C68">
        <w:t xml:space="preserve">, CARP </w:t>
      </w:r>
      <w:r w:rsidRPr="00E24C68">
        <w:t xml:space="preserve">reasoning chains </w:t>
      </w:r>
      <w:r w:rsidRPr="00E24C68">
        <w:rPr>
          <w:sz w:val="20"/>
          <w:szCs w:val="20"/>
          <w:vertAlign w:val="superscript"/>
        </w:rPr>
        <w:t>[16]</w:t>
      </w:r>
      <w:r w:rsidRPr="00E24C68">
        <w:t>, and sentence-</w:t>
      </w:r>
      <w:r w:rsidRPr="00E24C68">
        <w:lastRenderedPageBreak/>
        <w:t xml:space="preserve">ranking summaries </w:t>
      </w:r>
      <w:r w:rsidRPr="00E24C68">
        <w:rPr>
          <w:sz w:val="20"/>
          <w:szCs w:val="20"/>
          <w:vertAlign w:val="superscript"/>
        </w:rPr>
        <w:t>[9]</w:t>
      </w:r>
      <w:r w:rsidRPr="00E24C68">
        <w:t xml:space="preserve">. As </w:t>
      </w:r>
      <w:proofErr w:type="gramStart"/>
      <w:r w:rsidRPr="00E24C68">
        <w:t>classification</w:t>
      </w:r>
      <w:proofErr w:type="gramEnd"/>
      <w:r w:rsidRPr="00E24C68">
        <w:t xml:space="preserve"> systems are deployed in high-stakes domains — legal, medical, regulatory — interpretability will become a non-negotiable requirement.</w:t>
      </w:r>
    </w:p>
    <w:p w:rsidR="001026F5" w:rsidRPr="00E24C68" w:rsidRDefault="00B07711">
      <w:pPr>
        <w:spacing w:before="120" w:after="120" w:line="360" w:lineRule="auto"/>
        <w:ind w:firstLine="720"/>
        <w:jc w:val="both"/>
      </w:pPr>
      <w:r w:rsidRPr="00E24C68">
        <w:rPr>
          <w:b/>
          <w:bCs/>
        </w:rPr>
        <w:t>Hierarchical structure matters.</w:t>
      </w:r>
      <w:r w:rsidRPr="00E24C68">
        <w:t xml:space="preserve"> Flat classifi</w:t>
      </w:r>
      <w:r w:rsidRPr="00E24C68">
        <w:t xml:space="preserve">cation benchmarks have dominated the literature, but the real world organises knowledge hierarchically. </w:t>
      </w:r>
      <w:proofErr w:type="spellStart"/>
      <w:r w:rsidRPr="00E24C68">
        <w:t>TELEClass</w:t>
      </w:r>
      <w:proofErr w:type="spellEnd"/>
      <w:r w:rsidRPr="00E24C68">
        <w:t xml:space="preserve"> </w:t>
      </w:r>
      <w:r w:rsidRPr="00E24C68">
        <w:rPr>
          <w:sz w:val="20"/>
          <w:szCs w:val="20"/>
          <w:vertAlign w:val="superscript"/>
        </w:rPr>
        <w:t>[15]</w:t>
      </w:r>
      <w:r w:rsidRPr="00E24C68">
        <w:t xml:space="preserve"> and the LLM hierarchical strategies </w:t>
      </w:r>
      <w:r w:rsidRPr="00E24C68">
        <w:rPr>
          <w:sz w:val="20"/>
          <w:szCs w:val="20"/>
          <w:vertAlign w:val="superscript"/>
        </w:rPr>
        <w:t>[14]</w:t>
      </w:r>
      <w:r w:rsidRPr="00E24C68">
        <w:t xml:space="preserve"> demonstrate that exploiting taxonomic structure substantially improves performance. Future work </w:t>
      </w:r>
      <w:r w:rsidRPr="00E24C68">
        <w:t xml:space="preserve">should prioritise hierarchical benchmarks, particularly for </w:t>
      </w:r>
      <w:proofErr w:type="spellStart"/>
      <w:r w:rsidRPr="00E24C68">
        <w:t>arXiv</w:t>
      </w:r>
      <w:proofErr w:type="spellEnd"/>
      <w:r w:rsidRPr="00E24C68">
        <w:t xml:space="preserve"> subject classification where the label hierarchy is both deep and </w:t>
      </w:r>
      <w:proofErr w:type="gramStart"/>
      <w:r w:rsidRPr="00E24C68">
        <w:t>well-defined</w:t>
      </w:r>
      <w:proofErr w:type="gramEnd"/>
      <w:r w:rsidRPr="00E24C68">
        <w:t>.</w:t>
      </w:r>
    </w:p>
    <w:p w:rsidR="001026F5" w:rsidRPr="00E24C68" w:rsidRDefault="00B07711">
      <w:pPr>
        <w:spacing w:before="120" w:after="120" w:line="360" w:lineRule="auto"/>
        <w:ind w:firstLine="720"/>
        <w:jc w:val="both"/>
      </w:pPr>
      <w:r w:rsidRPr="00E24C68">
        <w:rPr>
          <w:b/>
          <w:bCs/>
        </w:rPr>
        <w:t xml:space="preserve">The </w:t>
      </w:r>
      <w:proofErr w:type="spellStart"/>
      <w:r w:rsidRPr="00E24C68">
        <w:rPr>
          <w:b/>
          <w:bCs/>
        </w:rPr>
        <w:t>arXiv</w:t>
      </w:r>
      <w:proofErr w:type="spellEnd"/>
      <w:r w:rsidRPr="00E24C68">
        <w:rPr>
          <w:b/>
          <w:bCs/>
        </w:rPr>
        <w:t xml:space="preserve"> API as a research infrastructure.</w:t>
      </w:r>
      <w:r w:rsidRPr="00E24C68">
        <w:t xml:space="preserve"> Three works in this review </w:t>
      </w:r>
      <w:r w:rsidRPr="00E24C68">
        <w:rPr>
          <w:sz w:val="20"/>
          <w:szCs w:val="20"/>
          <w:vertAlign w:val="superscript"/>
        </w:rPr>
        <w:t>[3</w:t>
      </w:r>
      <w:proofErr w:type="gramStart"/>
      <w:r w:rsidRPr="00E24C68">
        <w:rPr>
          <w:sz w:val="20"/>
          <w:szCs w:val="20"/>
          <w:vertAlign w:val="superscript"/>
        </w:rPr>
        <w:t>,17,18</w:t>
      </w:r>
      <w:proofErr w:type="gramEnd"/>
      <w:r w:rsidRPr="00E24C68">
        <w:rPr>
          <w:sz w:val="20"/>
          <w:szCs w:val="20"/>
          <w:vertAlign w:val="superscript"/>
        </w:rPr>
        <w:t>]</w:t>
      </w:r>
      <w:r w:rsidRPr="00E24C68">
        <w:t xml:space="preserve"> use </w:t>
      </w:r>
      <w:proofErr w:type="spellStart"/>
      <w:r w:rsidRPr="00E24C68">
        <w:t>arXiv</w:t>
      </w:r>
      <w:proofErr w:type="spellEnd"/>
      <w:r w:rsidRPr="00E24C68">
        <w:t xml:space="preserve"> directly as a corpu</w:t>
      </w:r>
      <w:r w:rsidRPr="00E24C68">
        <w:t xml:space="preserve">s or classification benchmark. As the primary open-access repository for STEM research, </w:t>
      </w:r>
      <w:proofErr w:type="spellStart"/>
      <w:r w:rsidRPr="00E24C68">
        <w:t>arXiv</w:t>
      </w:r>
      <w:proofErr w:type="spellEnd"/>
      <w:r w:rsidRPr="00E24C68">
        <w:t xml:space="preserve"> provides a uniquely valuable testbed: large scale, </w:t>
      </w:r>
      <w:proofErr w:type="spellStart"/>
      <w:r w:rsidRPr="00E24C68">
        <w:t>multilabel</w:t>
      </w:r>
      <w:proofErr w:type="spellEnd"/>
      <w:r w:rsidRPr="00E24C68">
        <w:t xml:space="preserve">, hierarchically structured, and continuously updated. The </w:t>
      </w:r>
      <w:proofErr w:type="spellStart"/>
      <w:r w:rsidRPr="00E24C68">
        <w:t>arXiv</w:t>
      </w:r>
      <w:proofErr w:type="spellEnd"/>
      <w:r w:rsidRPr="00E24C68">
        <w:t xml:space="preserve"> API enables automated ingestion, mak</w:t>
      </w:r>
      <w:r w:rsidRPr="00E24C68">
        <w:t>ing it an ideal foundation for reproducible document classification research.</w:t>
      </w:r>
    </w:p>
    <w:p w:rsidR="001026F5" w:rsidRPr="00E24C68" w:rsidRDefault="00B07711">
      <w:pPr>
        <w:pStyle w:val="Heading1"/>
        <w:rPr>
          <w:color w:val="auto"/>
        </w:rPr>
      </w:pPr>
      <w:r w:rsidRPr="00E24C68">
        <w:rPr>
          <w:color w:val="auto"/>
        </w:rPr>
        <w:t>8. Conclusion</w:t>
      </w:r>
    </w:p>
    <w:p w:rsidR="001026F5" w:rsidRPr="00E24C68" w:rsidRDefault="00B07711">
      <w:pPr>
        <w:spacing w:before="120" w:after="120" w:line="360" w:lineRule="auto"/>
        <w:ind w:firstLine="720"/>
        <w:jc w:val="both"/>
      </w:pPr>
      <w:r w:rsidRPr="00E24C68">
        <w:t>This literature review has synthesised twenty academic works spanning seven years of research in document classification, clustering, and related methodologies. The</w:t>
      </w:r>
      <w:r w:rsidRPr="00E24C68">
        <w:t xml:space="preserve"> field has undergone a dramatic transformation: from bag-of-words and SVM baselines to BERT fine-tuning, from flat label sets to deep taxonomies, and from static models to online, </w:t>
      </w:r>
      <w:proofErr w:type="gramStart"/>
      <w:r w:rsidRPr="00E24C68">
        <w:t>temporally-aware</w:t>
      </w:r>
      <w:proofErr w:type="gramEnd"/>
      <w:r w:rsidRPr="00E24C68">
        <w:t xml:space="preserve"> pipelines.</w:t>
      </w:r>
    </w:p>
    <w:p w:rsidR="001026F5" w:rsidRPr="00E24C68" w:rsidRDefault="00B07711">
      <w:pPr>
        <w:spacing w:before="120" w:after="120" w:line="360" w:lineRule="auto"/>
        <w:ind w:firstLine="720"/>
        <w:jc w:val="both"/>
      </w:pPr>
      <w:r w:rsidRPr="00E24C68">
        <w:t>The reviewed works collectively suggest a conver</w:t>
      </w:r>
      <w:r w:rsidRPr="00E24C68">
        <w:t xml:space="preserve">gent future direction: hybrid systems that combine the scalability of neural </w:t>
      </w:r>
      <w:proofErr w:type="spellStart"/>
      <w:r w:rsidRPr="00E24C68">
        <w:t>embeddings</w:t>
      </w:r>
      <w:proofErr w:type="spellEnd"/>
      <w:r w:rsidRPr="00E24C68">
        <w:t xml:space="preserve">, the interpretability of keyword-based representations, the semantic depth of large language models, and the structural expressiveness of graph-based architectures. No </w:t>
      </w:r>
      <w:r w:rsidRPr="00E24C68">
        <w:t>single approach dominates across all settings, and the most practically impactful systems will likely be those that judiciously combine multiple paradigms.</w:t>
      </w:r>
    </w:p>
    <w:p w:rsidR="001026F5" w:rsidRPr="00E24C68" w:rsidRDefault="00B07711" w:rsidP="004661D1">
      <w:pPr>
        <w:spacing w:before="120" w:after="120" w:line="360" w:lineRule="auto"/>
        <w:ind w:firstLine="720"/>
        <w:jc w:val="both"/>
      </w:pPr>
      <w:r w:rsidRPr="00E24C68">
        <w:t xml:space="preserve">For researchers working on </w:t>
      </w:r>
      <w:proofErr w:type="spellStart"/>
      <w:r w:rsidRPr="00E24C68">
        <w:t>arXiv</w:t>
      </w:r>
      <w:proofErr w:type="spellEnd"/>
      <w:r w:rsidRPr="00E24C68">
        <w:t xml:space="preserve">-based document classification in particular, the combination of </w:t>
      </w:r>
      <w:proofErr w:type="spellStart"/>
      <w:r w:rsidRPr="00E24C68">
        <w:t>BER</w:t>
      </w:r>
      <w:r w:rsidRPr="00E24C68">
        <w:t>Topic</w:t>
      </w:r>
      <w:proofErr w:type="spellEnd"/>
      <w:r w:rsidRPr="00E24C68">
        <w:t xml:space="preserve"> </w:t>
      </w:r>
      <w:r w:rsidRPr="00E24C68">
        <w:rPr>
          <w:sz w:val="20"/>
          <w:szCs w:val="20"/>
          <w:vertAlign w:val="superscript"/>
        </w:rPr>
        <w:t>[19]</w:t>
      </w:r>
      <w:r w:rsidRPr="00E24C68">
        <w:t xml:space="preserve"> for unsupervised topic discovery, </w:t>
      </w:r>
      <w:proofErr w:type="spellStart"/>
      <w:r w:rsidRPr="00E24C68">
        <w:t>TELEClass</w:t>
      </w:r>
      <w:proofErr w:type="spellEnd"/>
      <w:r w:rsidRPr="00E24C68">
        <w:t xml:space="preserve"> </w:t>
      </w:r>
      <w:r w:rsidRPr="00E24C68">
        <w:rPr>
          <w:sz w:val="20"/>
          <w:szCs w:val="20"/>
          <w:vertAlign w:val="superscript"/>
        </w:rPr>
        <w:t>[15]</w:t>
      </w:r>
      <w:r w:rsidRPr="00E24C68">
        <w:t xml:space="preserve"> for weakly supervised hierarchical assignment, and the </w:t>
      </w:r>
      <w:proofErr w:type="spellStart"/>
      <w:r w:rsidRPr="00E24C68">
        <w:t>arXiv</w:t>
      </w:r>
      <w:proofErr w:type="spellEnd"/>
      <w:r w:rsidRPr="00E24C68">
        <w:t xml:space="preserve"> API pipeline of Zhang et al. </w:t>
      </w:r>
      <w:r w:rsidRPr="00E24C68">
        <w:rPr>
          <w:sz w:val="20"/>
          <w:szCs w:val="20"/>
          <w:vertAlign w:val="superscript"/>
        </w:rPr>
        <w:t>[18]</w:t>
      </w:r>
      <w:r w:rsidRPr="00E24C68">
        <w:t xml:space="preserve"> offers a robust and reproducible starting point. Temporal tracking via </w:t>
      </w:r>
      <w:proofErr w:type="spellStart"/>
      <w:r w:rsidRPr="00E24C68">
        <w:t>BERTrend</w:t>
      </w:r>
      <w:proofErr w:type="spellEnd"/>
      <w:r w:rsidRPr="00E24C68">
        <w:t xml:space="preserve"> </w:t>
      </w:r>
      <w:r w:rsidRPr="00E24C68">
        <w:rPr>
          <w:sz w:val="20"/>
          <w:szCs w:val="20"/>
          <w:vertAlign w:val="superscript"/>
        </w:rPr>
        <w:t>[20]</w:t>
      </w:r>
      <w:r w:rsidRPr="00E24C68">
        <w:t xml:space="preserve"> can further enrich such pipelines by revealing how topic boundaries and category memberships shift over time.</w:t>
      </w:r>
    </w:p>
    <w:p w:rsidR="001026F5" w:rsidRPr="00E24C68" w:rsidRDefault="00B07711">
      <w:pPr>
        <w:pStyle w:val="Heading1"/>
        <w:rPr>
          <w:color w:val="auto"/>
        </w:rPr>
      </w:pPr>
      <w:r w:rsidRPr="00E24C68">
        <w:rPr>
          <w:color w:val="auto"/>
        </w:rPr>
        <w:lastRenderedPageBreak/>
        <w:t>Bibliography</w:t>
      </w:r>
    </w:p>
    <w:p w:rsidR="001026F5" w:rsidRPr="00E24C68" w:rsidRDefault="001026F5">
      <w:pPr>
        <w:spacing w:before="80"/>
      </w:pPr>
    </w:p>
    <w:p w:rsidR="001026F5" w:rsidRPr="00E24C68" w:rsidRDefault="00B07711">
      <w:pPr>
        <w:spacing w:before="80" w:after="80" w:line="320" w:lineRule="auto"/>
        <w:ind w:left="720" w:hanging="720"/>
      </w:pPr>
      <w:r w:rsidRPr="00E24C68">
        <w:rPr>
          <w:b/>
          <w:bCs/>
        </w:rPr>
        <w:t>[1</w:t>
      </w:r>
      <w:proofErr w:type="gramStart"/>
      <w:r w:rsidRPr="00E24C68">
        <w:rPr>
          <w:b/>
          <w:bCs/>
        </w:rPr>
        <w:t xml:space="preserve">]  </w:t>
      </w:r>
      <w:r w:rsidRPr="00E24C68">
        <w:rPr>
          <w:i/>
          <w:iCs/>
        </w:rPr>
        <w:t>Document</w:t>
      </w:r>
      <w:proofErr w:type="gramEnd"/>
      <w:r w:rsidRPr="00E24C68">
        <w:rPr>
          <w:i/>
          <w:iCs/>
        </w:rPr>
        <w:t xml:space="preserve"> Clustering with Evolved Multiword Search Queries</w:t>
      </w:r>
      <w:r w:rsidRPr="00E24C68">
        <w:t xml:space="preserve">. Hirsch, L., Hirsch, R., &amp; </w:t>
      </w:r>
      <w:proofErr w:type="spellStart"/>
      <w:r w:rsidRPr="00E24C68">
        <w:t>Ogunleye</w:t>
      </w:r>
      <w:proofErr w:type="spellEnd"/>
      <w:r w:rsidRPr="00E24C68">
        <w:t xml:space="preserve">, B. (2025). </w:t>
      </w:r>
      <w:r w:rsidRPr="00E24C68">
        <w:rPr>
          <w:i/>
          <w:iCs/>
        </w:rPr>
        <w:t>Evolutionary Intelligence</w:t>
      </w:r>
      <w:r w:rsidRPr="00E24C68">
        <w:t xml:space="preserve">, Springer / </w:t>
      </w:r>
      <w:proofErr w:type="spellStart"/>
      <w:r w:rsidRPr="00E24C68">
        <w:t>arXiv</w:t>
      </w:r>
      <w:proofErr w:type="spellEnd"/>
      <w:r w:rsidRPr="00E24C68">
        <w:t xml:space="preserve">. </w:t>
      </w:r>
      <w:hyperlink r:id="rId7" w:history="1">
        <w:r w:rsidRPr="00E24C68">
          <w:rPr>
            <w:u w:val="single"/>
          </w:rPr>
          <w:t>https://arxiv.org/abs/2504.05320</w:t>
        </w:r>
      </w:hyperlink>
      <w:bookmarkStart w:id="0" w:name="_GoBack"/>
      <w:bookmarkEnd w:id="0"/>
    </w:p>
    <w:p w:rsidR="001026F5" w:rsidRPr="00E24C68" w:rsidRDefault="00B07711">
      <w:pPr>
        <w:spacing w:before="80" w:after="80" w:line="320" w:lineRule="auto"/>
        <w:ind w:left="720" w:hanging="720"/>
      </w:pPr>
      <w:r w:rsidRPr="00E24C68">
        <w:rPr>
          <w:b/>
          <w:bCs/>
        </w:rPr>
        <w:t>[2</w:t>
      </w:r>
      <w:proofErr w:type="gramStart"/>
      <w:r w:rsidRPr="00E24C68">
        <w:rPr>
          <w:b/>
          <w:bCs/>
        </w:rPr>
        <w:t xml:space="preserve">]  </w:t>
      </w:r>
      <w:r w:rsidRPr="00E24C68">
        <w:rPr>
          <w:i/>
          <w:iCs/>
        </w:rPr>
        <w:t>Hybrid</w:t>
      </w:r>
      <w:proofErr w:type="gramEnd"/>
      <w:r w:rsidRPr="00E24C68">
        <w:rPr>
          <w:i/>
          <w:iCs/>
        </w:rPr>
        <w:t xml:space="preserve"> Topic-Semantic </w:t>
      </w:r>
      <w:proofErr w:type="spellStart"/>
      <w:r w:rsidRPr="00E24C68">
        <w:rPr>
          <w:i/>
          <w:iCs/>
        </w:rPr>
        <w:t>Labeling</w:t>
      </w:r>
      <w:proofErr w:type="spellEnd"/>
      <w:r w:rsidRPr="00E24C68">
        <w:rPr>
          <w:i/>
          <w:iCs/>
        </w:rPr>
        <w:t xml:space="preserve"> and Graph </w:t>
      </w:r>
      <w:proofErr w:type="spellStart"/>
      <w:r w:rsidRPr="00E24C68">
        <w:rPr>
          <w:i/>
          <w:iCs/>
        </w:rPr>
        <w:t>Embeddings</w:t>
      </w:r>
      <w:proofErr w:type="spellEnd"/>
      <w:r w:rsidRPr="00E24C68">
        <w:rPr>
          <w:i/>
          <w:iCs/>
        </w:rPr>
        <w:t xml:space="preserve"> for Unsupervised Legal Document Clustering</w:t>
      </w:r>
      <w:r w:rsidRPr="00E24C68">
        <w:t xml:space="preserve">. </w:t>
      </w:r>
      <w:proofErr w:type="spellStart"/>
      <w:r w:rsidRPr="00E24C68">
        <w:t>Bastola</w:t>
      </w:r>
      <w:proofErr w:type="spellEnd"/>
      <w:r w:rsidRPr="00E24C68">
        <w:t>, D., &amp; Choi, W. (202</w:t>
      </w:r>
      <w:r w:rsidRPr="00E24C68">
        <w:t xml:space="preserve">5). </w:t>
      </w:r>
      <w:proofErr w:type="spellStart"/>
      <w:proofErr w:type="gramStart"/>
      <w:r w:rsidRPr="00E24C68">
        <w:t>arXiv</w:t>
      </w:r>
      <w:proofErr w:type="spellEnd"/>
      <w:proofErr w:type="gramEnd"/>
      <w:r w:rsidRPr="00E24C68">
        <w:t xml:space="preserve"> preprint. </w:t>
      </w:r>
      <w:hyperlink r:id="rId8" w:history="1">
        <w:r w:rsidRPr="00E24C68">
          <w:rPr>
            <w:u w:val="single"/>
          </w:rPr>
          <w:t>https://arxiv.org/abs/2509.00990</w:t>
        </w:r>
      </w:hyperlink>
    </w:p>
    <w:p w:rsidR="001026F5" w:rsidRPr="00E24C68" w:rsidRDefault="00B07711">
      <w:pPr>
        <w:spacing w:before="80" w:after="80" w:line="320" w:lineRule="auto"/>
        <w:ind w:left="720" w:hanging="720"/>
      </w:pPr>
      <w:r w:rsidRPr="00E24C68">
        <w:rPr>
          <w:b/>
          <w:bCs/>
        </w:rPr>
        <w:t>[3</w:t>
      </w:r>
      <w:proofErr w:type="gramStart"/>
      <w:r w:rsidRPr="00E24C68">
        <w:rPr>
          <w:b/>
          <w:bCs/>
        </w:rPr>
        <w:t xml:space="preserve">]  </w:t>
      </w:r>
      <w:r w:rsidRPr="00E24C68">
        <w:rPr>
          <w:i/>
          <w:iCs/>
        </w:rPr>
        <w:t>Classification</w:t>
      </w:r>
      <w:proofErr w:type="gramEnd"/>
      <w:r w:rsidRPr="00E24C68">
        <w:rPr>
          <w:i/>
          <w:iCs/>
        </w:rPr>
        <w:t xml:space="preserve"> and Clustering of </w:t>
      </w:r>
      <w:proofErr w:type="spellStart"/>
      <w:r w:rsidRPr="00E24C68">
        <w:rPr>
          <w:i/>
          <w:iCs/>
        </w:rPr>
        <w:t>arXiv</w:t>
      </w:r>
      <w:proofErr w:type="spellEnd"/>
      <w:r w:rsidRPr="00E24C68">
        <w:rPr>
          <w:i/>
          <w:iCs/>
        </w:rPr>
        <w:t xml:space="preserve"> Documents, Sections, and Abstracts</w:t>
      </w:r>
      <w:r w:rsidRPr="00E24C68">
        <w:t xml:space="preserve">. </w:t>
      </w:r>
      <w:proofErr w:type="spellStart"/>
      <w:r w:rsidRPr="00E24C68">
        <w:t>Schubotz</w:t>
      </w:r>
      <w:proofErr w:type="spellEnd"/>
      <w:r w:rsidRPr="00E24C68">
        <w:t>, M., Greiner-</w:t>
      </w:r>
      <w:proofErr w:type="spellStart"/>
      <w:r w:rsidRPr="00E24C68">
        <w:t>Petter</w:t>
      </w:r>
      <w:proofErr w:type="spellEnd"/>
      <w:r w:rsidRPr="00E24C68">
        <w:t xml:space="preserve">, A., </w:t>
      </w:r>
      <w:proofErr w:type="spellStart"/>
      <w:r w:rsidRPr="00E24C68">
        <w:t>Scharpf</w:t>
      </w:r>
      <w:proofErr w:type="spellEnd"/>
      <w:r w:rsidRPr="00E24C68">
        <w:t xml:space="preserve">, P., </w:t>
      </w:r>
      <w:proofErr w:type="spellStart"/>
      <w:r w:rsidRPr="00E24C68">
        <w:t>Meuschke</w:t>
      </w:r>
      <w:proofErr w:type="spellEnd"/>
      <w:r w:rsidRPr="00E24C68">
        <w:t xml:space="preserve">, N., </w:t>
      </w:r>
      <w:proofErr w:type="spellStart"/>
      <w:r w:rsidRPr="00E24C68">
        <w:t>Aizawa</w:t>
      </w:r>
      <w:proofErr w:type="spellEnd"/>
      <w:r w:rsidRPr="00E24C68">
        <w:t>, A., &amp;</w:t>
      </w:r>
      <w:r w:rsidRPr="00E24C68">
        <w:t xml:space="preserve"> </w:t>
      </w:r>
      <w:proofErr w:type="spellStart"/>
      <w:r w:rsidRPr="00E24C68">
        <w:t>Gipp</w:t>
      </w:r>
      <w:proofErr w:type="spellEnd"/>
      <w:r w:rsidRPr="00E24C68">
        <w:t xml:space="preserve">, B. (2020). In </w:t>
      </w:r>
      <w:r w:rsidRPr="00E24C68">
        <w:rPr>
          <w:i/>
          <w:iCs/>
        </w:rPr>
        <w:t>Proceedings of the ACM/IEEE Joint Conference on Digital Libraries (JCDL)</w:t>
      </w:r>
      <w:r w:rsidRPr="00E24C68">
        <w:t xml:space="preserve">. </w:t>
      </w:r>
      <w:hyperlink r:id="rId9" w:history="1">
        <w:r w:rsidRPr="00E24C68">
          <w:rPr>
            <w:u w:val="single"/>
          </w:rPr>
          <w:t>https://dl.acm.org/doi/10.1145/3383583.3398529</w:t>
        </w:r>
      </w:hyperlink>
    </w:p>
    <w:p w:rsidR="001026F5" w:rsidRPr="00E24C68" w:rsidRDefault="00B07711">
      <w:pPr>
        <w:spacing w:before="80" w:after="80" w:line="320" w:lineRule="auto"/>
        <w:ind w:left="720" w:hanging="720"/>
      </w:pPr>
      <w:r w:rsidRPr="00E24C68">
        <w:rPr>
          <w:b/>
          <w:bCs/>
        </w:rPr>
        <w:t>[4</w:t>
      </w:r>
      <w:proofErr w:type="gramStart"/>
      <w:r w:rsidRPr="00E24C68">
        <w:rPr>
          <w:b/>
          <w:bCs/>
        </w:rPr>
        <w:t xml:space="preserve">]  </w:t>
      </w:r>
      <w:r w:rsidRPr="00E24C68">
        <w:rPr>
          <w:i/>
          <w:iCs/>
        </w:rPr>
        <w:t>Interpretable</w:t>
      </w:r>
      <w:proofErr w:type="gramEnd"/>
      <w:r w:rsidRPr="00E24C68">
        <w:rPr>
          <w:i/>
          <w:iCs/>
        </w:rPr>
        <w:t xml:space="preserve"> Clustering: A Survey</w:t>
      </w:r>
      <w:r w:rsidRPr="00E24C68">
        <w:t xml:space="preserve">. </w:t>
      </w:r>
      <w:proofErr w:type="spellStart"/>
      <w:r w:rsidRPr="00E24C68">
        <w:t>Mannhardt</w:t>
      </w:r>
      <w:proofErr w:type="spellEnd"/>
      <w:r w:rsidRPr="00E24C68">
        <w:t>,</w:t>
      </w:r>
      <w:r w:rsidRPr="00E24C68">
        <w:t xml:space="preserve"> M., et al. (2025). </w:t>
      </w:r>
      <w:proofErr w:type="spellStart"/>
      <w:proofErr w:type="gramStart"/>
      <w:r w:rsidRPr="00E24C68">
        <w:t>arXiv</w:t>
      </w:r>
      <w:proofErr w:type="spellEnd"/>
      <w:proofErr w:type="gramEnd"/>
      <w:r w:rsidRPr="00E24C68">
        <w:t xml:space="preserve"> preprint. </w:t>
      </w:r>
      <w:hyperlink r:id="rId10" w:history="1">
        <w:r w:rsidRPr="00E24C68">
          <w:rPr>
            <w:u w:val="single"/>
          </w:rPr>
          <w:t>https://arxiv.org/abs/2409.00743</w:t>
        </w:r>
      </w:hyperlink>
    </w:p>
    <w:p w:rsidR="001026F5" w:rsidRPr="00E24C68" w:rsidRDefault="00B07711">
      <w:pPr>
        <w:spacing w:before="80" w:after="80" w:line="320" w:lineRule="auto"/>
        <w:ind w:left="720" w:hanging="720"/>
      </w:pPr>
      <w:r w:rsidRPr="00E24C68">
        <w:rPr>
          <w:b/>
          <w:bCs/>
        </w:rPr>
        <w:t>[5</w:t>
      </w:r>
      <w:proofErr w:type="gramStart"/>
      <w:r w:rsidRPr="00E24C68">
        <w:rPr>
          <w:b/>
          <w:bCs/>
        </w:rPr>
        <w:t xml:space="preserve">]  </w:t>
      </w:r>
      <w:r w:rsidRPr="00E24C68">
        <w:rPr>
          <w:i/>
          <w:iCs/>
        </w:rPr>
        <w:t>Clustering</w:t>
      </w:r>
      <w:proofErr w:type="gramEnd"/>
      <w:r w:rsidRPr="00E24C68">
        <w:rPr>
          <w:i/>
          <w:iCs/>
        </w:rPr>
        <w:t xml:space="preserve"> Document Parts: Detecting and Characterizing Influence Campaigns</w:t>
      </w:r>
      <w:r w:rsidRPr="00E24C68">
        <w:t xml:space="preserve">. Li, Z., et al. (2024). </w:t>
      </w:r>
      <w:proofErr w:type="spellStart"/>
      <w:proofErr w:type="gramStart"/>
      <w:r w:rsidRPr="00E24C68">
        <w:t>arXiv</w:t>
      </w:r>
      <w:proofErr w:type="spellEnd"/>
      <w:proofErr w:type="gramEnd"/>
      <w:r w:rsidRPr="00E24C68">
        <w:t xml:space="preserve"> preprint. </w:t>
      </w:r>
      <w:hyperlink r:id="rId11" w:history="1">
        <w:r w:rsidRPr="00E24C68">
          <w:rPr>
            <w:u w:val="single"/>
          </w:rPr>
          <w:t>https://arxiv.org/abs/2402.17151</w:t>
        </w:r>
      </w:hyperlink>
    </w:p>
    <w:p w:rsidR="001026F5" w:rsidRPr="00E24C68" w:rsidRDefault="00B07711">
      <w:pPr>
        <w:spacing w:before="80" w:after="80" w:line="320" w:lineRule="auto"/>
        <w:ind w:left="720" w:hanging="720"/>
      </w:pPr>
      <w:r w:rsidRPr="00E24C68">
        <w:rPr>
          <w:b/>
          <w:bCs/>
        </w:rPr>
        <w:t>[6</w:t>
      </w:r>
      <w:proofErr w:type="gramStart"/>
      <w:r w:rsidRPr="00E24C68">
        <w:rPr>
          <w:b/>
          <w:bCs/>
        </w:rPr>
        <w:t xml:space="preserve">]  </w:t>
      </w:r>
      <w:proofErr w:type="spellStart"/>
      <w:r w:rsidRPr="00E24C68">
        <w:rPr>
          <w:i/>
          <w:iCs/>
        </w:rPr>
        <w:t>DocBERT</w:t>
      </w:r>
      <w:proofErr w:type="spellEnd"/>
      <w:proofErr w:type="gramEnd"/>
      <w:r w:rsidRPr="00E24C68">
        <w:rPr>
          <w:i/>
          <w:iCs/>
        </w:rPr>
        <w:t>: BERT for Document Classification</w:t>
      </w:r>
      <w:r w:rsidRPr="00E24C68">
        <w:t xml:space="preserve">. </w:t>
      </w:r>
      <w:proofErr w:type="spellStart"/>
      <w:r w:rsidRPr="00E24C68">
        <w:t>Adhikari</w:t>
      </w:r>
      <w:proofErr w:type="spellEnd"/>
      <w:r w:rsidRPr="00E24C68">
        <w:t xml:space="preserve">, A., Ram, A., Tang, R., &amp; Lin, J. (2019). </w:t>
      </w:r>
      <w:proofErr w:type="spellStart"/>
      <w:proofErr w:type="gramStart"/>
      <w:r w:rsidRPr="00E24C68">
        <w:t>arXiv</w:t>
      </w:r>
      <w:proofErr w:type="spellEnd"/>
      <w:proofErr w:type="gramEnd"/>
      <w:r w:rsidRPr="00E24C68">
        <w:t xml:space="preserve"> preprint. </w:t>
      </w:r>
      <w:hyperlink r:id="rId12" w:history="1">
        <w:r w:rsidRPr="00E24C68">
          <w:rPr>
            <w:u w:val="single"/>
          </w:rPr>
          <w:t>https://arxiv.org/abs/1904.</w:t>
        </w:r>
        <w:r w:rsidRPr="00E24C68">
          <w:rPr>
            <w:u w:val="single"/>
          </w:rPr>
          <w:t>08398</w:t>
        </w:r>
      </w:hyperlink>
    </w:p>
    <w:p w:rsidR="001026F5" w:rsidRPr="00E24C68" w:rsidRDefault="00B07711">
      <w:pPr>
        <w:spacing w:before="80" w:after="80" w:line="320" w:lineRule="auto"/>
        <w:ind w:left="720" w:hanging="720"/>
      </w:pPr>
      <w:r w:rsidRPr="00E24C68">
        <w:rPr>
          <w:b/>
          <w:bCs/>
        </w:rPr>
        <w:t>[7</w:t>
      </w:r>
      <w:proofErr w:type="gramStart"/>
      <w:r w:rsidRPr="00E24C68">
        <w:rPr>
          <w:b/>
          <w:bCs/>
        </w:rPr>
        <w:t xml:space="preserve">]  </w:t>
      </w:r>
      <w:r w:rsidRPr="00E24C68">
        <w:rPr>
          <w:i/>
          <w:iCs/>
        </w:rPr>
        <w:t>Hierarchical</w:t>
      </w:r>
      <w:proofErr w:type="gramEnd"/>
      <w:r w:rsidRPr="00E24C68">
        <w:rPr>
          <w:i/>
          <w:iCs/>
        </w:rPr>
        <w:t xml:space="preserve"> Neural Network Approaches for Long Document Classification</w:t>
      </w:r>
      <w:r w:rsidRPr="00E24C68">
        <w:t xml:space="preserve">. </w:t>
      </w:r>
      <w:proofErr w:type="spellStart"/>
      <w:r w:rsidRPr="00E24C68">
        <w:t>Khandve</w:t>
      </w:r>
      <w:proofErr w:type="spellEnd"/>
      <w:r w:rsidRPr="00E24C68">
        <w:t xml:space="preserve">, S., </w:t>
      </w:r>
      <w:proofErr w:type="spellStart"/>
      <w:r w:rsidRPr="00E24C68">
        <w:t>Wagh</w:t>
      </w:r>
      <w:proofErr w:type="spellEnd"/>
      <w:r w:rsidRPr="00E24C68">
        <w:t xml:space="preserve">, V., </w:t>
      </w:r>
      <w:proofErr w:type="spellStart"/>
      <w:r w:rsidRPr="00E24C68">
        <w:t>Wani</w:t>
      </w:r>
      <w:proofErr w:type="spellEnd"/>
      <w:r w:rsidRPr="00E24C68">
        <w:t xml:space="preserve">, A., Joshi, I., &amp; Joshi, R. (2022). </w:t>
      </w:r>
      <w:proofErr w:type="spellStart"/>
      <w:proofErr w:type="gramStart"/>
      <w:r w:rsidRPr="00E24C68">
        <w:t>arXiv</w:t>
      </w:r>
      <w:proofErr w:type="spellEnd"/>
      <w:proofErr w:type="gramEnd"/>
      <w:r w:rsidRPr="00E24C68">
        <w:t xml:space="preserve"> preprint. </w:t>
      </w:r>
      <w:hyperlink r:id="rId13" w:history="1">
        <w:r w:rsidRPr="00E24C68">
          <w:rPr>
            <w:u w:val="single"/>
          </w:rPr>
          <w:t>https://arxiv.org/abs/2201.06774</w:t>
        </w:r>
      </w:hyperlink>
    </w:p>
    <w:p w:rsidR="001026F5" w:rsidRPr="00E24C68" w:rsidRDefault="00B07711">
      <w:pPr>
        <w:spacing w:before="80" w:after="80" w:line="320" w:lineRule="auto"/>
        <w:ind w:left="720" w:hanging="720"/>
      </w:pPr>
      <w:r w:rsidRPr="00E24C68">
        <w:rPr>
          <w:b/>
          <w:bCs/>
        </w:rPr>
        <w:t>[8</w:t>
      </w:r>
      <w:proofErr w:type="gramStart"/>
      <w:r w:rsidRPr="00E24C68">
        <w:rPr>
          <w:b/>
          <w:bCs/>
        </w:rPr>
        <w:t xml:space="preserve">]  </w:t>
      </w:r>
      <w:r w:rsidRPr="00E24C68">
        <w:rPr>
          <w:i/>
          <w:iCs/>
        </w:rPr>
        <w:t>Long</w:t>
      </w:r>
      <w:proofErr w:type="gramEnd"/>
      <w:r w:rsidRPr="00E24C68">
        <w:rPr>
          <w:i/>
          <w:iCs/>
        </w:rPr>
        <w:t xml:space="preserve"> Document Classification in the Transformer Era: A Survey</w:t>
      </w:r>
      <w:r w:rsidRPr="00E24C68">
        <w:t xml:space="preserve">. </w:t>
      </w:r>
      <w:proofErr w:type="spellStart"/>
      <w:r w:rsidRPr="00E24C68">
        <w:t>Tsirmpas</w:t>
      </w:r>
      <w:proofErr w:type="spellEnd"/>
      <w:r w:rsidRPr="00E24C68">
        <w:t xml:space="preserve">, D., </w:t>
      </w:r>
      <w:proofErr w:type="spellStart"/>
      <w:r w:rsidRPr="00E24C68">
        <w:t>Gkionis</w:t>
      </w:r>
      <w:proofErr w:type="spellEnd"/>
      <w:r w:rsidRPr="00E24C68">
        <w:t xml:space="preserve">, I., </w:t>
      </w:r>
      <w:proofErr w:type="spellStart"/>
      <w:r w:rsidRPr="00E24C68">
        <w:t>Mademlis</w:t>
      </w:r>
      <w:proofErr w:type="spellEnd"/>
      <w:r w:rsidRPr="00E24C68">
        <w:t xml:space="preserve">, I., &amp; Papadopoulos, G. (2025). </w:t>
      </w:r>
      <w:r w:rsidRPr="00E24C68">
        <w:rPr>
          <w:i/>
          <w:iCs/>
        </w:rPr>
        <w:t>WIREs Data Mining and Knowledge Discovery</w:t>
      </w:r>
      <w:r w:rsidRPr="00E24C68">
        <w:t xml:space="preserve">, Wiley. </w:t>
      </w:r>
      <w:hyperlink r:id="rId14" w:history="1">
        <w:r w:rsidRPr="00E24C68">
          <w:rPr>
            <w:u w:val="single"/>
          </w:rPr>
          <w:t>https://wires.onlinelibrary.wiley.com/doi/full/10.1002/widm.70019</w:t>
        </w:r>
      </w:hyperlink>
    </w:p>
    <w:p w:rsidR="001026F5" w:rsidRPr="00E24C68" w:rsidRDefault="00B07711">
      <w:pPr>
        <w:spacing w:before="80" w:after="80" w:line="320" w:lineRule="auto"/>
        <w:ind w:left="720" w:hanging="720"/>
      </w:pPr>
      <w:r w:rsidRPr="00E24C68">
        <w:rPr>
          <w:b/>
          <w:bCs/>
        </w:rPr>
        <w:t>[9</w:t>
      </w:r>
      <w:proofErr w:type="gramStart"/>
      <w:r w:rsidRPr="00E24C68">
        <w:rPr>
          <w:b/>
          <w:bCs/>
        </w:rPr>
        <w:t xml:space="preserve">]  </w:t>
      </w:r>
      <w:r w:rsidRPr="00E24C68">
        <w:rPr>
          <w:i/>
          <w:iCs/>
        </w:rPr>
        <w:t>Improving</w:t>
      </w:r>
      <w:proofErr w:type="gramEnd"/>
      <w:r w:rsidRPr="00E24C68">
        <w:rPr>
          <w:i/>
          <w:iCs/>
        </w:rPr>
        <w:t xml:space="preserve"> Efficiency of Long Document Classification Using Sentence Ranking</w:t>
      </w:r>
      <w:r w:rsidRPr="00E24C68">
        <w:t xml:space="preserve">. </w:t>
      </w:r>
      <w:proofErr w:type="spellStart"/>
      <w:r w:rsidRPr="00E24C68">
        <w:t>Otegen</w:t>
      </w:r>
      <w:proofErr w:type="spellEnd"/>
      <w:r w:rsidRPr="00E24C68">
        <w:t xml:space="preserve">, D., </w:t>
      </w:r>
      <w:proofErr w:type="spellStart"/>
      <w:r w:rsidRPr="00E24C68">
        <w:t>Mukhanov</w:t>
      </w:r>
      <w:proofErr w:type="spellEnd"/>
      <w:r w:rsidRPr="00E24C68">
        <w:t xml:space="preserve">, N., &amp; </w:t>
      </w:r>
      <w:proofErr w:type="spellStart"/>
      <w:r w:rsidRPr="00E24C68">
        <w:t>Idelbayev</w:t>
      </w:r>
      <w:proofErr w:type="spellEnd"/>
      <w:r w:rsidRPr="00E24C68">
        <w:t xml:space="preserve">, Y. (2025). </w:t>
      </w:r>
      <w:proofErr w:type="spellStart"/>
      <w:proofErr w:type="gramStart"/>
      <w:r w:rsidRPr="00E24C68">
        <w:t>arXiv</w:t>
      </w:r>
      <w:proofErr w:type="spellEnd"/>
      <w:proofErr w:type="gramEnd"/>
      <w:r w:rsidRPr="00E24C68">
        <w:t xml:space="preserve"> preprint. </w:t>
      </w:r>
      <w:hyperlink r:id="rId15" w:history="1">
        <w:r w:rsidRPr="00E24C68">
          <w:rPr>
            <w:u w:val="single"/>
          </w:rPr>
          <w:t>https://arxiv.org/abs/2506.07248</w:t>
        </w:r>
      </w:hyperlink>
    </w:p>
    <w:p w:rsidR="001026F5" w:rsidRPr="00E24C68" w:rsidRDefault="00B07711">
      <w:pPr>
        <w:spacing w:before="80" w:after="80" w:line="320" w:lineRule="auto"/>
        <w:ind w:left="720" w:hanging="720"/>
      </w:pPr>
      <w:r w:rsidRPr="00E24C68">
        <w:rPr>
          <w:b/>
          <w:bCs/>
        </w:rPr>
        <w:t>[10</w:t>
      </w:r>
      <w:proofErr w:type="gramStart"/>
      <w:r w:rsidRPr="00E24C68">
        <w:rPr>
          <w:b/>
          <w:bCs/>
        </w:rPr>
        <w:t xml:space="preserve">]  </w:t>
      </w:r>
      <w:r w:rsidRPr="00E24C68">
        <w:rPr>
          <w:i/>
          <w:iCs/>
        </w:rPr>
        <w:t>From</w:t>
      </w:r>
      <w:proofErr w:type="gramEnd"/>
      <w:r w:rsidRPr="00E24C68">
        <w:rPr>
          <w:i/>
          <w:iCs/>
        </w:rPr>
        <w:t xml:space="preserve"> Global to Local: Graph Representations for Document Classification and Summarization</w:t>
      </w:r>
      <w:r w:rsidRPr="00E24C68">
        <w:t xml:space="preserve">. </w:t>
      </w:r>
      <w:proofErr w:type="spellStart"/>
      <w:r w:rsidRPr="00E24C68">
        <w:t>Bostanci</w:t>
      </w:r>
      <w:proofErr w:type="spellEnd"/>
      <w:r w:rsidRPr="00E24C68">
        <w:t xml:space="preserve">, O. T., et al. (2026). </w:t>
      </w:r>
      <w:proofErr w:type="spellStart"/>
      <w:proofErr w:type="gramStart"/>
      <w:r w:rsidRPr="00E24C68">
        <w:t>arXiv</w:t>
      </w:r>
      <w:proofErr w:type="spellEnd"/>
      <w:proofErr w:type="gramEnd"/>
      <w:r w:rsidRPr="00E24C68">
        <w:t xml:space="preserve"> preprint. </w:t>
      </w:r>
      <w:hyperlink r:id="rId16" w:history="1">
        <w:r w:rsidRPr="00E24C68">
          <w:rPr>
            <w:u w:val="single"/>
          </w:rPr>
          <w:t>https://arxiv.o</w:t>
        </w:r>
        <w:r w:rsidRPr="00E24C68">
          <w:rPr>
            <w:u w:val="single"/>
          </w:rPr>
          <w:t>rg/abs/2603.00021</w:t>
        </w:r>
      </w:hyperlink>
    </w:p>
    <w:p w:rsidR="001026F5" w:rsidRPr="00E24C68" w:rsidRDefault="00B07711">
      <w:pPr>
        <w:spacing w:before="80" w:after="80" w:line="320" w:lineRule="auto"/>
        <w:ind w:left="720" w:hanging="720"/>
      </w:pPr>
      <w:r w:rsidRPr="00E24C68">
        <w:rPr>
          <w:b/>
          <w:bCs/>
        </w:rPr>
        <w:t>[11</w:t>
      </w:r>
      <w:proofErr w:type="gramStart"/>
      <w:r w:rsidRPr="00E24C68">
        <w:rPr>
          <w:b/>
          <w:bCs/>
        </w:rPr>
        <w:t xml:space="preserve">]  </w:t>
      </w:r>
      <w:r w:rsidRPr="00E24C68">
        <w:rPr>
          <w:i/>
          <w:iCs/>
        </w:rPr>
        <w:t>Enriched</w:t>
      </w:r>
      <w:proofErr w:type="gramEnd"/>
      <w:r w:rsidRPr="00E24C68">
        <w:rPr>
          <w:i/>
          <w:iCs/>
        </w:rPr>
        <w:t xml:space="preserve"> BERT </w:t>
      </w:r>
      <w:proofErr w:type="spellStart"/>
      <w:r w:rsidRPr="00E24C68">
        <w:rPr>
          <w:i/>
          <w:iCs/>
        </w:rPr>
        <w:t>Embeddings</w:t>
      </w:r>
      <w:proofErr w:type="spellEnd"/>
      <w:r w:rsidRPr="00E24C68">
        <w:rPr>
          <w:i/>
          <w:iCs/>
        </w:rPr>
        <w:t xml:space="preserve"> for Scholarly Publication Classification</w:t>
      </w:r>
      <w:r w:rsidRPr="00E24C68">
        <w:t xml:space="preserve">. Wolff, B., &amp; </w:t>
      </w:r>
      <w:proofErr w:type="spellStart"/>
      <w:r w:rsidRPr="00E24C68">
        <w:t>Zangerle</w:t>
      </w:r>
      <w:proofErr w:type="spellEnd"/>
      <w:r w:rsidRPr="00E24C68">
        <w:t xml:space="preserve">, E. (2024). </w:t>
      </w:r>
      <w:proofErr w:type="spellStart"/>
      <w:proofErr w:type="gramStart"/>
      <w:r w:rsidRPr="00E24C68">
        <w:t>arXiv</w:t>
      </w:r>
      <w:proofErr w:type="spellEnd"/>
      <w:proofErr w:type="gramEnd"/>
      <w:r w:rsidRPr="00E24C68">
        <w:t xml:space="preserve"> preprint. </w:t>
      </w:r>
      <w:hyperlink r:id="rId17" w:history="1">
        <w:r w:rsidRPr="00E24C68">
          <w:rPr>
            <w:u w:val="single"/>
          </w:rPr>
          <w:t>https://arxiv.org/abs/2405.04136</w:t>
        </w:r>
      </w:hyperlink>
    </w:p>
    <w:p w:rsidR="001026F5" w:rsidRPr="00E24C68" w:rsidRDefault="00B07711">
      <w:pPr>
        <w:spacing w:before="80" w:after="80" w:line="320" w:lineRule="auto"/>
        <w:ind w:left="720" w:hanging="720"/>
      </w:pPr>
      <w:r w:rsidRPr="00E24C68">
        <w:rPr>
          <w:b/>
          <w:bCs/>
        </w:rPr>
        <w:lastRenderedPageBreak/>
        <w:t>[12</w:t>
      </w:r>
      <w:proofErr w:type="gramStart"/>
      <w:r w:rsidRPr="00E24C68">
        <w:rPr>
          <w:b/>
          <w:bCs/>
        </w:rPr>
        <w:t xml:space="preserve">]  </w:t>
      </w:r>
      <w:r w:rsidRPr="00E24C68">
        <w:rPr>
          <w:i/>
          <w:iCs/>
        </w:rPr>
        <w:t>Large</w:t>
      </w:r>
      <w:proofErr w:type="gramEnd"/>
      <w:r w:rsidRPr="00E24C68">
        <w:rPr>
          <w:i/>
          <w:iCs/>
        </w:rPr>
        <w:t xml:space="preserve"> Language Models For T</w:t>
      </w:r>
      <w:r w:rsidRPr="00E24C68">
        <w:rPr>
          <w:i/>
          <w:iCs/>
        </w:rPr>
        <w:t>ext Classification: Case Study and Comprehensive Review</w:t>
      </w:r>
      <w:r w:rsidRPr="00E24C68">
        <w:t xml:space="preserve">. </w:t>
      </w:r>
      <w:proofErr w:type="spellStart"/>
      <w:r w:rsidRPr="00E24C68">
        <w:t>Karajeh</w:t>
      </w:r>
      <w:proofErr w:type="spellEnd"/>
      <w:r w:rsidRPr="00E24C68">
        <w:t xml:space="preserve">, O., et al. (2025). </w:t>
      </w:r>
      <w:proofErr w:type="spellStart"/>
      <w:proofErr w:type="gramStart"/>
      <w:r w:rsidRPr="00E24C68">
        <w:t>arXiv</w:t>
      </w:r>
      <w:proofErr w:type="spellEnd"/>
      <w:proofErr w:type="gramEnd"/>
      <w:r w:rsidRPr="00E24C68">
        <w:t xml:space="preserve"> preprint. </w:t>
      </w:r>
      <w:hyperlink r:id="rId18" w:history="1">
        <w:r w:rsidRPr="00E24C68">
          <w:rPr>
            <w:u w:val="single"/>
          </w:rPr>
          <w:t>https://arxiv.org/abs/2501.08457</w:t>
        </w:r>
      </w:hyperlink>
    </w:p>
    <w:p w:rsidR="001026F5" w:rsidRPr="00E24C68" w:rsidRDefault="00B07711">
      <w:pPr>
        <w:spacing w:before="80" w:after="80" w:line="320" w:lineRule="auto"/>
        <w:ind w:left="720" w:hanging="720"/>
      </w:pPr>
      <w:r w:rsidRPr="00E24C68">
        <w:rPr>
          <w:b/>
          <w:bCs/>
        </w:rPr>
        <w:t>[13</w:t>
      </w:r>
      <w:proofErr w:type="gramStart"/>
      <w:r w:rsidRPr="00E24C68">
        <w:rPr>
          <w:b/>
          <w:bCs/>
        </w:rPr>
        <w:t xml:space="preserve">]  </w:t>
      </w:r>
      <w:r w:rsidRPr="00E24C68">
        <w:rPr>
          <w:i/>
          <w:iCs/>
        </w:rPr>
        <w:t>Rethinking</w:t>
      </w:r>
      <w:proofErr w:type="gramEnd"/>
      <w:r w:rsidRPr="00E24C68">
        <w:rPr>
          <w:i/>
          <w:iCs/>
        </w:rPr>
        <w:t xml:space="preserve"> Graph-Based Document Classification</w:t>
      </w:r>
      <w:r w:rsidRPr="00E24C68">
        <w:t>. Shi, X., et al. (20</w:t>
      </w:r>
      <w:r w:rsidRPr="00E24C68">
        <w:t xml:space="preserve">25). </w:t>
      </w:r>
      <w:proofErr w:type="spellStart"/>
      <w:proofErr w:type="gramStart"/>
      <w:r w:rsidRPr="00E24C68">
        <w:t>arXiv</w:t>
      </w:r>
      <w:proofErr w:type="spellEnd"/>
      <w:proofErr w:type="gramEnd"/>
      <w:r w:rsidRPr="00E24C68">
        <w:t xml:space="preserve"> preprint. </w:t>
      </w:r>
      <w:hyperlink r:id="rId19" w:history="1">
        <w:r w:rsidRPr="00E24C68">
          <w:rPr>
            <w:u w:val="single"/>
          </w:rPr>
          <w:t>https://arxiv.org/abs/2508.00864</w:t>
        </w:r>
      </w:hyperlink>
    </w:p>
    <w:p w:rsidR="001026F5" w:rsidRPr="00E24C68" w:rsidRDefault="00B07711">
      <w:pPr>
        <w:spacing w:before="80" w:after="80" w:line="320" w:lineRule="auto"/>
        <w:ind w:left="720" w:hanging="720"/>
      </w:pPr>
      <w:r w:rsidRPr="00E24C68">
        <w:rPr>
          <w:b/>
          <w:bCs/>
        </w:rPr>
        <w:t>[14</w:t>
      </w:r>
      <w:proofErr w:type="gramStart"/>
      <w:r w:rsidRPr="00E24C68">
        <w:rPr>
          <w:b/>
          <w:bCs/>
        </w:rPr>
        <w:t xml:space="preserve">]  </w:t>
      </w:r>
      <w:r w:rsidRPr="00E24C68">
        <w:rPr>
          <w:i/>
          <w:iCs/>
        </w:rPr>
        <w:t>Hierarchical</w:t>
      </w:r>
      <w:proofErr w:type="gramEnd"/>
      <w:r w:rsidRPr="00E24C68">
        <w:rPr>
          <w:i/>
          <w:iCs/>
        </w:rPr>
        <w:t xml:space="preserve"> Text Classification Using Black Box Large Language Models</w:t>
      </w:r>
      <w:r w:rsidRPr="00E24C68">
        <w:t xml:space="preserve">. Li, L., Li, Y., Lin, Y., &amp; Jiang, X. (2025). </w:t>
      </w:r>
      <w:proofErr w:type="spellStart"/>
      <w:proofErr w:type="gramStart"/>
      <w:r w:rsidRPr="00E24C68">
        <w:t>arXiv</w:t>
      </w:r>
      <w:proofErr w:type="spellEnd"/>
      <w:proofErr w:type="gramEnd"/>
      <w:r w:rsidRPr="00E24C68">
        <w:t xml:space="preserve"> preprint. </w:t>
      </w:r>
      <w:hyperlink r:id="rId20" w:history="1">
        <w:r w:rsidRPr="00E24C68">
          <w:rPr>
            <w:u w:val="single"/>
          </w:rPr>
          <w:t>https://arxiv.org/abs/2508.04219</w:t>
        </w:r>
      </w:hyperlink>
    </w:p>
    <w:p w:rsidR="001026F5" w:rsidRPr="00E24C68" w:rsidRDefault="00B07711">
      <w:pPr>
        <w:spacing w:before="80" w:after="80" w:line="320" w:lineRule="auto"/>
        <w:ind w:left="720" w:hanging="720"/>
      </w:pPr>
      <w:r w:rsidRPr="00E24C68">
        <w:rPr>
          <w:b/>
          <w:bCs/>
        </w:rPr>
        <w:t>[15</w:t>
      </w:r>
      <w:proofErr w:type="gramStart"/>
      <w:r w:rsidRPr="00E24C68">
        <w:rPr>
          <w:b/>
          <w:bCs/>
        </w:rPr>
        <w:t xml:space="preserve">]  </w:t>
      </w:r>
      <w:proofErr w:type="spellStart"/>
      <w:r w:rsidRPr="00E24C68">
        <w:rPr>
          <w:i/>
          <w:iCs/>
        </w:rPr>
        <w:t>TELEClass</w:t>
      </w:r>
      <w:proofErr w:type="spellEnd"/>
      <w:proofErr w:type="gramEnd"/>
      <w:r w:rsidRPr="00E24C68">
        <w:rPr>
          <w:i/>
          <w:iCs/>
        </w:rPr>
        <w:t>: Taxonomy Enrichment and LLM-Enhanced Hierarchical Text Classification</w:t>
      </w:r>
      <w:r w:rsidRPr="00E24C68">
        <w:t xml:space="preserve">. Zhang, Y., He, R., Peng, S., &amp; Han, J. (2024). </w:t>
      </w:r>
      <w:proofErr w:type="spellStart"/>
      <w:proofErr w:type="gramStart"/>
      <w:r w:rsidRPr="00E24C68">
        <w:t>arXiv</w:t>
      </w:r>
      <w:proofErr w:type="spellEnd"/>
      <w:proofErr w:type="gramEnd"/>
      <w:r w:rsidRPr="00E24C68">
        <w:t xml:space="preserve"> preprint. </w:t>
      </w:r>
      <w:hyperlink r:id="rId21" w:history="1">
        <w:r w:rsidRPr="00E24C68">
          <w:rPr>
            <w:u w:val="single"/>
          </w:rPr>
          <w:t>https://arxiv.org/abs/2403.00165</w:t>
        </w:r>
      </w:hyperlink>
    </w:p>
    <w:p w:rsidR="001026F5" w:rsidRPr="00E24C68" w:rsidRDefault="00B07711">
      <w:pPr>
        <w:spacing w:before="80" w:after="80" w:line="320" w:lineRule="auto"/>
        <w:ind w:left="720" w:hanging="720"/>
      </w:pPr>
      <w:r w:rsidRPr="00E24C68">
        <w:rPr>
          <w:b/>
          <w:bCs/>
        </w:rPr>
        <w:t>[16</w:t>
      </w:r>
      <w:proofErr w:type="gramStart"/>
      <w:r w:rsidRPr="00E24C68">
        <w:rPr>
          <w:b/>
          <w:bCs/>
        </w:rPr>
        <w:t xml:space="preserve">]  </w:t>
      </w:r>
      <w:r w:rsidRPr="00E24C68">
        <w:rPr>
          <w:i/>
          <w:iCs/>
        </w:rPr>
        <w:t>Text</w:t>
      </w:r>
      <w:proofErr w:type="gramEnd"/>
      <w:r w:rsidRPr="00E24C68">
        <w:rPr>
          <w:i/>
          <w:iCs/>
        </w:rPr>
        <w:t xml:space="preserve"> Classification via Large Language Models</w:t>
      </w:r>
      <w:r w:rsidRPr="00E24C68">
        <w:t xml:space="preserve">. Zhang, W., </w:t>
      </w:r>
      <w:proofErr w:type="spellStart"/>
      <w:r w:rsidRPr="00E24C68">
        <w:t>Tu</w:t>
      </w:r>
      <w:proofErr w:type="spellEnd"/>
      <w:r w:rsidRPr="00E24C68">
        <w:t xml:space="preserve">, Y., </w:t>
      </w:r>
      <w:proofErr w:type="spellStart"/>
      <w:r w:rsidRPr="00E24C68">
        <w:t>Aljunied</w:t>
      </w:r>
      <w:proofErr w:type="spellEnd"/>
      <w:r w:rsidRPr="00E24C68">
        <w:t xml:space="preserve">, M., &amp; Bing, L. (2023). </w:t>
      </w:r>
      <w:proofErr w:type="spellStart"/>
      <w:proofErr w:type="gramStart"/>
      <w:r w:rsidRPr="00E24C68">
        <w:t>arXiv</w:t>
      </w:r>
      <w:proofErr w:type="spellEnd"/>
      <w:proofErr w:type="gramEnd"/>
      <w:r w:rsidRPr="00E24C68">
        <w:t xml:space="preserve"> preprint. </w:t>
      </w:r>
      <w:hyperlink r:id="rId22" w:history="1">
        <w:r w:rsidRPr="00E24C68">
          <w:rPr>
            <w:u w:val="single"/>
          </w:rPr>
          <w:t>https://arxiv.org/abs/2305.08377</w:t>
        </w:r>
      </w:hyperlink>
    </w:p>
    <w:p w:rsidR="001026F5" w:rsidRPr="00E24C68" w:rsidRDefault="00B07711">
      <w:pPr>
        <w:spacing w:before="80" w:after="80" w:line="320" w:lineRule="auto"/>
        <w:ind w:left="720" w:hanging="720"/>
      </w:pPr>
      <w:r w:rsidRPr="00E24C68">
        <w:rPr>
          <w:b/>
          <w:bCs/>
        </w:rPr>
        <w:t>[17</w:t>
      </w:r>
      <w:proofErr w:type="gramStart"/>
      <w:r w:rsidRPr="00E24C68">
        <w:rPr>
          <w:b/>
          <w:bCs/>
        </w:rPr>
        <w:t xml:space="preserve">]  </w:t>
      </w:r>
      <w:r w:rsidRPr="00E24C68">
        <w:rPr>
          <w:i/>
          <w:iCs/>
        </w:rPr>
        <w:t>Large</w:t>
      </w:r>
      <w:proofErr w:type="gramEnd"/>
      <w:r w:rsidRPr="00E24C68">
        <w:rPr>
          <w:i/>
          <w:iCs/>
        </w:rPr>
        <w:t>-Scale Multidimensional Knowledge Profiling of Scientific Literature</w:t>
      </w:r>
      <w:r w:rsidRPr="00E24C68">
        <w:t xml:space="preserve">. </w:t>
      </w:r>
      <w:proofErr w:type="spellStart"/>
      <w:r w:rsidRPr="00E24C68">
        <w:t>Xue</w:t>
      </w:r>
      <w:proofErr w:type="spellEnd"/>
      <w:r w:rsidRPr="00E24C68">
        <w:t xml:space="preserve">, Z., Zhang, J., Jiang, J., Liu, J., He, H., Hu, T., Hu, X., Yao, G., Yuan, Y., &amp; Liu, Y. (2026). </w:t>
      </w:r>
      <w:proofErr w:type="spellStart"/>
      <w:proofErr w:type="gramStart"/>
      <w:r w:rsidRPr="00E24C68">
        <w:t>arXiv</w:t>
      </w:r>
      <w:proofErr w:type="spellEnd"/>
      <w:proofErr w:type="gramEnd"/>
      <w:r w:rsidRPr="00E24C68">
        <w:t xml:space="preserve"> preprint. </w:t>
      </w:r>
      <w:hyperlink r:id="rId23" w:history="1">
        <w:r w:rsidRPr="00E24C68">
          <w:rPr>
            <w:u w:val="single"/>
          </w:rPr>
          <w:t>https://arxiv.o</w:t>
        </w:r>
        <w:r w:rsidRPr="00E24C68">
          <w:rPr>
            <w:u w:val="single"/>
          </w:rPr>
          <w:t>rg/abs/2601.15170</w:t>
        </w:r>
      </w:hyperlink>
    </w:p>
    <w:p w:rsidR="001026F5" w:rsidRPr="00E24C68" w:rsidRDefault="00B07711">
      <w:pPr>
        <w:spacing w:before="80" w:after="80" w:line="320" w:lineRule="auto"/>
        <w:ind w:left="720" w:hanging="720"/>
      </w:pPr>
      <w:r w:rsidRPr="00E24C68">
        <w:rPr>
          <w:b/>
          <w:bCs/>
        </w:rPr>
        <w:t>[18</w:t>
      </w:r>
      <w:proofErr w:type="gramStart"/>
      <w:r w:rsidRPr="00E24C68">
        <w:rPr>
          <w:b/>
          <w:bCs/>
        </w:rPr>
        <w:t xml:space="preserve">]  </w:t>
      </w:r>
      <w:r w:rsidRPr="00E24C68">
        <w:rPr>
          <w:i/>
          <w:iCs/>
        </w:rPr>
        <w:t>LLMs</w:t>
      </w:r>
      <w:proofErr w:type="gramEnd"/>
      <w:r w:rsidRPr="00E24C68">
        <w:rPr>
          <w:i/>
          <w:iCs/>
        </w:rPr>
        <w:t xml:space="preserve">: A Data-Driven Survey of Evolving Research Using </w:t>
      </w:r>
      <w:proofErr w:type="spellStart"/>
      <w:r w:rsidRPr="00E24C68">
        <w:rPr>
          <w:i/>
          <w:iCs/>
        </w:rPr>
        <w:t>arXiv</w:t>
      </w:r>
      <w:proofErr w:type="spellEnd"/>
      <w:r w:rsidRPr="00E24C68">
        <w:rPr>
          <w:i/>
          <w:iCs/>
        </w:rPr>
        <w:t xml:space="preserve"> API + LLM Filtering</w:t>
      </w:r>
      <w:r w:rsidRPr="00E24C68">
        <w:t xml:space="preserve">. Zhang, T., et al. (2025). </w:t>
      </w:r>
      <w:proofErr w:type="spellStart"/>
      <w:proofErr w:type="gramStart"/>
      <w:r w:rsidRPr="00E24C68">
        <w:t>arXiv</w:t>
      </w:r>
      <w:proofErr w:type="spellEnd"/>
      <w:proofErr w:type="gramEnd"/>
      <w:r w:rsidRPr="00E24C68">
        <w:t xml:space="preserve"> preprint. </w:t>
      </w:r>
      <w:hyperlink r:id="rId24" w:history="1">
        <w:r w:rsidRPr="00E24C68">
          <w:rPr>
            <w:u w:val="single"/>
          </w:rPr>
          <w:t>https://arxiv.org/abs/2505.19240</w:t>
        </w:r>
      </w:hyperlink>
    </w:p>
    <w:p w:rsidR="001026F5" w:rsidRPr="00E24C68" w:rsidRDefault="00B07711">
      <w:pPr>
        <w:spacing w:before="80" w:after="80" w:line="320" w:lineRule="auto"/>
        <w:ind w:left="720" w:hanging="720"/>
      </w:pPr>
      <w:r w:rsidRPr="00E24C68">
        <w:rPr>
          <w:b/>
          <w:bCs/>
        </w:rPr>
        <w:t>[19</w:t>
      </w:r>
      <w:proofErr w:type="gramStart"/>
      <w:r w:rsidRPr="00E24C68">
        <w:rPr>
          <w:b/>
          <w:bCs/>
        </w:rPr>
        <w:t xml:space="preserve">]  </w:t>
      </w:r>
      <w:proofErr w:type="spellStart"/>
      <w:r w:rsidRPr="00E24C68">
        <w:rPr>
          <w:i/>
          <w:iCs/>
        </w:rPr>
        <w:t>BERTopic</w:t>
      </w:r>
      <w:proofErr w:type="spellEnd"/>
      <w:proofErr w:type="gramEnd"/>
      <w:r w:rsidRPr="00E24C68">
        <w:rPr>
          <w:i/>
          <w:iCs/>
        </w:rPr>
        <w:t>: Neural Topi</w:t>
      </w:r>
      <w:r w:rsidRPr="00E24C68">
        <w:rPr>
          <w:i/>
          <w:iCs/>
        </w:rPr>
        <w:t xml:space="preserve">c </w:t>
      </w:r>
      <w:proofErr w:type="spellStart"/>
      <w:r w:rsidRPr="00E24C68">
        <w:rPr>
          <w:i/>
          <w:iCs/>
        </w:rPr>
        <w:t>Modeling</w:t>
      </w:r>
      <w:proofErr w:type="spellEnd"/>
      <w:r w:rsidRPr="00E24C68">
        <w:rPr>
          <w:i/>
          <w:iCs/>
        </w:rPr>
        <w:t xml:space="preserve"> with a Class-Based TF-IDF Procedure</w:t>
      </w:r>
      <w:r w:rsidRPr="00E24C68">
        <w:t xml:space="preserve">. </w:t>
      </w:r>
      <w:proofErr w:type="spellStart"/>
      <w:r w:rsidRPr="00E24C68">
        <w:t>Grootendorst</w:t>
      </w:r>
      <w:proofErr w:type="spellEnd"/>
      <w:r w:rsidRPr="00E24C68">
        <w:t xml:space="preserve">, M. (2022). </w:t>
      </w:r>
      <w:proofErr w:type="spellStart"/>
      <w:proofErr w:type="gramStart"/>
      <w:r w:rsidRPr="00E24C68">
        <w:t>arXiv</w:t>
      </w:r>
      <w:proofErr w:type="spellEnd"/>
      <w:proofErr w:type="gramEnd"/>
      <w:r w:rsidRPr="00E24C68">
        <w:t xml:space="preserve"> preprint. </w:t>
      </w:r>
      <w:hyperlink r:id="rId25" w:history="1">
        <w:r w:rsidRPr="00E24C68">
          <w:rPr>
            <w:u w:val="single"/>
          </w:rPr>
          <w:t>https://arxiv.org/abs/2203.05794</w:t>
        </w:r>
      </w:hyperlink>
    </w:p>
    <w:p w:rsidR="001026F5" w:rsidRPr="00E24C68" w:rsidRDefault="00B07711">
      <w:pPr>
        <w:spacing w:before="80" w:after="80" w:line="320" w:lineRule="auto"/>
        <w:ind w:left="720" w:hanging="720"/>
      </w:pPr>
      <w:r w:rsidRPr="00E24C68">
        <w:rPr>
          <w:b/>
          <w:bCs/>
        </w:rPr>
        <w:t>[20</w:t>
      </w:r>
      <w:proofErr w:type="gramStart"/>
      <w:r w:rsidRPr="00E24C68">
        <w:rPr>
          <w:b/>
          <w:bCs/>
        </w:rPr>
        <w:t xml:space="preserve">]  </w:t>
      </w:r>
      <w:proofErr w:type="spellStart"/>
      <w:r w:rsidRPr="00E24C68">
        <w:rPr>
          <w:i/>
          <w:iCs/>
        </w:rPr>
        <w:t>BERTrend</w:t>
      </w:r>
      <w:proofErr w:type="spellEnd"/>
      <w:proofErr w:type="gramEnd"/>
      <w:r w:rsidRPr="00E24C68">
        <w:rPr>
          <w:i/>
          <w:iCs/>
        </w:rPr>
        <w:t xml:space="preserve">: Neural Topic </w:t>
      </w:r>
      <w:proofErr w:type="spellStart"/>
      <w:r w:rsidRPr="00E24C68">
        <w:rPr>
          <w:i/>
          <w:iCs/>
        </w:rPr>
        <w:t>Modeling</w:t>
      </w:r>
      <w:proofErr w:type="spellEnd"/>
      <w:r w:rsidRPr="00E24C68">
        <w:rPr>
          <w:i/>
          <w:iCs/>
        </w:rPr>
        <w:t xml:space="preserve"> for Emerging Trends Detection</w:t>
      </w:r>
      <w:r w:rsidRPr="00E24C68">
        <w:t xml:space="preserve">. </w:t>
      </w:r>
      <w:proofErr w:type="spellStart"/>
      <w:r w:rsidRPr="00E24C68">
        <w:t>Oelen</w:t>
      </w:r>
      <w:proofErr w:type="spellEnd"/>
      <w:r w:rsidRPr="00E24C68">
        <w:t>, A., et al</w:t>
      </w:r>
      <w:r w:rsidRPr="00E24C68">
        <w:t xml:space="preserve">. (2025). </w:t>
      </w:r>
      <w:proofErr w:type="spellStart"/>
      <w:proofErr w:type="gramStart"/>
      <w:r w:rsidRPr="00E24C68">
        <w:t>arXiv</w:t>
      </w:r>
      <w:proofErr w:type="spellEnd"/>
      <w:proofErr w:type="gramEnd"/>
      <w:r w:rsidRPr="00E24C68">
        <w:t xml:space="preserve"> preprint. </w:t>
      </w:r>
      <w:hyperlink r:id="rId26" w:history="1">
        <w:r w:rsidRPr="00E24C68">
          <w:rPr>
            <w:u w:val="single"/>
          </w:rPr>
          <w:t>https://arxiv.org/abs/2411.05930</w:t>
        </w:r>
      </w:hyperlink>
    </w:p>
    <w:p w:rsidR="001026F5" w:rsidRPr="00E24C68" w:rsidRDefault="001026F5">
      <w:pPr>
        <w:spacing w:before="240"/>
      </w:pPr>
    </w:p>
    <w:sectPr w:rsidR="001026F5" w:rsidRPr="00E24C68">
      <w:footerReference w:type="default" r:id="rId2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7711" w:rsidRDefault="00B07711">
      <w:r>
        <w:separator/>
      </w:r>
    </w:p>
  </w:endnote>
  <w:endnote w:type="continuationSeparator" w:id="0">
    <w:p w:rsidR="00B07711" w:rsidRDefault="00B07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26F5" w:rsidRDefault="00B07711">
    <w:pPr>
      <w:jc w:val="center"/>
    </w:pPr>
    <w:r>
      <w:rPr>
        <w:color w:val="888888"/>
        <w:sz w:val="18"/>
        <w:szCs w:val="18"/>
      </w:rPr>
      <w:t xml:space="preserve">Literature Review — Document Classification &amp; </w:t>
    </w:r>
    <w:proofErr w:type="gramStart"/>
    <w:r>
      <w:rPr>
        <w:color w:val="888888"/>
        <w:sz w:val="18"/>
        <w:szCs w:val="18"/>
      </w:rPr>
      <w:t>Clustering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sidR="004661D1">
      <w:rPr>
        <w:color w:val="888888"/>
        <w:sz w:val="18"/>
        <w:szCs w:val="18"/>
      </w:rPr>
      <w:fldChar w:fldCharType="separate"/>
    </w:r>
    <w:r w:rsidR="00E24C68">
      <w:rPr>
        <w:noProof/>
        <w:color w:val="888888"/>
        <w:sz w:val="18"/>
        <w:szCs w:val="18"/>
      </w:rPr>
      <w:t>14</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7711" w:rsidRDefault="00B07711">
      <w:r>
        <w:separator/>
      </w:r>
    </w:p>
  </w:footnote>
  <w:footnote w:type="continuationSeparator" w:id="0">
    <w:p w:rsidR="00B07711" w:rsidRDefault="00B077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C76262"/>
    <w:multiLevelType w:val="hybridMultilevel"/>
    <w:tmpl w:val="4412CD2E"/>
    <w:lvl w:ilvl="0" w:tplc="E89E7F98">
      <w:start w:val="1"/>
      <w:numFmt w:val="bullet"/>
      <w:lvlText w:val="●"/>
      <w:lvlJc w:val="left"/>
      <w:pPr>
        <w:ind w:left="720" w:hanging="360"/>
      </w:pPr>
    </w:lvl>
    <w:lvl w:ilvl="1" w:tplc="537C2012">
      <w:start w:val="1"/>
      <w:numFmt w:val="bullet"/>
      <w:lvlText w:val="○"/>
      <w:lvlJc w:val="left"/>
      <w:pPr>
        <w:ind w:left="1440" w:hanging="360"/>
      </w:pPr>
    </w:lvl>
    <w:lvl w:ilvl="2" w:tplc="9E9C76FC">
      <w:start w:val="1"/>
      <w:numFmt w:val="bullet"/>
      <w:lvlText w:val="■"/>
      <w:lvlJc w:val="left"/>
      <w:pPr>
        <w:ind w:left="2160" w:hanging="360"/>
      </w:pPr>
    </w:lvl>
    <w:lvl w:ilvl="3" w:tplc="4058FD5C">
      <w:start w:val="1"/>
      <w:numFmt w:val="bullet"/>
      <w:lvlText w:val="●"/>
      <w:lvlJc w:val="left"/>
      <w:pPr>
        <w:ind w:left="2880" w:hanging="360"/>
      </w:pPr>
    </w:lvl>
    <w:lvl w:ilvl="4" w:tplc="4F028D06">
      <w:start w:val="1"/>
      <w:numFmt w:val="bullet"/>
      <w:lvlText w:val="○"/>
      <w:lvlJc w:val="left"/>
      <w:pPr>
        <w:ind w:left="3600" w:hanging="360"/>
      </w:pPr>
    </w:lvl>
    <w:lvl w:ilvl="5" w:tplc="CBCE2950">
      <w:start w:val="1"/>
      <w:numFmt w:val="bullet"/>
      <w:lvlText w:val="■"/>
      <w:lvlJc w:val="left"/>
      <w:pPr>
        <w:ind w:left="4320" w:hanging="360"/>
      </w:pPr>
    </w:lvl>
    <w:lvl w:ilvl="6" w:tplc="2AC29F1E">
      <w:start w:val="1"/>
      <w:numFmt w:val="bullet"/>
      <w:lvlText w:val="●"/>
      <w:lvlJc w:val="left"/>
      <w:pPr>
        <w:ind w:left="5040" w:hanging="360"/>
      </w:pPr>
    </w:lvl>
    <w:lvl w:ilvl="7" w:tplc="AA645B0A">
      <w:start w:val="1"/>
      <w:numFmt w:val="bullet"/>
      <w:lvlText w:val="●"/>
      <w:lvlJc w:val="left"/>
      <w:pPr>
        <w:ind w:left="5760" w:hanging="360"/>
      </w:pPr>
    </w:lvl>
    <w:lvl w:ilvl="8" w:tplc="FF04D88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26F5"/>
    <w:rsid w:val="001026F5"/>
    <w:rsid w:val="004661D1"/>
    <w:rsid w:val="006000D3"/>
    <w:rsid w:val="00B07711"/>
    <w:rsid w:val="00E24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D534"/>
  <w15:docId w15:val="{426657F2-EAD5-4FE8-B72F-78B2B4A49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4" w:space="4" w:color="D0D0D0"/>
      </w:pBdr>
      <w:spacing w:before="360" w:after="120"/>
      <w:outlineLvl w:val="0"/>
    </w:pPr>
    <w:rPr>
      <w:b/>
      <w:bCs/>
      <w:color w:val="1F3864"/>
      <w:sz w:val="28"/>
      <w:szCs w:val="28"/>
    </w:rPr>
  </w:style>
  <w:style w:type="paragraph" w:styleId="Heading2">
    <w:name w:val="heading 2"/>
    <w:qFormat/>
    <w:pPr>
      <w:spacing w:before="240" w:after="80"/>
      <w:outlineLvl w:val="1"/>
    </w:pPr>
    <w:rPr>
      <w:b/>
      <w:bCs/>
      <w:color w:val="2E4B8F"/>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arxiv.org/abs/2509.00990" TargetMode="External"/><Relationship Id="rId13" Type="http://schemas.openxmlformats.org/officeDocument/2006/relationships/hyperlink" Target="https://arxiv.org/abs/2201.06774" TargetMode="External"/><Relationship Id="rId18" Type="http://schemas.openxmlformats.org/officeDocument/2006/relationships/hyperlink" Target="https://arxiv.org/abs/2501.08457" TargetMode="External"/><Relationship Id="rId26" Type="http://schemas.openxmlformats.org/officeDocument/2006/relationships/hyperlink" Target="https://arxiv.org/abs/2411.05930" TargetMode="External"/><Relationship Id="rId3" Type="http://schemas.openxmlformats.org/officeDocument/2006/relationships/settings" Target="settings.xml"/><Relationship Id="rId21" Type="http://schemas.openxmlformats.org/officeDocument/2006/relationships/hyperlink" Target="https://arxiv.org/abs/2403.00165" TargetMode="External"/><Relationship Id="rId7" Type="http://schemas.openxmlformats.org/officeDocument/2006/relationships/hyperlink" Target="https://arxiv.org/abs/2504.05320" TargetMode="External"/><Relationship Id="rId12" Type="http://schemas.openxmlformats.org/officeDocument/2006/relationships/hyperlink" Target="https://arxiv.org/abs/1904.08398" TargetMode="External"/><Relationship Id="rId17" Type="http://schemas.openxmlformats.org/officeDocument/2006/relationships/hyperlink" Target="https://arxiv.org/abs/2405.04136" TargetMode="External"/><Relationship Id="rId25" Type="http://schemas.openxmlformats.org/officeDocument/2006/relationships/hyperlink" Target="https://arxiv.org/abs/2203.05794" TargetMode="External"/><Relationship Id="rId2" Type="http://schemas.openxmlformats.org/officeDocument/2006/relationships/styles" Target="styles.xml"/><Relationship Id="rId16" Type="http://schemas.openxmlformats.org/officeDocument/2006/relationships/hyperlink" Target="https://arxiv.org/abs/2603.00021" TargetMode="External"/><Relationship Id="rId20" Type="http://schemas.openxmlformats.org/officeDocument/2006/relationships/hyperlink" Target="https://arxiv.org/abs/2508.0421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402.17151" TargetMode="External"/><Relationship Id="rId24" Type="http://schemas.openxmlformats.org/officeDocument/2006/relationships/hyperlink" Target="https://arxiv.org/abs/2505.19240" TargetMode="External"/><Relationship Id="rId5" Type="http://schemas.openxmlformats.org/officeDocument/2006/relationships/footnotes" Target="footnotes.xml"/><Relationship Id="rId15" Type="http://schemas.openxmlformats.org/officeDocument/2006/relationships/hyperlink" Target="https://arxiv.org/abs/2506.07248" TargetMode="External"/><Relationship Id="rId23" Type="http://schemas.openxmlformats.org/officeDocument/2006/relationships/hyperlink" Target="https://arxiv.org/abs/2601.15170" TargetMode="External"/><Relationship Id="rId28" Type="http://schemas.openxmlformats.org/officeDocument/2006/relationships/fontTable" Target="fontTable.xml"/><Relationship Id="rId10" Type="http://schemas.openxmlformats.org/officeDocument/2006/relationships/hyperlink" Target="https://arxiv.org/abs/2409.00743" TargetMode="External"/><Relationship Id="rId19" Type="http://schemas.openxmlformats.org/officeDocument/2006/relationships/hyperlink" Target="https://arxiv.org/abs/2508.00864" TargetMode="External"/><Relationship Id="rId4" Type="http://schemas.openxmlformats.org/officeDocument/2006/relationships/webSettings" Target="webSettings.xml"/><Relationship Id="rId9" Type="http://schemas.openxmlformats.org/officeDocument/2006/relationships/hyperlink" Target="https://dl.acm.org/doi/10.1145/3383583.3398529" TargetMode="External"/><Relationship Id="rId14" Type="http://schemas.openxmlformats.org/officeDocument/2006/relationships/hyperlink" Target="https://wires.onlinelibrary.wiley.com/doi/full/10.1002/widm.70019" TargetMode="External"/><Relationship Id="rId22" Type="http://schemas.openxmlformats.org/officeDocument/2006/relationships/hyperlink" Target="https://arxiv.org/abs/2305.08377"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4652</Words>
  <Characters>26519</Characters>
  <Application>Microsoft Office Word</Application>
  <DocSecurity>0</DocSecurity>
  <Lines>220</Lines>
  <Paragraphs>62</Paragraphs>
  <ScaleCrop>false</ScaleCrop>
  <Company>HP</Company>
  <LinksUpToDate>false</LinksUpToDate>
  <CharactersWithSpaces>31109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 HARIHARAN</cp:lastModifiedBy>
  <cp:revision>7</cp:revision>
  <dcterms:created xsi:type="dcterms:W3CDTF">2026-03-23T04:44:00Z</dcterms:created>
  <dcterms:modified xsi:type="dcterms:W3CDTF">2026-03-23T04:49:00Z</dcterms:modified>
</cp:coreProperties>
</file>