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4E2779"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2"/>
          <w:szCs w:val="32"/>
          <w:u w:val="single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2"/>
          <w:szCs w:val="32"/>
          <w:u w:val="single"/>
          <w:shd w:val="clear" w:fill="FFFFFF"/>
        </w:rPr>
        <w:t>Cognizant - DN 4.0 I Deep Skilling</w:t>
      </w:r>
    </w:p>
    <w:p w14:paraId="65AC23B7">
      <w:pPr>
        <w:jc w:val="both"/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2"/>
          <w:szCs w:val="32"/>
          <w:u w:val="single"/>
          <w:shd w:val="clear" w:fill="FFFFFF"/>
        </w:rPr>
      </w:pPr>
    </w:p>
    <w:p w14:paraId="67865C6B">
      <w:pPr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  <w:t>WEEK-5</w:t>
      </w:r>
    </w:p>
    <w:p w14:paraId="24751BC8">
      <w:pPr>
        <w:jc w:val="center"/>
        <w:rPr>
          <w:rFonts w:hint="eastAsia" w:ascii="SimSun" w:hAnsi="SimSun" w:eastAsia="SimSun" w:cs="SimSun"/>
          <w:sz w:val="28"/>
          <w:szCs w:val="28"/>
          <w:u w:val="single"/>
        </w:rPr>
      </w:pPr>
    </w:p>
    <w:p w14:paraId="007A7495">
      <w:pPr>
        <w:jc w:val="center"/>
        <w:rPr>
          <w:rFonts w:hint="eastAsia" w:ascii="SimSun" w:hAnsi="SimSun" w:eastAsia="SimSun" w:cs="SimSun"/>
          <w:b/>
          <w:bCs/>
          <w:sz w:val="28"/>
          <w:szCs w:val="28"/>
          <w:u w:val="single"/>
        </w:rPr>
      </w:pPr>
      <w:r>
        <w:rPr>
          <w:rFonts w:hint="default" w:ascii="SimSun" w:hAnsi="SimSun" w:cs="SimSun"/>
          <w:b/>
          <w:bCs/>
          <w:sz w:val="28"/>
          <w:szCs w:val="28"/>
          <w:u w:val="single"/>
          <w:lang w:val="en-US"/>
        </w:rPr>
        <w:t xml:space="preserve">Microservices Architecture using 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ASP.NET Co</w:t>
      </w:r>
      <w:r>
        <w:rPr>
          <w:rFonts w:hint="default" w:ascii="SimSun" w:hAnsi="SimSun" w:cs="SimSun"/>
          <w:b/>
          <w:bCs/>
          <w:sz w:val="28"/>
          <w:szCs w:val="28"/>
          <w:u w:val="single"/>
          <w:lang w:val="en-US"/>
        </w:rPr>
        <w:t>re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 xml:space="preserve"> Web API</w:t>
      </w:r>
    </w:p>
    <w:p w14:paraId="4F497005">
      <w:pPr>
        <w:spacing w:beforeLines="0" w:afterLines="0"/>
        <w:jc w:val="center"/>
        <w:rPr>
          <w:rFonts w:hint="eastAsia" w:ascii="SimSun" w:hAnsi="SimSun" w:eastAsia="SimSun" w:cs="SimSun"/>
          <w:b/>
          <w:bCs/>
          <w:color w:val="000000"/>
          <w:sz w:val="32"/>
          <w:szCs w:val="32"/>
          <w:u w:val="single"/>
        </w:rPr>
      </w:pPr>
    </w:p>
    <w:p w14:paraId="32DE8068">
      <w:pPr>
        <w:spacing w:beforeLines="0" w:afterLines="0"/>
        <w:jc w:val="left"/>
        <w:rPr>
          <w:rFonts w:hint="default" w:ascii="Calibri" w:hAnsi="Calibri" w:eastAsia="Calibri"/>
          <w:b/>
          <w:color w:val="365F91"/>
          <w:sz w:val="28"/>
          <w:szCs w:val="28"/>
        </w:rPr>
      </w:pPr>
      <w:r>
        <w:rPr>
          <w:rFonts w:hint="default" w:ascii="Calibri" w:hAnsi="Calibri" w:eastAsia="Calibri"/>
          <w:b/>
          <w:color w:val="365F91"/>
          <w:sz w:val="28"/>
          <w:szCs w:val="28"/>
        </w:rPr>
        <w:t xml:space="preserve">Hands-On Exercises: Authentication and Authorization in ASP.NET Core Web API Microservices </w:t>
      </w:r>
    </w:p>
    <w:p w14:paraId="12903FBB">
      <w:pPr>
        <w:spacing w:beforeLines="0" w:afterLines="0"/>
        <w:jc w:val="left"/>
        <w:rPr>
          <w:rFonts w:hint="default" w:ascii="Calibri" w:hAnsi="Calibri" w:eastAsia="Calibri"/>
          <w:b/>
          <w:color w:val="365F91"/>
          <w:sz w:val="28"/>
          <w:szCs w:val="28"/>
        </w:rPr>
      </w:pPr>
    </w:p>
    <w:p w14:paraId="01216D37">
      <w:pPr>
        <w:spacing w:beforeLines="0" w:afterLines="0"/>
        <w:jc w:val="left"/>
        <w:rPr>
          <w:rFonts w:hint="default" w:ascii="Cambria" w:hAnsi="Cambria" w:eastAsia="Cambria"/>
          <w:color w:val="000000"/>
          <w:sz w:val="28"/>
          <w:szCs w:val="28"/>
        </w:rPr>
      </w:pPr>
      <w:r>
        <w:rPr>
          <w:rFonts w:hint="default" w:ascii="Cambria" w:hAnsi="Cambria" w:eastAsia="Cambria"/>
          <w:color w:val="000000"/>
          <w:sz w:val="28"/>
          <w:szCs w:val="28"/>
        </w:rPr>
        <w:t>This document contains 4 hands-on exercises focusing on Authentication and Authorization in ASP.NET Core Web API microservices, with an emphasis on implementing JWT (JSON Web Tokens) authentication. Each exercise includes a scenario, step-by-step instructions, and complete solution code.</w:t>
      </w:r>
    </w:p>
    <w:p w14:paraId="0212ABE4">
      <w:pPr>
        <w:spacing w:beforeLines="0" w:afterLines="0"/>
        <w:jc w:val="left"/>
        <w:rPr>
          <w:rFonts w:hint="default" w:ascii="Calibri" w:hAnsi="Calibri" w:eastAsia="Calibri"/>
          <w:color w:val="000000"/>
          <w:sz w:val="28"/>
          <w:szCs w:val="28"/>
        </w:rPr>
      </w:pPr>
      <w:r>
        <w:rPr>
          <w:rFonts w:hint="default" w:ascii="Cambria" w:hAnsi="Cambria" w:eastAsia="Cambria"/>
          <w:color w:val="000000"/>
          <w:sz w:val="28"/>
          <w:szCs w:val="28"/>
        </w:rPr>
        <w:t xml:space="preserve"> </w:t>
      </w:r>
    </w:p>
    <w:p w14:paraId="3C455395">
      <w:pPr>
        <w:spacing w:beforeLines="0" w:afterLines="0"/>
        <w:jc w:val="left"/>
        <w:rPr>
          <w:rFonts w:hint="default" w:ascii="Calibri" w:hAnsi="Calibri" w:eastAsia="Calibri"/>
          <w:color w:val="4F81BC"/>
          <w:sz w:val="28"/>
          <w:szCs w:val="28"/>
        </w:rPr>
      </w:pPr>
      <w:r>
        <w:rPr>
          <w:rFonts w:hint="default" w:ascii="Calibri" w:hAnsi="Calibri" w:eastAsia="Calibri"/>
          <w:b/>
          <w:color w:val="4F81BC"/>
          <w:sz w:val="28"/>
          <w:szCs w:val="28"/>
        </w:rPr>
        <w:t xml:space="preserve">Question 1: Implement JWT Authentication in ASP.NET Core Web API </w:t>
      </w:r>
    </w:p>
    <w:p w14:paraId="3F463DAE">
      <w:pPr>
        <w:spacing w:beforeLines="0" w:afterLines="0"/>
        <w:jc w:val="left"/>
        <w:rPr>
          <w:rFonts w:hint="default" w:ascii="Cambria" w:hAnsi="Cambria" w:eastAsia="Cambria"/>
          <w:color w:val="000000"/>
          <w:sz w:val="28"/>
          <w:szCs w:val="28"/>
        </w:rPr>
      </w:pPr>
      <w:r>
        <w:rPr>
          <w:rFonts w:hint="default" w:ascii="Cambria" w:hAnsi="Cambria" w:eastAsia="Cambria"/>
          <w:color w:val="000000"/>
          <w:sz w:val="28"/>
          <w:szCs w:val="28"/>
        </w:rPr>
        <w:t xml:space="preserve">Scenario: </w:t>
      </w:r>
    </w:p>
    <w:p w14:paraId="08FAB4BD">
      <w:pPr>
        <w:spacing w:beforeLines="0" w:afterLines="0"/>
        <w:jc w:val="left"/>
        <w:rPr>
          <w:rFonts w:hint="default" w:ascii="Cambria" w:hAnsi="Cambria" w:eastAsia="Cambria"/>
          <w:color w:val="000000"/>
          <w:sz w:val="28"/>
          <w:szCs w:val="28"/>
        </w:rPr>
      </w:pPr>
      <w:r>
        <w:rPr>
          <w:rFonts w:hint="default" w:ascii="Cambria" w:hAnsi="Cambria" w:eastAsia="Cambria"/>
          <w:color w:val="000000"/>
          <w:sz w:val="28"/>
          <w:szCs w:val="28"/>
        </w:rPr>
        <w:t xml:space="preserve">You are building a microservice that requires secure login. You need to implement JWT-based authentication. </w:t>
      </w:r>
    </w:p>
    <w:p w14:paraId="28E22583">
      <w:pPr>
        <w:spacing w:beforeLines="0" w:afterLines="0"/>
        <w:jc w:val="left"/>
        <w:rPr>
          <w:rFonts w:hint="default" w:ascii="Cambria" w:hAnsi="Cambria" w:eastAsia="Cambria"/>
          <w:color w:val="000000"/>
          <w:sz w:val="28"/>
          <w:szCs w:val="28"/>
        </w:rPr>
      </w:pPr>
    </w:p>
    <w:p w14:paraId="125D40CA">
      <w:pPr>
        <w:spacing w:beforeLines="0" w:afterLines="0"/>
        <w:jc w:val="left"/>
        <w:rPr>
          <w:rFonts w:hint="default" w:ascii="Cambria" w:hAnsi="Cambria" w:eastAsia="Cambria"/>
          <w:color w:val="000000"/>
          <w:sz w:val="28"/>
          <w:szCs w:val="28"/>
        </w:rPr>
      </w:pPr>
      <w:r>
        <w:rPr>
          <w:rFonts w:hint="default" w:ascii="Cambria" w:hAnsi="Cambria" w:eastAsia="Cambria"/>
          <w:color w:val="000000"/>
          <w:sz w:val="28"/>
          <w:szCs w:val="28"/>
        </w:rPr>
        <w:t xml:space="preserve">Steps: </w:t>
      </w:r>
    </w:p>
    <w:p w14:paraId="5B7C3EEF">
      <w:pPr>
        <w:numPr>
          <w:ilvl w:val="0"/>
          <w:numId w:val="1"/>
        </w:numPr>
        <w:spacing w:beforeLines="0" w:afterLines="0"/>
        <w:jc w:val="left"/>
        <w:rPr>
          <w:rFonts w:hint="default" w:ascii="Cambria" w:hAnsi="Cambria" w:eastAsia="Cambria"/>
          <w:color w:val="000000"/>
          <w:sz w:val="28"/>
          <w:szCs w:val="28"/>
        </w:rPr>
      </w:pPr>
      <w:r>
        <w:rPr>
          <w:rFonts w:hint="default" w:ascii="Cambria" w:hAnsi="Cambria" w:eastAsia="Cambria"/>
          <w:color w:val="000000"/>
          <w:sz w:val="28"/>
          <w:szCs w:val="28"/>
        </w:rPr>
        <w:t xml:space="preserve">Create a new ASP.NET Core Web API project. </w:t>
      </w:r>
    </w:p>
    <w:p w14:paraId="5FF5F24F">
      <w:pPr>
        <w:numPr>
          <w:ilvl w:val="0"/>
          <w:numId w:val="1"/>
        </w:numPr>
        <w:spacing w:beforeLines="0" w:afterLines="0"/>
        <w:jc w:val="left"/>
        <w:rPr>
          <w:rFonts w:hint="default" w:ascii="Calibri" w:hAnsi="Calibri" w:eastAsia="Calibri"/>
          <w:color w:val="000000"/>
          <w:sz w:val="28"/>
          <w:szCs w:val="28"/>
        </w:rPr>
      </w:pPr>
      <w:r>
        <w:rPr>
          <w:rFonts w:hint="default" w:ascii="Cambria" w:hAnsi="Cambria" w:eastAsia="Cambria"/>
          <w:color w:val="000000"/>
          <w:sz w:val="28"/>
          <w:szCs w:val="28"/>
        </w:rPr>
        <w:t xml:space="preserve">2. Add a `User` model and a login endpoint. </w:t>
      </w:r>
    </w:p>
    <w:p w14:paraId="16A83D58">
      <w:pPr>
        <w:numPr>
          <w:ilvl w:val="0"/>
          <w:numId w:val="1"/>
        </w:numPr>
        <w:spacing w:beforeLines="0" w:afterLines="0"/>
        <w:jc w:val="left"/>
        <w:rPr>
          <w:rFonts w:hint="default" w:ascii="Calibri" w:hAnsi="Calibri" w:eastAsia="Calibri"/>
          <w:color w:val="000000"/>
          <w:sz w:val="28"/>
          <w:szCs w:val="28"/>
        </w:rPr>
      </w:pPr>
      <w:r>
        <w:rPr>
          <w:rFonts w:hint="default" w:ascii="Cambria" w:hAnsi="Cambria" w:eastAsia="Cambria"/>
          <w:color w:val="000000"/>
          <w:sz w:val="28"/>
          <w:szCs w:val="28"/>
        </w:rPr>
        <w:t xml:space="preserve">3. Generate a JWT token upon successful login. 4. Secure an endpoint using `[Authorize]`. </w:t>
      </w:r>
    </w:p>
    <w:p w14:paraId="7DBDA15E">
      <w:pPr>
        <w:rPr>
          <w:rFonts w:hint="default" w:ascii="Cambria" w:hAnsi="Cambria" w:eastAsia="Cambria"/>
          <w:color w:val="000000"/>
          <w:sz w:val="28"/>
          <w:szCs w:val="28"/>
        </w:rPr>
      </w:pPr>
      <w:r>
        <w:rPr>
          <w:rFonts w:hint="default" w:ascii="Cambria" w:hAnsi="Cambria" w:eastAsia="Cambria"/>
          <w:color w:val="000000"/>
          <w:sz w:val="28"/>
          <w:szCs w:val="28"/>
        </w:rPr>
        <w:t xml:space="preserve">new JwtSecurityTokenHandler().WriteToken(token); } } </w:t>
      </w:r>
    </w:p>
    <w:p w14:paraId="4961F703">
      <w:pPr>
        <w:rPr>
          <w:rFonts w:hint="default" w:ascii="Cambria" w:hAnsi="Cambria" w:eastAsia="Cambria"/>
          <w:color w:val="000000"/>
          <w:sz w:val="28"/>
          <w:szCs w:val="28"/>
        </w:rPr>
      </w:pPr>
    </w:p>
    <w:p w14:paraId="0B3EC040">
      <w:pPr>
        <w:rPr>
          <w:rFonts w:hint="default" w:ascii="Cambria" w:hAnsi="Cambria" w:eastAsia="Cambria"/>
          <w:color w:val="000000"/>
          <w:sz w:val="28"/>
          <w:szCs w:val="28"/>
        </w:rPr>
      </w:pPr>
    </w:p>
    <w:p w14:paraId="62D842E0">
      <w:pPr>
        <w:rPr>
          <w:rFonts w:hint="default" w:ascii="Cambria" w:hAnsi="Cambria" w:eastAsia="Cambria"/>
          <w:color w:val="000000"/>
          <w:sz w:val="28"/>
          <w:szCs w:val="28"/>
        </w:rPr>
      </w:pPr>
    </w:p>
    <w:p w14:paraId="1F8696C6">
      <w:pPr>
        <w:ind w:firstLine="3614" w:firstLineChars="150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</w:rPr>
        <w:t>S</w:t>
      </w:r>
      <w:r>
        <w:rPr>
          <w:rFonts w:hint="default"/>
          <w:b/>
          <w:bCs/>
          <w:sz w:val="24"/>
          <w:szCs w:val="24"/>
          <w:u w:val="single"/>
          <w:lang w:val="en-US"/>
        </w:rPr>
        <w:t>OLUTION :</w:t>
      </w:r>
    </w:p>
    <w:p w14:paraId="5448A604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4FCA3EC3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CODE -:</w:t>
      </w:r>
    </w:p>
    <w:p w14:paraId="4C75D565">
      <w:pPr>
        <w:rPr>
          <w:rFonts w:hint="default" w:ascii="Cambria" w:hAnsi="Cambria" w:eastAsia="Cambria"/>
          <w:color w:val="000000"/>
          <w:sz w:val="28"/>
          <w:szCs w:val="28"/>
          <w:lang w:val="en-US"/>
        </w:rPr>
      </w:pPr>
    </w:p>
    <w:p w14:paraId="2CECD88C">
      <w:pPr>
        <w:pStyle w:val="5"/>
        <w:numPr>
          <w:ilvl w:val="0"/>
          <w:numId w:val="0"/>
        </w:numPr>
        <w:jc w:val="both"/>
        <w:rPr>
          <w:rStyle w:val="4"/>
          <w:rFonts w:hint="default" w:ascii="SimSun" w:hAnsi="SimSun" w:cs="SimSun"/>
          <w:b/>
          <w:bCs/>
          <w:sz w:val="24"/>
          <w:szCs w:val="24"/>
          <w:u w:val="single"/>
          <w:lang w:val="en-US"/>
        </w:rPr>
      </w:pPr>
      <w:r>
        <w:rPr>
          <w:rStyle w:val="4"/>
          <w:rFonts w:hint="default" w:ascii="SimSun" w:hAnsi="SimSun" w:cs="SimSun"/>
          <w:b/>
          <w:bCs/>
          <w:sz w:val="24"/>
          <w:szCs w:val="24"/>
          <w:u w:val="single"/>
          <w:lang w:val="en-US"/>
        </w:rPr>
        <w:t>Appsettings.json</w:t>
      </w:r>
    </w:p>
    <w:p w14:paraId="38716D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BB0C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3C8C22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26E787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D7808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5704F1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93BED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30813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49C21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4A8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59AA5B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"ThisIsASecretKeyForJwtToken"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A0E91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"MyAuthServer"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DF6E9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"MyApiUsers"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C68D8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"DurationInMinutes"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60</w:t>
      </w:r>
    </w:p>
    <w:p w14:paraId="32705A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404CB9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57846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94FB51">
      <w:pPr>
        <w:pStyle w:val="5"/>
        <w:numPr>
          <w:ilvl w:val="0"/>
          <w:numId w:val="0"/>
        </w:numPr>
        <w:jc w:val="both"/>
        <w:rPr>
          <w:rStyle w:val="4"/>
          <w:rFonts w:hint="default" w:ascii="SimSun" w:hAnsi="SimSun" w:cs="SimSun"/>
          <w:b/>
          <w:bCs/>
          <w:sz w:val="24"/>
          <w:szCs w:val="24"/>
          <w:u w:val="single"/>
          <w:lang w:val="en-US"/>
        </w:rPr>
      </w:pPr>
      <w:r>
        <w:rPr>
          <w:rStyle w:val="4"/>
          <w:rFonts w:hint="default" w:ascii="SimSun" w:hAnsi="SimSun" w:cs="SimSun"/>
          <w:b/>
          <w:bCs/>
          <w:sz w:val="24"/>
          <w:szCs w:val="24"/>
          <w:u w:val="single"/>
          <w:lang w:val="en-US"/>
        </w:rPr>
        <w:t>Program.cs</w:t>
      </w:r>
    </w:p>
    <w:p w14:paraId="575E489B">
      <w:pPr>
        <w:pStyle w:val="5"/>
        <w:numPr>
          <w:ilvl w:val="0"/>
          <w:numId w:val="0"/>
        </w:numPr>
        <w:jc w:val="both"/>
        <w:rPr>
          <w:rStyle w:val="4"/>
          <w:rFonts w:hint="default" w:ascii="SimSun" w:hAnsi="SimSun" w:cs="SimSun"/>
          <w:b/>
          <w:bCs/>
          <w:sz w:val="24"/>
          <w:szCs w:val="24"/>
          <w:u w:val="single"/>
          <w:lang w:val="en-US"/>
        </w:rPr>
      </w:pPr>
    </w:p>
    <w:p w14:paraId="64CDF2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5250C7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6C008F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Microsoft.OpenApi.Models;</w:t>
      </w:r>
    </w:p>
    <w:p w14:paraId="0FB02E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362D5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2352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83140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1D7C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services</w:t>
      </w:r>
    </w:p>
    <w:p w14:paraId="0769AE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builder.Services.AddControllers();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For API controllers</w:t>
      </w:r>
    </w:p>
    <w:p w14:paraId="08C603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3DC930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091FE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31A60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OpenApiInfo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 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});</w:t>
      </w:r>
    </w:p>
    <w:p w14:paraId="1C4A7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B571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Configure Swagger to use JWT Auth</w:t>
      </w:r>
    </w:p>
    <w:p w14:paraId="2822BF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c.AddSecurityDefinition(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OpenApiSecurityScheme</w:t>
      </w:r>
    </w:p>
    <w:p w14:paraId="139563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0DB81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Description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 Authorization header using the Bearer scheme. Example: 'Bearer {your token}'"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F630F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"Authorization"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CBFCE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ParameterLocation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.Header,</w:t>
      </w:r>
    </w:p>
    <w:p w14:paraId="3605A1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Type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SecuritySchemeType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.ApiKey,</w:t>
      </w:r>
    </w:p>
    <w:p w14:paraId="612616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Scheme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</w:p>
    <w:p w14:paraId="35C09C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7193A7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771F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c.AddSecurityRequirement(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OpenApiSecurityRequirement</w:t>
      </w:r>
    </w:p>
    <w:p w14:paraId="4724BB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44777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0660C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OpenApiSecurityScheme</w:t>
      </w:r>
    </w:p>
    <w:p w14:paraId="77EA35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F3110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Reference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OpenApiReference</w:t>
      </w:r>
    </w:p>
    <w:p w14:paraId="3C32F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AC3F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Type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ReferenceType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.SecurityScheme,</w:t>
      </w:r>
    </w:p>
    <w:p w14:paraId="2D754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Id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</w:p>
    <w:p w14:paraId="50B162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48FC4B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},</w:t>
      </w:r>
    </w:p>
    <w:p w14:paraId="53D264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113F59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0618E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79496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0A3A56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ACFF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JWT Configuration</w:t>
      </w:r>
    </w:p>
    <w:p w14:paraId="10890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builder.Services.AddAuthentication(options =&gt;</w:t>
      </w:r>
    </w:p>
    <w:p w14:paraId="53CFA1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E43E5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options.DefaultAuthenticateScheme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.AuthenticationScheme;</w:t>
      </w:r>
    </w:p>
    <w:p w14:paraId="2CC5A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options.DefaultChallengeScheme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.AuthenticationScheme;</w:t>
      </w:r>
    </w:p>
    <w:p w14:paraId="50E479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</w:t>
      </w:r>
    </w:p>
    <w:p w14:paraId="052C4F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.AddJwtBearer(options =&gt;</w:t>
      </w:r>
    </w:p>
    <w:p w14:paraId="638C47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BF3F9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TokenValidationParameters</w:t>
      </w:r>
    </w:p>
    <w:p w14:paraId="58B800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99FEE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3BB8B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72A29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EAF32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FDBF1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ValidIssuer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601B31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ValidAudience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4DD88A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</w:t>
      </w:r>
    </w:p>
    <w:p w14:paraId="55928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444013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281734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4845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19BD3B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D3E9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6D7195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67A9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Middleware pipeline</w:t>
      </w:r>
    </w:p>
    <w:p w14:paraId="2172AD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43283B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44C84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4AC4BC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app.UseSwaggerUI();</w:t>
      </w:r>
    </w:p>
    <w:p w14:paraId="70C81C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F21B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FFF5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0FC3DC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935B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app.UseAuthentication();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Important: add before UseAuthorization</w:t>
      </w:r>
    </w:p>
    <w:p w14:paraId="5599A5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0D99F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1682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app.MapControllers();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For API endpoints</w:t>
      </w:r>
    </w:p>
    <w:p w14:paraId="6B4804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A6B2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729DA4CA">
      <w:pPr>
        <w:pStyle w:val="5"/>
        <w:numPr>
          <w:ilvl w:val="0"/>
          <w:numId w:val="0"/>
        </w:numPr>
        <w:jc w:val="both"/>
        <w:rPr>
          <w:rStyle w:val="4"/>
          <w:rFonts w:hint="default" w:ascii="SimSun" w:hAnsi="SimSun" w:cs="SimSun"/>
          <w:b/>
          <w:bCs/>
          <w:sz w:val="24"/>
          <w:szCs w:val="24"/>
          <w:u w:val="single"/>
          <w:lang w:val="en-US"/>
        </w:rPr>
      </w:pPr>
    </w:p>
    <w:p w14:paraId="391658F0">
      <w:pPr>
        <w:pStyle w:val="5"/>
        <w:numPr>
          <w:ilvl w:val="0"/>
          <w:numId w:val="0"/>
        </w:numPr>
        <w:jc w:val="both"/>
        <w:rPr>
          <w:rStyle w:val="4"/>
          <w:rFonts w:hint="default" w:ascii="SimSun" w:hAnsi="SimSun" w:cs="SimSun"/>
          <w:b/>
          <w:bCs/>
          <w:sz w:val="24"/>
          <w:szCs w:val="24"/>
          <w:u w:val="single"/>
          <w:lang w:val="en-US"/>
        </w:rPr>
      </w:pPr>
    </w:p>
    <w:p w14:paraId="0F0F421C">
      <w:pPr>
        <w:pStyle w:val="5"/>
        <w:numPr>
          <w:ilvl w:val="0"/>
          <w:numId w:val="0"/>
        </w:numPr>
        <w:jc w:val="both"/>
        <w:rPr>
          <w:rStyle w:val="4"/>
          <w:rFonts w:hint="default" w:ascii="SimSun" w:hAnsi="SimSun" w:cs="SimSun"/>
          <w:b/>
          <w:bCs/>
          <w:sz w:val="24"/>
          <w:szCs w:val="24"/>
          <w:u w:val="single"/>
          <w:lang w:val="en-US"/>
        </w:rPr>
      </w:pPr>
      <w:r>
        <w:rPr>
          <w:rStyle w:val="4"/>
          <w:rFonts w:hint="default" w:ascii="SimSun" w:hAnsi="SimSun" w:cs="SimSun"/>
          <w:b/>
          <w:bCs/>
          <w:sz w:val="24"/>
          <w:szCs w:val="24"/>
          <w:u w:val="single"/>
          <w:lang w:val="en-US"/>
        </w:rPr>
        <w:t>LoginModel.cs</w:t>
      </w:r>
    </w:p>
    <w:p w14:paraId="452B3677">
      <w:pPr>
        <w:pStyle w:val="5"/>
        <w:numPr>
          <w:ilvl w:val="0"/>
          <w:numId w:val="0"/>
        </w:numPr>
        <w:jc w:val="both"/>
        <w:rPr>
          <w:rStyle w:val="4"/>
          <w:rFonts w:hint="default" w:ascii="SimSun" w:hAnsi="SimSun" w:cs="SimSun"/>
          <w:b/>
          <w:bCs/>
          <w:sz w:val="24"/>
          <w:szCs w:val="24"/>
          <w:u w:val="single"/>
          <w:lang w:val="en-US"/>
        </w:rPr>
      </w:pPr>
    </w:p>
    <w:p w14:paraId="3BFD06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</w:p>
    <w:p w14:paraId="571051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018A7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9B73A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23884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A32A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4AE5EE">
      <w:pPr>
        <w:pStyle w:val="5"/>
        <w:numPr>
          <w:ilvl w:val="0"/>
          <w:numId w:val="0"/>
        </w:numPr>
        <w:jc w:val="both"/>
        <w:rPr>
          <w:rStyle w:val="4"/>
          <w:rFonts w:hint="default" w:ascii="SimSun" w:hAnsi="SimSun" w:cs="SimSun"/>
          <w:b/>
          <w:bCs/>
          <w:sz w:val="24"/>
          <w:szCs w:val="24"/>
          <w:u w:val="single"/>
          <w:lang w:val="en-US"/>
        </w:rPr>
      </w:pPr>
    </w:p>
    <w:p w14:paraId="49846134">
      <w:pPr>
        <w:pStyle w:val="5"/>
        <w:numPr>
          <w:ilvl w:val="0"/>
          <w:numId w:val="0"/>
        </w:numPr>
        <w:jc w:val="both"/>
        <w:rPr>
          <w:rStyle w:val="4"/>
          <w:rFonts w:hint="default" w:ascii="SimSun" w:hAnsi="SimSun" w:cs="SimSun"/>
          <w:b/>
          <w:bCs/>
          <w:sz w:val="24"/>
          <w:szCs w:val="24"/>
          <w:u w:val="single"/>
          <w:lang w:val="en-US"/>
        </w:rPr>
      </w:pPr>
      <w:r>
        <w:rPr>
          <w:rStyle w:val="4"/>
          <w:rFonts w:hint="default" w:ascii="SimSun" w:hAnsi="SimSun" w:cs="SimSun"/>
          <w:b/>
          <w:bCs/>
          <w:sz w:val="24"/>
          <w:szCs w:val="24"/>
          <w:u w:val="single"/>
          <w:lang w:val="en-US"/>
        </w:rPr>
        <w:t>Controllers/AuthController.cs</w:t>
      </w:r>
    </w:p>
    <w:p w14:paraId="71BB4FE2">
      <w:pPr>
        <w:pStyle w:val="5"/>
        <w:numPr>
          <w:ilvl w:val="0"/>
          <w:numId w:val="0"/>
        </w:numPr>
        <w:jc w:val="both"/>
        <w:rPr>
          <w:rStyle w:val="4"/>
          <w:rFonts w:hint="default" w:ascii="SimSun" w:hAnsi="SimSun" w:cs="SimSun"/>
          <w:b/>
          <w:bCs/>
          <w:sz w:val="24"/>
          <w:szCs w:val="24"/>
          <w:u w:val="single"/>
          <w:lang w:val="en-US"/>
        </w:rPr>
      </w:pPr>
    </w:p>
    <w:p w14:paraId="28F018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21A078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457252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292E48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627DD9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1A3E52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CFC6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KafkaChatApp.Controllers</w:t>
      </w:r>
    </w:p>
    <w:p w14:paraId="59E73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4B55E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9D4A6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4828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009E7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8D5C4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BFB24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Login([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4FA574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51CFA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(IsValidUser(model))</w:t>
      </w:r>
    </w:p>
    <w:p w14:paraId="0F5051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F3BA8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GenerateJwtToken(model.Username);</w:t>
      </w:r>
    </w:p>
    <w:p w14:paraId="7349E5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Token = token });</w:t>
      </w:r>
    </w:p>
    <w:p w14:paraId="66F82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ADACE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021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Unauthorized();</w:t>
      </w:r>
    </w:p>
    <w:p w14:paraId="1A5696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46512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BEA2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IsValidUser(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74D4A6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574C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Simplified validation — replace with DB logic</w:t>
      </w:r>
    </w:p>
    <w:p w14:paraId="7F9D35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model.Username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model.Password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1D5FF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2813F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07F2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GenerateJwtToken(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username)</w:t>
      </w:r>
    </w:p>
    <w:p w14:paraId="2CD052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EFD2A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401E6B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836E2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.Name, username)</w:t>
      </w:r>
    </w:p>
    <w:p w14:paraId="3BFCE9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5F8E87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E02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"ThisIsASecretKeyForJwtToken"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0A92E8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1F5CE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A5D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333F85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issuer: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"MyAuthServer"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A8539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audience: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"MyApiUsers"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BCEA1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claims: claims,</w:t>
      </w:r>
    </w:p>
    <w:p w14:paraId="3EE48C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.Now.AddMinutes(60),</w:t>
      </w:r>
    </w:p>
    <w:p w14:paraId="732F52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signingCredentials: creds);</w:t>
      </w:r>
    </w:p>
    <w:p w14:paraId="6B7DC7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63DC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5DDDAB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8B3F5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2E3F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F790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</w:p>
    <w:p w14:paraId="7AC21D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78E8B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CCCF0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1D94B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6CD99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6975410">
      <w:pPr>
        <w:pStyle w:val="5"/>
        <w:numPr>
          <w:ilvl w:val="0"/>
          <w:numId w:val="0"/>
        </w:numPr>
        <w:jc w:val="both"/>
        <w:rPr>
          <w:rStyle w:val="4"/>
          <w:rFonts w:hint="default" w:ascii="SimSun" w:hAnsi="SimSun" w:cs="SimSun"/>
          <w:b/>
          <w:bCs/>
          <w:sz w:val="24"/>
          <w:szCs w:val="24"/>
          <w:u w:val="single"/>
          <w:lang w:val="en-US"/>
        </w:rPr>
      </w:pPr>
      <w:r>
        <w:rPr>
          <w:rStyle w:val="4"/>
          <w:rFonts w:hint="default" w:ascii="SimSun" w:hAnsi="SimSun" w:cs="SimSun"/>
          <w:b/>
          <w:bCs/>
          <w:sz w:val="24"/>
          <w:szCs w:val="24"/>
          <w:u w:val="single"/>
          <w:lang w:val="en-US"/>
        </w:rPr>
        <w:t>Controllers/HelloController.cs</w:t>
      </w:r>
    </w:p>
    <w:p w14:paraId="44450BA8">
      <w:pPr>
        <w:pStyle w:val="5"/>
        <w:numPr>
          <w:ilvl w:val="0"/>
          <w:numId w:val="0"/>
        </w:numPr>
        <w:jc w:val="both"/>
        <w:rPr>
          <w:rStyle w:val="4"/>
          <w:rFonts w:hint="default" w:ascii="SimSun" w:hAnsi="SimSun" w:cs="SimSun"/>
          <w:b/>
          <w:bCs/>
          <w:sz w:val="24"/>
          <w:szCs w:val="24"/>
          <w:u w:val="single"/>
          <w:lang w:val="en-US"/>
        </w:rPr>
      </w:pPr>
    </w:p>
    <w:p w14:paraId="7352A5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5B8F3F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658207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E3E2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A902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7573D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HelloController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332EA1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9E323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"secure"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9C016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8CB9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GetSecureMessage()</w:t>
      </w:r>
    </w:p>
    <w:p w14:paraId="21E964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8D030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 is a protected endpoint. You are authorized!"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CBEC0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163E7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1B4BE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C99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7909BF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1F1F1F"/>
          <w:spacing w:val="0"/>
          <w:sz w:val="24"/>
          <w:szCs w:val="24"/>
          <w:u w:val="single"/>
          <w:shd w:val="clear" w:fill="FFFFFF"/>
          <w:lang w:val="en-US"/>
        </w:rPr>
        <w:t>OUTPUT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-:</w:t>
      </w:r>
    </w:p>
    <w:p w14:paraId="41EC1B38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1A3D72FD">
      <w:pPr>
        <w:numPr>
          <w:ilvl w:val="0"/>
          <w:numId w:val="0"/>
        </w:numPr>
        <w:rPr>
          <w:rFonts w:hint="default" w:ascii="Cambria" w:hAnsi="Cambria" w:eastAsia="Cambria"/>
          <w:color w:val="000000"/>
          <w:sz w:val="28"/>
          <w:szCs w:val="28"/>
          <w:lang w:val="en-US"/>
        </w:rPr>
      </w:pPr>
      <w:r>
        <w:rPr>
          <w:rFonts w:hint="default" w:ascii="Cambria" w:hAnsi="Cambria" w:eastAsia="Cambria"/>
          <w:color w:val="000000"/>
          <w:sz w:val="28"/>
          <w:szCs w:val="28"/>
          <w:lang w:val="en-US"/>
        </w:rPr>
        <w:drawing>
          <wp:inline distT="0" distB="0" distL="114300" distR="114300">
            <wp:extent cx="5516880" cy="2523490"/>
            <wp:effectExtent l="0" t="0" r="7620" b="3810"/>
            <wp:docPr id="7" name="Picture 7" descr="micr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icro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89A5">
      <w:pPr>
        <w:numPr>
          <w:ilvl w:val="0"/>
          <w:numId w:val="0"/>
        </w:numPr>
        <w:rPr>
          <w:rFonts w:hint="default" w:ascii="Cambria" w:hAnsi="Cambria" w:eastAsia="Cambria"/>
          <w:color w:val="000000"/>
          <w:sz w:val="28"/>
          <w:szCs w:val="28"/>
          <w:lang w:val="en-US"/>
        </w:rPr>
      </w:pPr>
    </w:p>
    <w:p w14:paraId="355C3BC2">
      <w:pPr>
        <w:rPr>
          <w:rFonts w:hint="default" w:ascii="Cambria" w:hAnsi="Cambria" w:eastAsia="Cambria"/>
          <w:color w:val="000000"/>
          <w:sz w:val="28"/>
          <w:szCs w:val="28"/>
          <w:lang w:val="en-US"/>
        </w:rPr>
      </w:pPr>
      <w:r>
        <w:rPr>
          <w:rFonts w:hint="default" w:ascii="Cambria" w:hAnsi="Cambria" w:eastAsia="Cambria"/>
          <w:color w:val="000000"/>
          <w:sz w:val="28"/>
          <w:szCs w:val="28"/>
          <w:lang w:val="en-US"/>
        </w:rPr>
        <w:drawing>
          <wp:inline distT="0" distB="0" distL="114300" distR="114300">
            <wp:extent cx="5570855" cy="2622550"/>
            <wp:effectExtent l="0" t="0" r="4445" b="6350"/>
            <wp:docPr id="5" name="Picture 5" descr="micr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icro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F32A">
      <w:pPr>
        <w:rPr>
          <w:rFonts w:hint="default" w:ascii="Cambria" w:hAnsi="Cambria" w:eastAsia="Cambria"/>
          <w:color w:val="000000"/>
          <w:sz w:val="28"/>
          <w:szCs w:val="28"/>
          <w:lang w:val="en-US"/>
        </w:rPr>
      </w:pPr>
      <w:r>
        <w:rPr>
          <w:rFonts w:hint="default" w:ascii="Cambria" w:hAnsi="Cambria" w:eastAsia="Cambria"/>
          <w:color w:val="000000"/>
          <w:sz w:val="28"/>
          <w:szCs w:val="28"/>
          <w:lang w:val="en-US"/>
        </w:rPr>
        <w:drawing>
          <wp:inline distT="0" distB="0" distL="114300" distR="114300">
            <wp:extent cx="5615940" cy="2961640"/>
            <wp:effectExtent l="0" t="0" r="10160" b="10160"/>
            <wp:docPr id="6" name="Picture 6" descr="micr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icro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492B">
      <w:pPr>
        <w:rPr>
          <w:rFonts w:hint="default" w:ascii="Cambria" w:hAnsi="Cambria" w:eastAsia="Cambria"/>
          <w:color w:val="000000"/>
          <w:sz w:val="28"/>
          <w:szCs w:val="28"/>
          <w:lang w:val="en-US"/>
        </w:rPr>
      </w:pPr>
    </w:p>
    <w:p w14:paraId="656EFAE4">
      <w:pPr>
        <w:rPr>
          <w:rFonts w:hint="default" w:ascii="Cambria" w:hAnsi="Cambria" w:eastAsia="Cambria"/>
          <w:color w:val="000000"/>
          <w:sz w:val="28"/>
          <w:szCs w:val="28"/>
          <w:lang w:val="en-US"/>
        </w:rPr>
      </w:pPr>
    </w:p>
    <w:p w14:paraId="699C83AB">
      <w:pPr>
        <w:rPr>
          <w:rFonts w:hint="default" w:ascii="Cambria" w:hAnsi="Cambria" w:eastAsia="Cambria"/>
          <w:color w:val="000000"/>
          <w:sz w:val="28"/>
          <w:szCs w:val="28"/>
          <w:lang w:val="en-US"/>
        </w:rPr>
      </w:pPr>
      <w:r>
        <w:rPr>
          <w:rFonts w:hint="default" w:ascii="Cambria" w:hAnsi="Cambria" w:eastAsia="Cambria"/>
          <w:color w:val="000000"/>
          <w:sz w:val="28"/>
          <w:szCs w:val="28"/>
          <w:lang w:val="en-US"/>
        </w:rPr>
        <w:drawing>
          <wp:inline distT="0" distB="0" distL="114300" distR="114300">
            <wp:extent cx="5696585" cy="2689225"/>
            <wp:effectExtent l="0" t="0" r="5715" b="3175"/>
            <wp:docPr id="8" name="Picture 8" descr="micr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icro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C9D4">
      <w:pPr>
        <w:rPr>
          <w:rFonts w:hint="default" w:ascii="Cambria" w:hAnsi="Cambria" w:eastAsia="Cambria"/>
          <w:color w:val="000000"/>
          <w:sz w:val="28"/>
          <w:szCs w:val="28"/>
          <w:lang w:val="en-US"/>
        </w:rPr>
      </w:pPr>
    </w:p>
    <w:p w14:paraId="49F5CD78">
      <w:pPr>
        <w:rPr>
          <w:rFonts w:hint="default" w:ascii="Cambria" w:hAnsi="Cambria" w:eastAsia="Cambria"/>
          <w:color w:val="000000"/>
          <w:sz w:val="28"/>
          <w:szCs w:val="28"/>
          <w:lang w:val="en-US"/>
        </w:rPr>
      </w:pPr>
    </w:p>
    <w:p w14:paraId="623F682E">
      <w:pPr>
        <w:rPr>
          <w:rFonts w:hint="default" w:ascii="Cambria" w:hAnsi="Cambria" w:eastAsia="Cambria"/>
          <w:color w:val="000000"/>
          <w:sz w:val="28"/>
          <w:szCs w:val="28"/>
          <w:lang w:val="en-US"/>
        </w:rPr>
      </w:pPr>
      <w:r>
        <w:rPr>
          <w:rFonts w:hint="default" w:ascii="Cambria" w:hAnsi="Cambria" w:eastAsia="Cambria"/>
          <w:color w:val="000000"/>
          <w:sz w:val="28"/>
          <w:szCs w:val="28"/>
          <w:lang w:val="en-US"/>
        </w:rPr>
        <w:drawing>
          <wp:inline distT="0" distB="0" distL="114300" distR="114300">
            <wp:extent cx="5834380" cy="2172335"/>
            <wp:effectExtent l="0" t="0" r="7620" b="12065"/>
            <wp:docPr id="9" name="Picture 9" descr="micr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icro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B6A9">
      <w:pPr>
        <w:rPr>
          <w:rFonts w:hint="default" w:ascii="Cambria" w:hAnsi="Cambria" w:eastAsia="Cambria"/>
          <w:color w:val="000000"/>
          <w:sz w:val="28"/>
          <w:szCs w:val="28"/>
          <w:lang w:val="en-US"/>
        </w:rPr>
      </w:pPr>
    </w:p>
    <w:p w14:paraId="7E4B335A">
      <w:r>
        <w:rPr>
          <w:rFonts w:hint="default" w:ascii="Cambria" w:hAnsi="Cambria" w:eastAsia="Cambria"/>
          <w:color w:val="000000"/>
          <w:sz w:val="28"/>
          <w:szCs w:val="28"/>
          <w:lang w:val="en-US"/>
        </w:rPr>
        <w:drawing>
          <wp:inline distT="0" distB="0" distL="114300" distR="114300">
            <wp:extent cx="5824855" cy="2482215"/>
            <wp:effectExtent l="0" t="0" r="4445" b="6985"/>
            <wp:docPr id="10" name="Picture 10" descr="micr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icro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3D5954"/>
    <w:multiLevelType w:val="singleLevel"/>
    <w:tmpl w:val="573D595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AB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2025-07-19T05:42:44Z</dcterms:created>
  <dc:creator>KIIT</dc:creator>
  <cp:lastModifiedBy>RIYA PRIYADARSHINI</cp:lastModifiedBy>
  <dcterms:modified xsi:type="dcterms:W3CDTF">2025-07-19T05:45:52Z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A3241860F56C4454A76B2DEDC348AC54_12</vt:lpwstr>
  </property>
</Properties>
</file>