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Minutes of Meeting</w:t>
      </w:r>
    </w:p>
    <w:p>
      <w:pPr>
        <w:jc w:val="left"/>
      </w:pPr>
      <w:r>
        <w:t>**Minutes of Meeting (MoM)**</w:t>
        <w:br/>
        <w:br/>
        <w:t>**Meeting Title:** Discussion: Importance of Internal Communications in a Changing Environment</w:t>
        <w:br/>
        <w:br/>
        <w:t>**Date and Time:** Not specified</w:t>
        <w:br/>
        <w:br/>
        <w:t>**Attendees:**</w:t>
        <w:br/>
        <w:t>*   Erica (Host)</w:t>
        <w:br/>
        <w:t>*   Erin Maloy (Communications Manager, Genoa)</w:t>
        <w:br/>
        <w:br/>
        <w:t>**Agenda:**</w:t>
        <w:br/>
        <w:t>*   To discuss the critical role and importance of internal communications during a period of organizational transition and global change.</w:t>
        <w:br/>
        <w:t>*   To explore effective strategies for engaging employees through communication in a challenging environment.</w:t>
        <w:br/>
        <w:br/>
        <w:t>**Discussion Points:**</w:t>
        <w:br/>
        <w:t>*   Strong internal communications are vital for an organization's health, likened to "the oxygen of an organization," particularly during periods of significant change.</w:t>
        <w:br/>
        <w:t>*   Emphasis was placed on the necessity of two-way communication, ensuring employees are not only well-informed but also have opportunities and channels to provide feedback, share ideas, and express their feelings.</w:t>
        <w:br/>
        <w:t>*   The fundamental approach to communications remains consistent, prioritizing the "human factor" by considering employees' mindsets, feelings, and personal circumstances to ensure information is received and processed effectively.</w:t>
        <w:br/>
        <w:t>*   Effective communication is deeply rooted in building relationships and supporting people, aligning with Genoa's core value of "putting people first."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