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Fundraising Playbook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Streamline the process of raising pre-seed, seed, or Series A capital.</w:t>
      </w:r>
    </w:p>
    <w:p>
      <w:pPr>
        <w:pStyle w:val="BodyText"/>
      </w:pPr>
      <w:r>
        <w:rPr>
          <w:b/>
          <w:bCs/>
        </w:rPr>
        <w:t xml:space="preserve">Key Sections: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Investor CRM Template:</w:t>
      </w:r>
    </w:p>
    <w:p>
      <w:pPr>
        <w:pStyle w:val="Compact"/>
        <w:numPr>
          <w:ilvl w:val="1"/>
          <w:numId w:val="1002"/>
        </w:numPr>
      </w:pPr>
      <w:r>
        <w:t xml:space="preserve">List of investors, their thesis, portfolio fit</w:t>
      </w:r>
    </w:p>
    <w:p>
      <w:pPr>
        <w:pStyle w:val="Compact"/>
        <w:numPr>
          <w:ilvl w:val="1"/>
          <w:numId w:val="1002"/>
        </w:numPr>
      </w:pPr>
      <w:r>
        <w:t xml:space="preserve">Intro warmness score, outreach status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Narrative Deck:</w:t>
      </w:r>
    </w:p>
    <w:p>
      <w:pPr>
        <w:pStyle w:val="Compact"/>
        <w:numPr>
          <w:ilvl w:val="1"/>
          <w:numId w:val="1003"/>
        </w:numPr>
      </w:pPr>
      <w:r>
        <w:t xml:space="preserve">Mission and story</w:t>
      </w:r>
    </w:p>
    <w:p>
      <w:pPr>
        <w:pStyle w:val="Compact"/>
        <w:numPr>
          <w:ilvl w:val="1"/>
          <w:numId w:val="1003"/>
        </w:numPr>
      </w:pPr>
      <w:r>
        <w:t xml:space="preserve">Traction metrics and market size</w:t>
      </w:r>
    </w:p>
    <w:p>
      <w:pPr>
        <w:pStyle w:val="Compact"/>
        <w:numPr>
          <w:ilvl w:val="1"/>
          <w:numId w:val="1003"/>
        </w:numPr>
      </w:pPr>
      <w:r>
        <w:t xml:space="preserve">Product demo and business model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Room Checklist:</w:t>
      </w:r>
    </w:p>
    <w:p>
      <w:pPr>
        <w:pStyle w:val="Compact"/>
        <w:numPr>
          <w:ilvl w:val="1"/>
          <w:numId w:val="1004"/>
        </w:numPr>
      </w:pPr>
      <w:r>
        <w:t xml:space="preserve">Cap table</w:t>
      </w:r>
    </w:p>
    <w:p>
      <w:pPr>
        <w:pStyle w:val="Compact"/>
        <w:numPr>
          <w:ilvl w:val="1"/>
          <w:numId w:val="1004"/>
        </w:numPr>
      </w:pPr>
      <w:r>
        <w:t xml:space="preserve">Financial projections and P&amp;L</w:t>
      </w:r>
    </w:p>
    <w:p>
      <w:pPr>
        <w:pStyle w:val="Compact"/>
        <w:numPr>
          <w:ilvl w:val="1"/>
          <w:numId w:val="1004"/>
        </w:numPr>
      </w:pPr>
      <w:r>
        <w:t xml:space="preserve">Hiring plan and organizational chart</w:t>
      </w:r>
    </w:p>
    <w:p>
      <w:pPr>
        <w:pStyle w:val="Compact"/>
        <w:numPr>
          <w:ilvl w:val="1"/>
          <w:numId w:val="1004"/>
        </w:numPr>
      </w:pPr>
      <w:r>
        <w:t xml:space="preserve">Technical architecture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Cold Email Templates:</w:t>
      </w:r>
    </w:p>
    <w:p>
      <w:pPr>
        <w:pStyle w:val="Compact"/>
        <w:numPr>
          <w:ilvl w:val="1"/>
          <w:numId w:val="1005"/>
        </w:numPr>
      </w:pPr>
      <w:r>
        <w:t xml:space="preserve">Warm intro ask</w:t>
      </w:r>
    </w:p>
    <w:p>
      <w:pPr>
        <w:pStyle w:val="Compact"/>
        <w:numPr>
          <w:ilvl w:val="1"/>
          <w:numId w:val="1005"/>
        </w:numPr>
      </w:pPr>
      <w:r>
        <w:t xml:space="preserve">Cold investor outreach</w:t>
      </w:r>
    </w:p>
    <w:p>
      <w:pPr>
        <w:pStyle w:val="Compact"/>
        <w:numPr>
          <w:ilvl w:val="1"/>
          <w:numId w:val="1005"/>
        </w:numPr>
      </w:pPr>
      <w:r>
        <w:t xml:space="preserve">Follow-up and reminder strategies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FAQ Bank:</w:t>
      </w:r>
    </w:p>
    <w:p>
      <w:pPr>
        <w:pStyle w:val="Compact"/>
        <w:numPr>
          <w:ilvl w:val="1"/>
          <w:numId w:val="1006"/>
        </w:numPr>
      </w:pPr>
      <w:r>
        <w:t xml:space="preserve">Product-related</w:t>
      </w:r>
    </w:p>
    <w:p>
      <w:pPr>
        <w:pStyle w:val="Compact"/>
        <w:numPr>
          <w:ilvl w:val="1"/>
          <w:numId w:val="1006"/>
        </w:numPr>
      </w:pPr>
      <w:r>
        <w:t xml:space="preserve">Go-to-market strategy</w:t>
      </w:r>
    </w:p>
    <w:p>
      <w:pPr>
        <w:pStyle w:val="Compact"/>
        <w:numPr>
          <w:ilvl w:val="1"/>
          <w:numId w:val="1006"/>
        </w:numPr>
      </w:pPr>
      <w:r>
        <w:t xml:space="preserve">Competitive advantage</w:t>
      </w:r>
    </w:p>
    <w:p>
      <w:pPr>
        <w:pStyle w:val="Compact"/>
        <w:numPr>
          <w:ilvl w:val="1"/>
          <w:numId w:val="1006"/>
        </w:numPr>
      </w:pPr>
      <w:r>
        <w:t xml:space="preserve">Team and execution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Pitch Practice Plan:</w:t>
      </w:r>
    </w:p>
    <w:p>
      <w:pPr>
        <w:pStyle w:val="Compact"/>
        <w:numPr>
          <w:ilvl w:val="1"/>
          <w:numId w:val="1007"/>
        </w:numPr>
      </w:pPr>
      <w:r>
        <w:t xml:space="preserve">Internal mock sessions</w:t>
      </w:r>
    </w:p>
    <w:p>
      <w:pPr>
        <w:pStyle w:val="Compact"/>
        <w:numPr>
          <w:ilvl w:val="1"/>
          <w:numId w:val="1007"/>
        </w:numPr>
      </w:pPr>
      <w:r>
        <w:t xml:space="preserve">Feedback tracking</w:t>
      </w:r>
    </w:p>
    <w:p>
      <w:pPr>
        <w:pStyle w:val="Compact"/>
        <w:numPr>
          <w:ilvl w:val="1"/>
          <w:numId w:val="1007"/>
        </w:numPr>
      </w:pPr>
      <w:r>
        <w:t xml:space="preserve">Handling objections with clarity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2025-07-19T10:20:08Z</dcterms:created>
  <dcterms:modified xsi:type="dcterms:W3CDTF">2025-07-19T10:20:08Z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