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D712F" w14:textId="77777777" w:rsidR="00B16328" w:rsidRDefault="00B16328">
      <w:pPr>
        <w:pStyle w:val="NormalWeb"/>
        <w:jc w:val="center"/>
        <w:rPr>
          <w:rFonts w:ascii="Verdana" w:hAnsi="Verdana"/>
        </w:rPr>
      </w:pPr>
      <w:smartTag w:uri="urn:schemas-microsoft-com:office:smarttags" w:element="place">
        <w:smartTag w:uri="urn:schemas-microsoft-com:office:smarttags" w:element="PlaceType">
          <w:r>
            <w:rPr>
              <w:rFonts w:ascii="Verdana" w:hAnsi="Verdana"/>
              <w:b/>
              <w:i/>
            </w:rPr>
            <w:t>COMMONWEALTH</w:t>
          </w:r>
        </w:smartTag>
        <w:r>
          <w:rPr>
            <w:rFonts w:ascii="Verdana" w:hAnsi="Verdana"/>
            <w:b/>
            <w:i/>
          </w:rPr>
          <w:t xml:space="preserve"> OF </w:t>
        </w:r>
        <w:smartTag w:uri="urn:schemas-microsoft-com:office:smarttags" w:element="PlaceName">
          <w:r>
            <w:rPr>
              <w:rFonts w:ascii="Verdana" w:hAnsi="Verdana"/>
              <w:b/>
              <w:i/>
            </w:rPr>
            <w:t>MASSACHUSETTS</w:t>
          </w:r>
        </w:smartTag>
      </w:smartTag>
    </w:p>
    <w:p w14:paraId="6ECC15CD" w14:textId="1F445722" w:rsidR="00B16328" w:rsidRDefault="00140EDD">
      <w:pPr>
        <w:jc w:val="center"/>
        <w:rPr>
          <w:rFonts w:ascii="Verdana" w:hAnsi="Verdana"/>
          <w:b/>
          <w:i/>
        </w:rPr>
      </w:pPr>
      <w:r>
        <w:rPr>
          <w:rFonts w:ascii="Verdana" w:hAnsi="Verdana"/>
          <w:noProof/>
        </w:rPr>
        <w:drawing>
          <wp:anchor distT="0" distB="0" distL="114300" distR="114300" simplePos="0" relativeHeight="251657728" behindDoc="1" locked="0" layoutInCell="1" allowOverlap="1" wp14:anchorId="605251EF" wp14:editId="511E32F0">
            <wp:simplePos x="0" y="0"/>
            <wp:positionH relativeFrom="column">
              <wp:posOffset>-342900</wp:posOffset>
            </wp:positionH>
            <wp:positionV relativeFrom="paragraph">
              <wp:posOffset>-1004570</wp:posOffset>
            </wp:positionV>
            <wp:extent cx="1088390" cy="1367790"/>
            <wp:effectExtent l="0" t="0" r="0" b="0"/>
            <wp:wrapSquare wrapText="largest"/>
            <wp:docPr id="2" name="Picture 2" descr="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88390" cy="1367790"/>
                    </a:xfrm>
                    <a:prstGeom prst="rect">
                      <a:avLst/>
                    </a:prstGeom>
                    <a:noFill/>
                    <a:ln>
                      <a:noFill/>
                    </a:ln>
                  </pic:spPr>
                </pic:pic>
              </a:graphicData>
            </a:graphic>
            <wp14:sizeRelH relativeFrom="page">
              <wp14:pctWidth>0</wp14:pctWidth>
            </wp14:sizeRelH>
            <wp14:sizeRelV relativeFrom="page">
              <wp14:pctHeight>0</wp14:pctHeight>
            </wp14:sizeRelV>
          </wp:anchor>
        </w:drawing>
      </w:r>
      <w:r w:rsidR="00C73636">
        <w:rPr>
          <w:rFonts w:ascii="Verdana" w:hAnsi="Verdana"/>
          <w:b/>
          <w:i/>
        </w:rPr>
        <w:t xml:space="preserve"> </w:t>
      </w:r>
      <w:r w:rsidR="00B16328">
        <w:rPr>
          <w:rFonts w:ascii="Verdana" w:hAnsi="Verdana"/>
          <w:b/>
          <w:i/>
        </w:rPr>
        <w:t>Prompt Pay Discount Form</w:t>
      </w:r>
    </w:p>
    <w:p w14:paraId="266D51E2" w14:textId="77777777" w:rsidR="00B16328" w:rsidRPr="001114B0" w:rsidRDefault="00B16328">
      <w:pPr>
        <w:jc w:val="center"/>
        <w:rPr>
          <w:rFonts w:ascii="Verdana" w:hAnsi="Verdana"/>
          <w:b/>
          <w:i/>
          <w:sz w:val="18"/>
          <w:szCs w:val="18"/>
        </w:rPr>
      </w:pPr>
      <w:r w:rsidRPr="001114B0">
        <w:rPr>
          <w:rFonts w:ascii="Verdana" w:hAnsi="Verdana"/>
          <w:b/>
          <w:i/>
          <w:sz w:val="18"/>
          <w:szCs w:val="18"/>
        </w:rPr>
        <w:t>(Invoice discounts for receiving fast payments)</w:t>
      </w:r>
    </w:p>
    <w:p w14:paraId="4AEB210B" w14:textId="77777777" w:rsidR="00B16328" w:rsidRDefault="00B16328">
      <w:pPr>
        <w:jc w:val="center"/>
        <w:rPr>
          <w:rFonts w:ascii="Verdana" w:hAnsi="Verdana"/>
          <w:b/>
          <w:i/>
        </w:rPr>
      </w:pPr>
    </w:p>
    <w:p w14:paraId="395F89F3" w14:textId="77777777" w:rsidR="00B16328" w:rsidRPr="005F6E72" w:rsidRDefault="005F6E72" w:rsidP="005F6E72">
      <w:pPr>
        <w:jc w:val="right"/>
        <w:rPr>
          <w:rFonts w:ascii="Verdana" w:hAnsi="Verdana"/>
          <w:i/>
          <w:sz w:val="16"/>
          <w:szCs w:val="16"/>
        </w:rPr>
      </w:pPr>
      <w:r w:rsidRPr="005F6E72">
        <w:rPr>
          <w:rFonts w:ascii="Verdana" w:hAnsi="Verdana"/>
          <w:i/>
          <w:sz w:val="16"/>
          <w:szCs w:val="16"/>
        </w:rPr>
        <w:t>Revised 3/9/07</w:t>
      </w:r>
    </w:p>
    <w:p w14:paraId="213BF8C9" w14:textId="77777777" w:rsidR="00B16328" w:rsidRPr="001114B0" w:rsidRDefault="00B16328">
      <w:pPr>
        <w:tabs>
          <w:tab w:val="left" w:leader="underscore" w:pos="10080"/>
        </w:tabs>
        <w:rPr>
          <w:rFonts w:ascii="Verdana" w:hAnsi="Verdana"/>
          <w:b/>
          <w:sz w:val="18"/>
          <w:szCs w:val="18"/>
          <w:u w:val="single"/>
        </w:rPr>
      </w:pPr>
      <w:r>
        <w:rPr>
          <w:rFonts w:ascii="Verdana" w:hAnsi="Verdana"/>
          <w:b/>
          <w:sz w:val="18"/>
          <w:szCs w:val="18"/>
        </w:rPr>
        <w:t xml:space="preserve">Bidder Name:  </w:t>
      </w:r>
      <w:r>
        <w:rPr>
          <w:rFonts w:ascii="Verdana" w:hAnsi="Verdana"/>
          <w:b/>
          <w:sz w:val="18"/>
          <w:szCs w:val="18"/>
          <w:u w:val="single"/>
        </w:rPr>
        <w:t xml:space="preserve">                                                                                                    .</w:t>
      </w:r>
    </w:p>
    <w:p w14:paraId="14C3F1C4" w14:textId="2D8DC432" w:rsidR="00B16328" w:rsidRDefault="00B16328">
      <w:pPr>
        <w:tabs>
          <w:tab w:val="left" w:leader="underscore" w:pos="10080"/>
        </w:tabs>
        <w:rPr>
          <w:rFonts w:ascii="Verdana" w:hAnsi="Verdana"/>
          <w:b/>
          <w:sz w:val="18"/>
          <w:szCs w:val="18"/>
        </w:rPr>
      </w:pPr>
      <w:r>
        <w:rPr>
          <w:rFonts w:ascii="Verdana" w:hAnsi="Verdana"/>
          <w:b/>
          <w:sz w:val="18"/>
          <w:szCs w:val="18"/>
        </w:rPr>
        <w:t>Vendor Code (</w:t>
      </w:r>
      <w:proofErr w:type="spellStart"/>
      <w:r>
        <w:rPr>
          <w:rFonts w:ascii="Verdana" w:hAnsi="Verdana"/>
          <w:b/>
          <w:sz w:val="18"/>
          <w:szCs w:val="18"/>
        </w:rPr>
        <w:t>VCUST</w:t>
      </w:r>
      <w:proofErr w:type="spellEnd"/>
      <w:r>
        <w:rPr>
          <w:rFonts w:ascii="Verdana" w:hAnsi="Verdana"/>
          <w:b/>
          <w:sz w:val="18"/>
          <w:szCs w:val="18"/>
        </w:rPr>
        <w:t xml:space="preserve">):  </w:t>
      </w:r>
      <w:r>
        <w:rPr>
          <w:rFonts w:ascii="Verdana" w:hAnsi="Verdana"/>
          <w:b/>
          <w:sz w:val="18"/>
          <w:szCs w:val="18"/>
          <w:u w:val="single"/>
        </w:rPr>
        <w:t xml:space="preserve">   </w:t>
      </w:r>
      <w:r w:rsidR="000106E6">
        <w:rPr>
          <w:rFonts w:ascii="Verdana" w:hAnsi="Verdana"/>
          <w:b/>
          <w:sz w:val="18"/>
          <w:szCs w:val="18"/>
          <w:u w:val="single"/>
        </w:rPr>
        <w:t>TBD</w:t>
      </w:r>
      <w:r>
        <w:rPr>
          <w:rFonts w:ascii="Verdana" w:hAnsi="Verdana"/>
          <w:b/>
          <w:sz w:val="18"/>
          <w:szCs w:val="18"/>
          <w:u w:val="single"/>
        </w:rPr>
        <w:t xml:space="preserve">                                                                                                 </w:t>
      </w:r>
      <w:r>
        <w:rPr>
          <w:rFonts w:ascii="Verdana" w:hAnsi="Verdana"/>
          <w:b/>
          <w:sz w:val="18"/>
          <w:szCs w:val="18"/>
        </w:rPr>
        <w:t xml:space="preserve"> .</w:t>
      </w:r>
    </w:p>
    <w:p w14:paraId="3C1EAF44" w14:textId="1A7794A0" w:rsidR="00B16328" w:rsidRDefault="00B16328">
      <w:pPr>
        <w:rPr>
          <w:rFonts w:ascii="Verdana" w:hAnsi="Verdana"/>
          <w:snapToGrid w:val="0"/>
          <w:spacing w:val="-2"/>
          <w:sz w:val="18"/>
          <w:szCs w:val="18"/>
          <w:u w:val="single"/>
        </w:rPr>
      </w:pPr>
      <w:r>
        <w:rPr>
          <w:rFonts w:ascii="Verdana" w:hAnsi="Verdana"/>
          <w:b/>
          <w:sz w:val="18"/>
          <w:szCs w:val="18"/>
        </w:rPr>
        <w:t xml:space="preserve">Contract/RFR Number(s): </w:t>
      </w:r>
      <w:r w:rsidR="00C73636">
        <w:rPr>
          <w:rFonts w:ascii="Verdana" w:hAnsi="Verdana"/>
          <w:b/>
          <w:sz w:val="18"/>
          <w:szCs w:val="18"/>
        </w:rPr>
        <w:t>FAC115</w:t>
      </w:r>
      <w:r>
        <w:rPr>
          <w:rFonts w:ascii="Verdana" w:hAnsi="Verdana"/>
          <w:b/>
          <w:sz w:val="18"/>
          <w:szCs w:val="18"/>
        </w:rPr>
        <w:t xml:space="preserve"> </w:t>
      </w:r>
      <w:r>
        <w:rPr>
          <w:rFonts w:ascii="Verdana" w:hAnsi="Verdana"/>
          <w:b/>
          <w:sz w:val="18"/>
          <w:szCs w:val="18"/>
          <w:u w:val="single"/>
        </w:rPr>
        <w:t xml:space="preserve">                                                                                                    .</w:t>
      </w:r>
    </w:p>
    <w:p w14:paraId="00368CFD" w14:textId="77777777" w:rsidR="00B16328" w:rsidRDefault="00B16328">
      <w:pPr>
        <w:rPr>
          <w:rFonts w:ascii="Verdana" w:hAnsi="Verdana"/>
          <w:snapToGrid w:val="0"/>
          <w:spacing w:val="-2"/>
          <w:sz w:val="18"/>
          <w:szCs w:val="18"/>
          <w:u w:val="single"/>
        </w:rPr>
      </w:pPr>
    </w:p>
    <w:p w14:paraId="47CB6BC0" w14:textId="77777777" w:rsidR="00B16328" w:rsidRDefault="00B16328">
      <w:pPr>
        <w:jc w:val="both"/>
        <w:rPr>
          <w:rFonts w:ascii="Verdana" w:hAnsi="Verdana"/>
          <w:snapToGrid w:val="0"/>
          <w:spacing w:val="-2"/>
          <w:sz w:val="18"/>
          <w:szCs w:val="18"/>
        </w:rPr>
      </w:pPr>
      <w:r>
        <w:rPr>
          <w:rFonts w:ascii="Verdana" w:hAnsi="Verdana"/>
          <w:snapToGrid w:val="0"/>
          <w:spacing w:val="-2"/>
          <w:sz w:val="18"/>
          <w:szCs w:val="18"/>
          <w:u w:val="single"/>
        </w:rPr>
        <w:t>Prompt Payment Discounts (PPD)</w:t>
      </w:r>
      <w:r>
        <w:rPr>
          <w:rFonts w:ascii="Verdana" w:hAnsi="Verdana"/>
          <w:snapToGrid w:val="0"/>
          <w:spacing w:val="-2"/>
          <w:sz w:val="18"/>
          <w:szCs w:val="18"/>
        </w:rPr>
        <w:t xml:space="preserve">.  All contractors/vendors doing business with the Commonwealth must provide a Prompt Payment Discount (PPD) for receiving early payments unless the Contractor/vendor can provide compelling proof that providing a prompt pay discount would be unduly burdensome.  Contractors benefit from PPD by increased, usable cash flow as a result of fast and efficient payments for commodities or services rendered.  Contractors who agree to accept Electronic Funds Transfer (EFT) increase the prompt pay benefit by ensuring that funds are paid directly to their designated bank accounts, thus eliminating the delay of check clearance policies and traditional mail lead time.  Payments processed through the state accounting system (MMARS) can be tracked and verified through the Comptroller’s </w:t>
      </w:r>
      <w:hyperlink r:id="rId6" w:history="1">
        <w:proofErr w:type="spellStart"/>
        <w:r w:rsidR="00852510">
          <w:rPr>
            <w:rStyle w:val="Hyperlink"/>
            <w:rFonts w:ascii="Verdana" w:hAnsi="Verdana"/>
            <w:snapToGrid w:val="0"/>
            <w:spacing w:val="-2"/>
            <w:sz w:val="18"/>
            <w:szCs w:val="18"/>
          </w:rPr>
          <w:t>Vendor</w:t>
        </w:r>
        <w:r w:rsidRPr="00E06F18">
          <w:rPr>
            <w:rStyle w:val="Hyperlink"/>
            <w:rFonts w:ascii="Verdana" w:hAnsi="Verdana"/>
            <w:snapToGrid w:val="0"/>
            <w:spacing w:val="-2"/>
            <w:sz w:val="18"/>
            <w:szCs w:val="18"/>
          </w:rPr>
          <w:t>Web</w:t>
        </w:r>
        <w:proofErr w:type="spellEnd"/>
      </w:hyperlink>
      <w:r>
        <w:rPr>
          <w:rFonts w:ascii="Verdana" w:hAnsi="Verdana"/>
          <w:snapToGrid w:val="0"/>
          <w:spacing w:val="-2"/>
          <w:sz w:val="18"/>
          <w:szCs w:val="18"/>
        </w:rPr>
        <w:t xml:space="preserve"> system using the Vendor/Customer Code assigned to you by a Commonwealth department.  </w:t>
      </w:r>
    </w:p>
    <w:p w14:paraId="61F1742C" w14:textId="77777777" w:rsidR="00B16328" w:rsidRDefault="00B16328">
      <w:pPr>
        <w:jc w:val="both"/>
        <w:rPr>
          <w:rFonts w:ascii="Verdana" w:hAnsi="Verdana"/>
          <w:snapToGrid w:val="0"/>
          <w:spacing w:val="-2"/>
          <w:sz w:val="18"/>
          <w:szCs w:val="18"/>
        </w:rPr>
      </w:pPr>
    </w:p>
    <w:p w14:paraId="0702B8E5" w14:textId="77777777" w:rsidR="00B16328" w:rsidRDefault="00B16328">
      <w:pPr>
        <w:jc w:val="both"/>
        <w:rPr>
          <w:rFonts w:ascii="Verdana" w:hAnsi="Verdana"/>
          <w:snapToGrid w:val="0"/>
          <w:spacing w:val="-2"/>
          <w:sz w:val="18"/>
          <w:szCs w:val="18"/>
        </w:rPr>
      </w:pPr>
      <w:r>
        <w:rPr>
          <w:rFonts w:ascii="Verdana" w:hAnsi="Verdana"/>
          <w:snapToGrid w:val="0"/>
          <w:spacing w:val="-2"/>
          <w:sz w:val="18"/>
          <w:szCs w:val="18"/>
        </w:rPr>
        <w:t xml:space="preserve">The Commonwealth benefits because contractors reduce the cost of products and services through the applied discount.  While Bidders/Contractors have flexibility in determining the actual % discount(s) offered to the Commonwealth, the discount(s) must be identified for 10, 15, 20 and/or 30 days for payment issuance in the column entitled “% Discount Off Proposed Price” below. The Commonwealth may use the prompt pay discounts submitted as a basis for selection and may negotiate discounts as deemed in the best interest of the Commonwealth.  The requirement to offer PPD discounts may be waived by the Commonwealth on a case-by-case basis if participation in the program would be unduly burdensome, provided the specific reason for the hardship is outlined below. </w:t>
      </w:r>
    </w:p>
    <w:p w14:paraId="0E7BD4CE" w14:textId="77777777" w:rsidR="00B16328" w:rsidRDefault="00B16328">
      <w:pPr>
        <w:rPr>
          <w:rFonts w:ascii="Verdana" w:hAnsi="Verdana"/>
          <w:sz w:val="18"/>
          <w:szCs w:val="18"/>
        </w:rPr>
      </w:pPr>
    </w:p>
    <w:p w14:paraId="3F9F8B5F" w14:textId="77777777" w:rsidR="00B16328" w:rsidRDefault="00B16328">
      <w:pPr>
        <w:rPr>
          <w:rFonts w:ascii="Verdana" w:hAnsi="Verdana"/>
          <w:sz w:val="18"/>
          <w:szCs w:val="18"/>
        </w:rPr>
      </w:pPr>
      <w:r>
        <w:rPr>
          <w:rFonts w:ascii="Verdana" w:hAnsi="Verdana"/>
          <w:sz w:val="18"/>
          <w:szCs w:val="18"/>
        </w:rPr>
        <w:t xml:space="preserve">All discounts offered will be taken in cases where the payment issue date is within the specified number of days listed below and in accordance with the Commonwealth’s Bill Paying Policy.  Payment days will be measured </w:t>
      </w:r>
      <w:r w:rsidRPr="00ED1E95">
        <w:rPr>
          <w:rFonts w:ascii="Verdana" w:hAnsi="Verdana"/>
          <w:b/>
          <w:sz w:val="18"/>
          <w:szCs w:val="18"/>
          <w:u w:val="single"/>
        </w:rPr>
        <w:t>from</w:t>
      </w:r>
      <w:r>
        <w:rPr>
          <w:rFonts w:ascii="Verdana" w:hAnsi="Verdana"/>
          <w:sz w:val="18"/>
          <w:szCs w:val="18"/>
        </w:rPr>
        <w:t xml:space="preserve"> the date goods are received and accepted / performance was completed OR the date an invoice is received by the Commonwealth, </w:t>
      </w:r>
      <w:r w:rsidRPr="007957F9">
        <w:rPr>
          <w:rFonts w:ascii="Verdana" w:hAnsi="Verdana"/>
          <w:sz w:val="18"/>
          <w:szCs w:val="18"/>
          <w:u w:val="words"/>
        </w:rPr>
        <w:t>whichever is later</w:t>
      </w:r>
      <w:r>
        <w:rPr>
          <w:rFonts w:ascii="Verdana" w:hAnsi="Verdana"/>
          <w:sz w:val="18"/>
          <w:szCs w:val="18"/>
        </w:rPr>
        <w:t xml:space="preserve"> </w:t>
      </w:r>
      <w:r w:rsidRPr="00ED1E95">
        <w:rPr>
          <w:rFonts w:ascii="Verdana" w:hAnsi="Verdana"/>
          <w:b/>
          <w:sz w:val="18"/>
          <w:szCs w:val="18"/>
          <w:u w:val="single"/>
        </w:rPr>
        <w:t>to</w:t>
      </w:r>
      <w:r>
        <w:rPr>
          <w:rFonts w:ascii="Verdana" w:hAnsi="Verdana"/>
          <w:sz w:val="18"/>
          <w:szCs w:val="18"/>
        </w:rPr>
        <w:t xml:space="preserve"> the date the payment is issued as an EFT (preferred method) or mailed by the State Treasurer.  The date of payment “issue” is the date a payment is considered “paid” not the date a payment is “received” by a Contractor.</w:t>
      </w:r>
    </w:p>
    <w:p w14:paraId="66B29F9D" w14:textId="77777777" w:rsidR="00B16328" w:rsidRDefault="00B16328">
      <w:pPr>
        <w:rPr>
          <w:rFonts w:ascii="Verdana" w:hAnsi="Verdana"/>
          <w:sz w:val="18"/>
          <w:szCs w:val="18"/>
        </w:rPr>
      </w:pPr>
      <w:r>
        <w:rPr>
          <w:rFonts w:ascii="Verdana" w:hAnsi="Verdana"/>
          <w:sz w:val="18"/>
          <w:szCs w:val="18"/>
        </w:rPr>
        <w:t xml:space="preserve"> </w:t>
      </w:r>
    </w:p>
    <w:p w14:paraId="6DA23DA6" w14:textId="77777777" w:rsidR="00B16328" w:rsidRDefault="00B16328">
      <w:pPr>
        <w:rPr>
          <w:rFonts w:ascii="Verdana" w:hAnsi="Verdana"/>
          <w:sz w:val="18"/>
          <w:szCs w:val="18"/>
        </w:rPr>
      </w:pPr>
      <w:r>
        <w:rPr>
          <w:rFonts w:ascii="Verdana" w:hAnsi="Verdana"/>
          <w:sz w:val="18"/>
          <w:szCs w:val="18"/>
        </w:rPr>
        <w:t xml:space="preserve">If internal Bidder/Contractor systems require an alternate method of measuring payment issue dates, the Bidder/Contractor must note the issues below or on an attached page if necessary to be considered by the PMT.  In cases where the Bidder/Contractor considers that offering a Prompt Payment Discount would be a hardship, the Bidder must clearly define the issues and reasons for said hardship.  </w:t>
      </w:r>
      <w:r w:rsidRPr="001114B0">
        <w:rPr>
          <w:rFonts w:ascii="Verdana" w:hAnsi="Verdana"/>
          <w:i/>
          <w:sz w:val="18"/>
          <w:szCs w:val="18"/>
        </w:rPr>
        <w:t>Providing volume discounts or other discounts on prices is not considered a hardship, since the PPD provides the additional benefit of early cash flow for the Contractor.</w:t>
      </w:r>
    </w:p>
    <w:p w14:paraId="0423ED90" w14:textId="77777777" w:rsidR="00B16328" w:rsidRDefault="00B16328">
      <w:pPr>
        <w:rPr>
          <w:rFonts w:ascii="Verdana" w:hAnsi="Verdana"/>
          <w:sz w:val="18"/>
          <w:szCs w:val="18"/>
        </w:rPr>
      </w:pPr>
    </w:p>
    <w:p w14:paraId="715D6249" w14:textId="77777777" w:rsidR="00B16328" w:rsidRDefault="00B16328">
      <w:pPr>
        <w:rPr>
          <w:rFonts w:ascii="Verdana" w:hAnsi="Verdana"/>
          <w:sz w:val="18"/>
          <w:szCs w:val="18"/>
        </w:rPr>
      </w:pPr>
      <w:r>
        <w:rPr>
          <w:rFonts w:ascii="Verdana" w:hAnsi="Verdana"/>
          <w:sz w:val="18"/>
          <w:szCs w:val="18"/>
        </w:rPr>
        <w:t>Enter the Prompt Payment Discount percentage (%) off the invoice payment, for each of the payment issue dates listed, if the payment is issued within the specified Payment Issue days. For example:</w:t>
      </w:r>
    </w:p>
    <w:p w14:paraId="26907478" w14:textId="77777777" w:rsidR="00B16328" w:rsidRDefault="00B16328">
      <w:pPr>
        <w:jc w:val="center"/>
        <w:rPr>
          <w:rFonts w:ascii="Verdana" w:hAnsi="Verdana"/>
          <w:b/>
          <w:sz w:val="18"/>
          <w:szCs w:val="18"/>
        </w:rPr>
      </w:pPr>
      <w:r>
        <w:rPr>
          <w:rFonts w:ascii="Verdana" w:hAnsi="Verdana"/>
          <w:b/>
          <w:sz w:val="18"/>
          <w:szCs w:val="18"/>
        </w:rPr>
        <w:t xml:space="preserve">5% - 10 Days </w:t>
      </w:r>
    </w:p>
    <w:p w14:paraId="0ED0F371" w14:textId="77777777" w:rsidR="00B16328" w:rsidRDefault="00B16328">
      <w:pPr>
        <w:jc w:val="center"/>
        <w:rPr>
          <w:rFonts w:ascii="Verdana" w:hAnsi="Verdana"/>
          <w:b/>
          <w:sz w:val="18"/>
          <w:szCs w:val="18"/>
        </w:rPr>
      </w:pPr>
      <w:r>
        <w:rPr>
          <w:rFonts w:ascii="Verdana" w:hAnsi="Verdana"/>
          <w:b/>
          <w:sz w:val="18"/>
          <w:szCs w:val="18"/>
        </w:rPr>
        <w:t>4% - 15 Days</w:t>
      </w:r>
    </w:p>
    <w:p w14:paraId="0117F359" w14:textId="77777777" w:rsidR="00B16328" w:rsidRDefault="00B16328">
      <w:pPr>
        <w:jc w:val="center"/>
        <w:rPr>
          <w:rFonts w:ascii="Verdana" w:hAnsi="Verdana"/>
          <w:b/>
          <w:sz w:val="18"/>
          <w:szCs w:val="18"/>
        </w:rPr>
      </w:pPr>
      <w:r>
        <w:rPr>
          <w:rFonts w:ascii="Verdana" w:hAnsi="Verdana"/>
          <w:b/>
          <w:sz w:val="18"/>
          <w:szCs w:val="18"/>
        </w:rPr>
        <w:t>3% - 20 Days</w:t>
      </w:r>
    </w:p>
    <w:p w14:paraId="0EDF40C7" w14:textId="77777777" w:rsidR="00B16328" w:rsidRDefault="00B16328">
      <w:pPr>
        <w:jc w:val="center"/>
        <w:rPr>
          <w:rFonts w:ascii="Verdana" w:hAnsi="Verdana"/>
          <w:b/>
          <w:sz w:val="18"/>
          <w:szCs w:val="18"/>
        </w:rPr>
      </w:pPr>
      <w:r>
        <w:rPr>
          <w:rFonts w:ascii="Verdana" w:hAnsi="Verdana"/>
          <w:b/>
          <w:sz w:val="18"/>
          <w:szCs w:val="18"/>
        </w:rPr>
        <w:t>2% - 30 Days</w:t>
      </w:r>
    </w:p>
    <w:p w14:paraId="25C4C28D" w14:textId="77777777" w:rsidR="00B16328" w:rsidRDefault="00B16328">
      <w:pPr>
        <w:spacing w:before="40"/>
        <w:jc w:val="both"/>
        <w:rPr>
          <w:rFonts w:ascii="Verdana" w:hAnsi="Verdana"/>
          <w:snapToGrid w:val="0"/>
          <w:spacing w:val="-2"/>
          <w:sz w:val="18"/>
          <w:szCs w:val="18"/>
        </w:rPr>
      </w:pPr>
      <w:r>
        <w:rPr>
          <w:rFonts w:ascii="Verdana" w:hAnsi="Verdana"/>
          <w:sz w:val="18"/>
          <w:szCs w:val="18"/>
        </w:rPr>
        <w:t>If no discount is offered enter 0%</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60"/>
        <w:gridCol w:w="4860"/>
      </w:tblGrid>
      <w:tr w:rsidR="00B16328" w14:paraId="1C4D05F3" w14:textId="77777777">
        <w:trPr>
          <w:trHeight w:val="215"/>
        </w:trPr>
        <w:tc>
          <w:tcPr>
            <w:tcW w:w="4860" w:type="dxa"/>
          </w:tcPr>
          <w:p w14:paraId="0868594E" w14:textId="77777777" w:rsidR="00B16328" w:rsidDel="00ED1E95" w:rsidRDefault="00B16328">
            <w:pPr>
              <w:jc w:val="center"/>
              <w:rPr>
                <w:rFonts w:ascii="Verdana" w:hAnsi="Verdana"/>
                <w:b/>
                <w:sz w:val="18"/>
                <w:szCs w:val="18"/>
              </w:rPr>
            </w:pPr>
            <w:r>
              <w:rPr>
                <w:rFonts w:ascii="Verdana" w:hAnsi="Verdana"/>
                <w:b/>
                <w:sz w:val="18"/>
                <w:szCs w:val="18"/>
              </w:rPr>
              <w:t>Prompt Payment Discount %</w:t>
            </w:r>
          </w:p>
        </w:tc>
        <w:tc>
          <w:tcPr>
            <w:tcW w:w="4860" w:type="dxa"/>
          </w:tcPr>
          <w:p w14:paraId="2636B867" w14:textId="77777777" w:rsidR="00B16328" w:rsidRDefault="00B16328">
            <w:pPr>
              <w:jc w:val="center"/>
              <w:rPr>
                <w:rFonts w:ascii="Verdana" w:hAnsi="Verdana"/>
                <w:b/>
                <w:sz w:val="18"/>
                <w:szCs w:val="18"/>
              </w:rPr>
            </w:pPr>
            <w:r>
              <w:rPr>
                <w:rFonts w:ascii="Verdana" w:hAnsi="Verdana"/>
                <w:b/>
                <w:sz w:val="18"/>
                <w:szCs w:val="18"/>
              </w:rPr>
              <w:t xml:space="preserve">Payment Issue Date w/in </w:t>
            </w:r>
          </w:p>
        </w:tc>
      </w:tr>
      <w:tr w:rsidR="00B16328" w14:paraId="34E84005" w14:textId="77777777">
        <w:trPr>
          <w:trHeight w:val="215"/>
        </w:trPr>
        <w:tc>
          <w:tcPr>
            <w:tcW w:w="4860" w:type="dxa"/>
            <w:vAlign w:val="center"/>
          </w:tcPr>
          <w:p w14:paraId="51E9F1C9" w14:textId="77777777" w:rsidR="00B16328" w:rsidRDefault="00B16328">
            <w:pPr>
              <w:jc w:val="center"/>
              <w:rPr>
                <w:rFonts w:ascii="Verdana" w:hAnsi="Verdana"/>
                <w:b/>
                <w:sz w:val="18"/>
                <w:szCs w:val="18"/>
              </w:rPr>
            </w:pPr>
            <w:r>
              <w:rPr>
                <w:rFonts w:ascii="Verdana" w:hAnsi="Verdana"/>
                <w:b/>
                <w:sz w:val="18"/>
                <w:szCs w:val="18"/>
              </w:rPr>
              <w:t xml:space="preserve"> %</w:t>
            </w:r>
          </w:p>
        </w:tc>
        <w:tc>
          <w:tcPr>
            <w:tcW w:w="4860" w:type="dxa"/>
            <w:vAlign w:val="center"/>
          </w:tcPr>
          <w:p w14:paraId="16ED9E8D" w14:textId="77777777" w:rsidR="00B16328" w:rsidRDefault="00B16328">
            <w:pPr>
              <w:jc w:val="center"/>
              <w:rPr>
                <w:rFonts w:ascii="Verdana" w:hAnsi="Verdana"/>
                <w:b/>
                <w:sz w:val="18"/>
                <w:szCs w:val="18"/>
              </w:rPr>
            </w:pPr>
            <w:r>
              <w:rPr>
                <w:rFonts w:ascii="Verdana" w:hAnsi="Verdana"/>
                <w:b/>
                <w:sz w:val="18"/>
                <w:szCs w:val="18"/>
              </w:rPr>
              <w:t>10 Days</w:t>
            </w:r>
          </w:p>
        </w:tc>
      </w:tr>
      <w:tr w:rsidR="00B16328" w14:paraId="7C45777D" w14:textId="77777777" w:rsidTr="00A75C3B">
        <w:trPr>
          <w:trHeight w:val="278"/>
        </w:trPr>
        <w:tc>
          <w:tcPr>
            <w:tcW w:w="4860" w:type="dxa"/>
            <w:vAlign w:val="center"/>
          </w:tcPr>
          <w:p w14:paraId="4CECCD84" w14:textId="77777777" w:rsidR="00B16328" w:rsidRDefault="00B16328">
            <w:pPr>
              <w:jc w:val="center"/>
              <w:rPr>
                <w:rFonts w:ascii="Verdana" w:hAnsi="Verdana"/>
                <w:b/>
                <w:sz w:val="18"/>
                <w:szCs w:val="18"/>
              </w:rPr>
            </w:pPr>
            <w:r>
              <w:rPr>
                <w:rFonts w:ascii="Verdana" w:hAnsi="Verdana"/>
                <w:b/>
                <w:sz w:val="18"/>
                <w:szCs w:val="18"/>
              </w:rPr>
              <w:t xml:space="preserve"> %</w:t>
            </w:r>
          </w:p>
        </w:tc>
        <w:tc>
          <w:tcPr>
            <w:tcW w:w="4860" w:type="dxa"/>
            <w:vAlign w:val="center"/>
          </w:tcPr>
          <w:p w14:paraId="339528A8" w14:textId="77777777" w:rsidR="00B16328" w:rsidRDefault="00B16328">
            <w:pPr>
              <w:jc w:val="center"/>
              <w:rPr>
                <w:rFonts w:ascii="Verdana" w:hAnsi="Verdana"/>
                <w:b/>
                <w:sz w:val="18"/>
                <w:szCs w:val="18"/>
              </w:rPr>
            </w:pPr>
            <w:r>
              <w:rPr>
                <w:rFonts w:ascii="Verdana" w:hAnsi="Verdana"/>
                <w:b/>
                <w:sz w:val="18"/>
                <w:szCs w:val="18"/>
              </w:rPr>
              <w:t>15 Days</w:t>
            </w:r>
          </w:p>
        </w:tc>
      </w:tr>
      <w:tr w:rsidR="00B16328" w14:paraId="4BF83E6F" w14:textId="77777777" w:rsidTr="00A75C3B">
        <w:trPr>
          <w:trHeight w:val="278"/>
        </w:trPr>
        <w:tc>
          <w:tcPr>
            <w:tcW w:w="4860" w:type="dxa"/>
            <w:vAlign w:val="center"/>
          </w:tcPr>
          <w:p w14:paraId="1005FB09" w14:textId="77777777" w:rsidR="00B16328" w:rsidRDefault="00B16328">
            <w:pPr>
              <w:jc w:val="center"/>
              <w:rPr>
                <w:rFonts w:ascii="Verdana" w:hAnsi="Verdana"/>
                <w:b/>
                <w:sz w:val="18"/>
                <w:szCs w:val="18"/>
              </w:rPr>
            </w:pPr>
            <w:r>
              <w:rPr>
                <w:rFonts w:ascii="Verdana" w:hAnsi="Verdana"/>
                <w:b/>
                <w:sz w:val="18"/>
                <w:szCs w:val="18"/>
              </w:rPr>
              <w:t xml:space="preserve"> %</w:t>
            </w:r>
          </w:p>
        </w:tc>
        <w:tc>
          <w:tcPr>
            <w:tcW w:w="4860" w:type="dxa"/>
            <w:vAlign w:val="center"/>
          </w:tcPr>
          <w:p w14:paraId="507C4F3A" w14:textId="77777777" w:rsidR="00B16328" w:rsidRDefault="00B16328">
            <w:pPr>
              <w:jc w:val="center"/>
              <w:rPr>
                <w:rFonts w:ascii="Verdana" w:hAnsi="Verdana"/>
                <w:b/>
                <w:sz w:val="18"/>
                <w:szCs w:val="18"/>
              </w:rPr>
            </w:pPr>
            <w:r>
              <w:rPr>
                <w:rFonts w:ascii="Verdana" w:hAnsi="Verdana"/>
                <w:b/>
                <w:sz w:val="18"/>
                <w:szCs w:val="18"/>
              </w:rPr>
              <w:t>20 Days</w:t>
            </w:r>
          </w:p>
        </w:tc>
      </w:tr>
      <w:tr w:rsidR="00B16328" w14:paraId="4C85AA92" w14:textId="77777777" w:rsidTr="00A75C3B">
        <w:trPr>
          <w:trHeight w:val="233"/>
        </w:trPr>
        <w:tc>
          <w:tcPr>
            <w:tcW w:w="4860" w:type="dxa"/>
            <w:tcBorders>
              <w:bottom w:val="single" w:sz="4" w:space="0" w:color="auto"/>
            </w:tcBorders>
          </w:tcPr>
          <w:p w14:paraId="0D80046A" w14:textId="77777777" w:rsidR="00B16328" w:rsidRDefault="00B16328">
            <w:pPr>
              <w:jc w:val="center"/>
              <w:rPr>
                <w:rFonts w:ascii="Verdana" w:hAnsi="Verdana"/>
                <w:sz w:val="18"/>
                <w:szCs w:val="18"/>
              </w:rPr>
            </w:pPr>
            <w:r>
              <w:rPr>
                <w:rFonts w:ascii="Verdana" w:hAnsi="Verdana"/>
                <w:b/>
                <w:sz w:val="18"/>
                <w:szCs w:val="18"/>
              </w:rPr>
              <w:t xml:space="preserve"> %</w:t>
            </w:r>
          </w:p>
        </w:tc>
        <w:tc>
          <w:tcPr>
            <w:tcW w:w="4860" w:type="dxa"/>
            <w:tcBorders>
              <w:bottom w:val="single" w:sz="4" w:space="0" w:color="auto"/>
            </w:tcBorders>
          </w:tcPr>
          <w:p w14:paraId="0336130E" w14:textId="77777777" w:rsidR="00B16328" w:rsidRDefault="00B16328">
            <w:pPr>
              <w:jc w:val="center"/>
              <w:rPr>
                <w:rFonts w:ascii="Verdana" w:hAnsi="Verdana"/>
                <w:b/>
                <w:sz w:val="18"/>
                <w:szCs w:val="18"/>
              </w:rPr>
            </w:pPr>
            <w:r>
              <w:rPr>
                <w:rFonts w:ascii="Verdana" w:hAnsi="Verdana"/>
                <w:b/>
                <w:sz w:val="18"/>
                <w:szCs w:val="18"/>
              </w:rPr>
              <w:t>30 Days</w:t>
            </w:r>
          </w:p>
        </w:tc>
      </w:tr>
    </w:tbl>
    <w:p w14:paraId="3EED7C82" w14:textId="77777777" w:rsidR="00B16328" w:rsidRDefault="00B16328">
      <w:pPr>
        <w:tabs>
          <w:tab w:val="left" w:pos="-540"/>
          <w:tab w:val="left" w:leader="underscore" w:pos="9180"/>
        </w:tabs>
        <w:rPr>
          <w:rFonts w:ascii="Verdana" w:hAnsi="Verdana"/>
          <w:sz w:val="18"/>
          <w:szCs w:val="18"/>
        </w:rPr>
      </w:pPr>
      <w:r>
        <w:rPr>
          <w:rFonts w:ascii="Verdana" w:hAnsi="Verdana"/>
          <w:sz w:val="18"/>
          <w:szCs w:val="18"/>
        </w:rPr>
        <w:t xml:space="preserve">The Contractor is unable to provide a prompt payment discount due to the following hardship:  </w:t>
      </w:r>
    </w:p>
    <w:p w14:paraId="37CE4D10" w14:textId="77777777" w:rsidR="00B16328" w:rsidRPr="00595E0B" w:rsidRDefault="00B16328">
      <w:pPr>
        <w:tabs>
          <w:tab w:val="left" w:pos="-540"/>
          <w:tab w:val="left" w:leader="underscore" w:pos="9180"/>
        </w:tabs>
        <w:rPr>
          <w:rFonts w:ascii="Verdana" w:hAnsi="Verdana"/>
          <w:sz w:val="18"/>
          <w:szCs w:val="18"/>
        </w:rPr>
      </w:pPr>
    </w:p>
    <w:p w14:paraId="006F1D62" w14:textId="77777777" w:rsidR="00B16328" w:rsidRDefault="00B16328">
      <w:pPr>
        <w:tabs>
          <w:tab w:val="left" w:pos="-540"/>
          <w:tab w:val="left" w:leader="underscore" w:pos="9180"/>
        </w:tabs>
        <w:rPr>
          <w:rFonts w:ascii="Verdana" w:hAnsi="Verdana"/>
          <w:sz w:val="18"/>
          <w:szCs w:val="18"/>
        </w:rPr>
      </w:pPr>
    </w:p>
    <w:p w14:paraId="41C6DF6A" w14:textId="77777777" w:rsidR="00B16328" w:rsidRDefault="00B16328">
      <w:pPr>
        <w:tabs>
          <w:tab w:val="left" w:pos="-540"/>
          <w:tab w:val="left" w:leader="underscore" w:pos="9180"/>
        </w:tabs>
        <w:rPr>
          <w:rFonts w:ascii="Verdana" w:hAnsi="Verdana"/>
          <w:sz w:val="18"/>
          <w:szCs w:val="18"/>
        </w:rPr>
      </w:pPr>
      <w:r>
        <w:rPr>
          <w:rFonts w:ascii="Verdana" w:hAnsi="Verdana"/>
          <w:sz w:val="18"/>
          <w:szCs w:val="18"/>
        </w:rPr>
        <w:t>Contractor/Bidder Authorized Signature _________________________________   Date: ____________</w:t>
      </w:r>
    </w:p>
    <w:p w14:paraId="0575C2CC" w14:textId="77777777" w:rsidR="00B16328" w:rsidRDefault="00B16328">
      <w:pPr>
        <w:tabs>
          <w:tab w:val="left" w:pos="-540"/>
          <w:tab w:val="left" w:leader="underscore" w:pos="9180"/>
        </w:tabs>
        <w:rPr>
          <w:rFonts w:ascii="Verdana" w:hAnsi="Verdana"/>
          <w:sz w:val="18"/>
          <w:szCs w:val="18"/>
        </w:rPr>
      </w:pPr>
    </w:p>
    <w:p w14:paraId="11BED086" w14:textId="77777777" w:rsidR="00B16328" w:rsidRDefault="00B16328">
      <w:pPr>
        <w:tabs>
          <w:tab w:val="left" w:pos="-540"/>
          <w:tab w:val="left" w:leader="underscore" w:pos="9180"/>
        </w:tabs>
      </w:pPr>
      <w:r>
        <w:rPr>
          <w:rFonts w:ascii="Verdana" w:hAnsi="Verdana"/>
          <w:sz w:val="18"/>
          <w:szCs w:val="18"/>
        </w:rPr>
        <w:t>Contractor/ Bidder Authorized Signatory Print Name and Title: __________________________________</w:t>
      </w:r>
      <w:r>
        <w:t xml:space="preserve"> </w:t>
      </w:r>
    </w:p>
    <w:sectPr w:rsidR="00B16328">
      <w:pgSz w:w="12240" w:h="15840"/>
      <w:pgMar w:top="1008" w:right="1296" w:bottom="72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47083"/>
    <w:multiLevelType w:val="hybridMultilevel"/>
    <w:tmpl w:val="AFAE35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A37BBD"/>
    <w:multiLevelType w:val="hybridMultilevel"/>
    <w:tmpl w:val="ABC42B02"/>
    <w:lvl w:ilvl="0" w:tplc="0409000F">
      <w:start w:val="1"/>
      <w:numFmt w:val="decimal"/>
      <w:lvlText w:val="%1."/>
      <w:lvlJc w:val="left"/>
      <w:pPr>
        <w:tabs>
          <w:tab w:val="num" w:pos="795"/>
        </w:tabs>
        <w:ind w:left="795" w:hanging="360"/>
      </w:p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299E5298"/>
    <w:multiLevelType w:val="hybridMultilevel"/>
    <w:tmpl w:val="B47EC334"/>
    <w:lvl w:ilvl="0" w:tplc="851C09FE">
      <w:start w:val="1"/>
      <w:numFmt w:val="bullet"/>
      <w:lvlText w:val="o"/>
      <w:lvlJc w:val="left"/>
      <w:pPr>
        <w:tabs>
          <w:tab w:val="num" w:pos="1440"/>
        </w:tabs>
        <w:ind w:left="1440" w:hanging="360"/>
      </w:pPr>
      <w:rPr>
        <w:rFonts w:ascii="Courier New" w:hAnsi="Courier New" w:cs="Times New Roman"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813218"/>
    <w:multiLevelType w:val="hybridMultilevel"/>
    <w:tmpl w:val="6AFA7546"/>
    <w:lvl w:ilvl="0" w:tplc="83B2DD64">
      <w:start w:val="1"/>
      <w:numFmt w:val="bullet"/>
      <w:lvlText w:val=""/>
      <w:lvlJc w:val="left"/>
      <w:pPr>
        <w:tabs>
          <w:tab w:val="num" w:pos="720"/>
        </w:tabs>
        <w:ind w:left="720" w:hanging="360"/>
      </w:pPr>
      <w:rPr>
        <w:rFonts w:ascii="Symbol" w:hAnsi="Symbol" w:hint="default"/>
        <w:color w:val="auto"/>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796951"/>
    <w:multiLevelType w:val="hybridMultilevel"/>
    <w:tmpl w:val="29F272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FE36AD"/>
    <w:multiLevelType w:val="hybridMultilevel"/>
    <w:tmpl w:val="D79AB532"/>
    <w:lvl w:ilvl="0" w:tplc="23C0D7FC">
      <w:start w:val="1"/>
      <w:numFmt w:val="bullet"/>
      <w:lvlText w:val=""/>
      <w:lvlJc w:val="left"/>
      <w:pPr>
        <w:tabs>
          <w:tab w:val="num" w:pos="720"/>
        </w:tabs>
        <w:ind w:left="720" w:hanging="360"/>
      </w:pPr>
      <w:rPr>
        <w:rFonts w:ascii="Symbol" w:hAnsi="Symbol" w:hint="default"/>
        <w:sz w:val="20"/>
      </w:rPr>
    </w:lvl>
    <w:lvl w:ilvl="1" w:tplc="851C09FE">
      <w:start w:val="1"/>
      <w:numFmt w:val="bullet"/>
      <w:lvlText w:val="o"/>
      <w:lvlJc w:val="left"/>
      <w:pPr>
        <w:tabs>
          <w:tab w:val="num" w:pos="1440"/>
        </w:tabs>
        <w:ind w:left="1440" w:hanging="360"/>
      </w:pPr>
      <w:rPr>
        <w:rFonts w:ascii="Courier New" w:hAnsi="Courier New" w:cs="Times New Roman" w:hint="default"/>
        <w:sz w:val="20"/>
      </w:rPr>
    </w:lvl>
    <w:lvl w:ilvl="2" w:tplc="CC2C5724">
      <w:start w:val="1"/>
      <w:numFmt w:val="decimal"/>
      <w:lvlText w:val="%3."/>
      <w:lvlJc w:val="left"/>
      <w:pPr>
        <w:tabs>
          <w:tab w:val="num" w:pos="2160"/>
        </w:tabs>
        <w:ind w:left="2160" w:hanging="360"/>
      </w:pPr>
    </w:lvl>
    <w:lvl w:ilvl="3" w:tplc="66765B26">
      <w:start w:val="1"/>
      <w:numFmt w:val="decimal"/>
      <w:lvlText w:val="%4."/>
      <w:lvlJc w:val="left"/>
      <w:pPr>
        <w:tabs>
          <w:tab w:val="num" w:pos="2880"/>
        </w:tabs>
        <w:ind w:left="2880" w:hanging="360"/>
      </w:pPr>
    </w:lvl>
    <w:lvl w:ilvl="4" w:tplc="5646439C">
      <w:start w:val="1"/>
      <w:numFmt w:val="decimal"/>
      <w:lvlText w:val="%5."/>
      <w:lvlJc w:val="left"/>
      <w:pPr>
        <w:tabs>
          <w:tab w:val="num" w:pos="3600"/>
        </w:tabs>
        <w:ind w:left="3600" w:hanging="360"/>
      </w:pPr>
    </w:lvl>
    <w:lvl w:ilvl="5" w:tplc="3418C402">
      <w:start w:val="1"/>
      <w:numFmt w:val="decimal"/>
      <w:lvlText w:val="%6."/>
      <w:lvlJc w:val="left"/>
      <w:pPr>
        <w:tabs>
          <w:tab w:val="num" w:pos="4320"/>
        </w:tabs>
        <w:ind w:left="4320" w:hanging="360"/>
      </w:pPr>
    </w:lvl>
    <w:lvl w:ilvl="6" w:tplc="36BC3D72">
      <w:start w:val="1"/>
      <w:numFmt w:val="decimal"/>
      <w:lvlText w:val="%7."/>
      <w:lvlJc w:val="left"/>
      <w:pPr>
        <w:tabs>
          <w:tab w:val="num" w:pos="5040"/>
        </w:tabs>
        <w:ind w:left="5040" w:hanging="360"/>
      </w:pPr>
    </w:lvl>
    <w:lvl w:ilvl="7" w:tplc="CA5E34D2">
      <w:start w:val="1"/>
      <w:numFmt w:val="decimal"/>
      <w:lvlText w:val="%8."/>
      <w:lvlJc w:val="left"/>
      <w:pPr>
        <w:tabs>
          <w:tab w:val="num" w:pos="5760"/>
        </w:tabs>
        <w:ind w:left="5760" w:hanging="360"/>
      </w:pPr>
    </w:lvl>
    <w:lvl w:ilvl="8" w:tplc="A56C8960">
      <w:start w:val="1"/>
      <w:numFmt w:val="decimal"/>
      <w:lvlText w:val="%9."/>
      <w:lvlJc w:val="left"/>
      <w:pPr>
        <w:tabs>
          <w:tab w:val="num" w:pos="6480"/>
        </w:tabs>
        <w:ind w:left="6480" w:hanging="360"/>
      </w:pPr>
    </w:lvl>
  </w:abstractNum>
  <w:abstractNum w:abstractNumId="6" w15:restartNumberingAfterBreak="0">
    <w:nsid w:val="3EE754B6"/>
    <w:multiLevelType w:val="hybridMultilevel"/>
    <w:tmpl w:val="29481BE2"/>
    <w:lvl w:ilvl="0" w:tplc="83B2DD64">
      <w:start w:val="1"/>
      <w:numFmt w:val="bullet"/>
      <w:lvlText w:val=""/>
      <w:lvlJc w:val="left"/>
      <w:pPr>
        <w:tabs>
          <w:tab w:val="num" w:pos="720"/>
        </w:tabs>
        <w:ind w:left="720" w:hanging="360"/>
      </w:pPr>
      <w:rPr>
        <w:rFonts w:ascii="Symbol" w:hAnsi="Symbol" w:hint="default"/>
        <w:color w:val="auto"/>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04F0967"/>
    <w:multiLevelType w:val="hybridMultilevel"/>
    <w:tmpl w:val="82B6120E"/>
    <w:lvl w:ilvl="0" w:tplc="267823C6">
      <w:start w:val="1"/>
      <w:numFmt w:val="bullet"/>
      <w:lvlText w:val=""/>
      <w:lvlJc w:val="left"/>
      <w:pPr>
        <w:tabs>
          <w:tab w:val="num" w:pos="1440"/>
        </w:tabs>
        <w:ind w:left="1440" w:hanging="360"/>
      </w:pPr>
      <w:rPr>
        <w:rFonts w:ascii="Symbol" w:hAnsi="Symbol" w:hint="default"/>
        <w:color w:val="auto"/>
      </w:rPr>
    </w:lvl>
    <w:lvl w:ilvl="1" w:tplc="04090003">
      <w:start w:val="1"/>
      <w:numFmt w:val="bullet"/>
      <w:lvlText w:val="o"/>
      <w:lvlJc w:val="left"/>
      <w:pPr>
        <w:tabs>
          <w:tab w:val="num" w:pos="2520"/>
        </w:tabs>
        <w:ind w:left="2520" w:hanging="360"/>
      </w:pPr>
      <w:rPr>
        <w:rFonts w:ascii="Courier New" w:hAnsi="Courier New" w:cs="Times New Roman" w:hint="default"/>
        <w:color w:val="auto"/>
      </w:rPr>
    </w:lvl>
    <w:lvl w:ilvl="2" w:tplc="04090005">
      <w:start w:val="1"/>
      <w:numFmt w:val="decimal"/>
      <w:lvlText w:val="%3."/>
      <w:lvlJc w:val="left"/>
      <w:pPr>
        <w:tabs>
          <w:tab w:val="num" w:pos="3240"/>
        </w:tabs>
        <w:ind w:left="3240" w:hanging="360"/>
      </w:pPr>
    </w:lvl>
    <w:lvl w:ilvl="3" w:tplc="04090001">
      <w:start w:val="1"/>
      <w:numFmt w:val="decimal"/>
      <w:lvlText w:val="%4."/>
      <w:lvlJc w:val="left"/>
      <w:pPr>
        <w:tabs>
          <w:tab w:val="num" w:pos="3960"/>
        </w:tabs>
        <w:ind w:left="3960" w:hanging="360"/>
      </w:pPr>
    </w:lvl>
    <w:lvl w:ilvl="4" w:tplc="04090003">
      <w:start w:val="1"/>
      <w:numFmt w:val="decimal"/>
      <w:lvlText w:val="%5."/>
      <w:lvlJc w:val="left"/>
      <w:pPr>
        <w:tabs>
          <w:tab w:val="num" w:pos="4680"/>
        </w:tabs>
        <w:ind w:left="4680" w:hanging="360"/>
      </w:pPr>
    </w:lvl>
    <w:lvl w:ilvl="5" w:tplc="04090005">
      <w:start w:val="1"/>
      <w:numFmt w:val="decimal"/>
      <w:lvlText w:val="%6."/>
      <w:lvlJc w:val="left"/>
      <w:pPr>
        <w:tabs>
          <w:tab w:val="num" w:pos="5400"/>
        </w:tabs>
        <w:ind w:left="5400" w:hanging="360"/>
      </w:pPr>
    </w:lvl>
    <w:lvl w:ilvl="6" w:tplc="04090001">
      <w:start w:val="1"/>
      <w:numFmt w:val="decimal"/>
      <w:lvlText w:val="%7."/>
      <w:lvlJc w:val="left"/>
      <w:pPr>
        <w:tabs>
          <w:tab w:val="num" w:pos="6120"/>
        </w:tabs>
        <w:ind w:left="6120" w:hanging="360"/>
      </w:pPr>
    </w:lvl>
    <w:lvl w:ilvl="7" w:tplc="04090003">
      <w:start w:val="1"/>
      <w:numFmt w:val="decimal"/>
      <w:lvlText w:val="%8."/>
      <w:lvlJc w:val="left"/>
      <w:pPr>
        <w:tabs>
          <w:tab w:val="num" w:pos="6840"/>
        </w:tabs>
        <w:ind w:left="6840" w:hanging="360"/>
      </w:pPr>
    </w:lvl>
    <w:lvl w:ilvl="8" w:tplc="04090005">
      <w:start w:val="1"/>
      <w:numFmt w:val="decimal"/>
      <w:lvlText w:val="%9."/>
      <w:lvlJc w:val="left"/>
      <w:pPr>
        <w:tabs>
          <w:tab w:val="num" w:pos="7560"/>
        </w:tabs>
        <w:ind w:left="7560" w:hanging="360"/>
      </w:pPr>
    </w:lvl>
  </w:abstractNum>
  <w:abstractNum w:abstractNumId="8" w15:restartNumberingAfterBreak="0">
    <w:nsid w:val="61013519"/>
    <w:multiLevelType w:val="hybridMultilevel"/>
    <w:tmpl w:val="F4366A0E"/>
    <w:lvl w:ilvl="0" w:tplc="69266678">
      <w:start w:val="1"/>
      <w:numFmt w:val="bullet"/>
      <w:lvlText w:val=""/>
      <w:lvlJc w:val="left"/>
      <w:pPr>
        <w:tabs>
          <w:tab w:val="num" w:pos="720"/>
        </w:tabs>
        <w:ind w:left="720" w:hanging="360"/>
      </w:pPr>
      <w:rPr>
        <w:rFonts w:ascii="Symbol" w:hAnsi="Symbol" w:hint="default"/>
      </w:rPr>
    </w:lvl>
    <w:lvl w:ilvl="1" w:tplc="FB6CFB74">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141497F"/>
    <w:multiLevelType w:val="hybridMultilevel"/>
    <w:tmpl w:val="28084566"/>
    <w:lvl w:ilvl="0" w:tplc="349002B2">
      <w:start w:val="1"/>
      <w:numFmt w:val="bullet"/>
      <w:pStyle w:val="PolicyBulle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254072E"/>
    <w:multiLevelType w:val="hybridMultilevel"/>
    <w:tmpl w:val="E6CA910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70D39E0"/>
    <w:multiLevelType w:val="hybridMultilevel"/>
    <w:tmpl w:val="E8046B1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5"/>
  </w:num>
  <w:num w:numId="2">
    <w:abstractNumId w:val="11"/>
  </w:num>
  <w:num w:numId="3">
    <w:abstractNumId w:val="3"/>
  </w:num>
  <w:num w:numId="4">
    <w:abstractNumId w:val="6"/>
  </w:num>
  <w:num w:numId="5">
    <w:abstractNumId w:val="9"/>
  </w:num>
  <w:num w:numId="6">
    <w:abstractNumId w:val="7"/>
  </w:num>
  <w:num w:numId="7">
    <w:abstractNumId w:val="0"/>
  </w:num>
  <w:num w:numId="8">
    <w:abstractNumId w:val="10"/>
  </w:num>
  <w:num w:numId="9">
    <w:abstractNumId w:val="5"/>
  </w:num>
  <w:num w:numId="10">
    <w:abstractNumId w:val="8"/>
  </w:num>
  <w:num w:numId="11">
    <w:abstractNumId w:val="2"/>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8BC"/>
    <w:rsid w:val="000106E6"/>
    <w:rsid w:val="00140EDD"/>
    <w:rsid w:val="002829A3"/>
    <w:rsid w:val="00293B73"/>
    <w:rsid w:val="005028BC"/>
    <w:rsid w:val="005F6E72"/>
    <w:rsid w:val="00615E15"/>
    <w:rsid w:val="00784F44"/>
    <w:rsid w:val="00811095"/>
    <w:rsid w:val="00852510"/>
    <w:rsid w:val="00902511"/>
    <w:rsid w:val="00A608C6"/>
    <w:rsid w:val="00A75C3B"/>
    <w:rsid w:val="00B16328"/>
    <w:rsid w:val="00C07CD8"/>
    <w:rsid w:val="00C73636"/>
    <w:rsid w:val="00F32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03E2338E"/>
  <w15:chartTrackingRefBased/>
  <w15:docId w15:val="{7A3C92A5-2AE8-464D-9AFF-807E53EC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180"/>
      <w:outlineLvl w:val="0"/>
    </w:pPr>
    <w:rPr>
      <w:b/>
      <w:kern w:val="28"/>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style>
  <w:style w:type="paragraph" w:customStyle="1" w:styleId="description">
    <w:name w:val="description"/>
    <w:basedOn w:val="Normal"/>
    <w:pPr>
      <w:spacing w:before="100"/>
    </w:pPr>
    <w:rPr>
      <w:rFonts w:ascii="Verdana" w:eastAsia="Arial Unicode MS" w:hAnsi="Verdana" w:cs="Arial Unicode MS"/>
      <w:color w:val="000000"/>
      <w:sz w:val="20"/>
      <w:szCs w:val="20"/>
    </w:rPr>
  </w:style>
  <w:style w:type="character" w:customStyle="1" w:styleId="emailstyle17">
    <w:name w:val="emailstyle17"/>
    <w:basedOn w:val="DefaultParagraphFont"/>
    <w:semiHidden/>
    <w:rPr>
      <w:rFonts w:ascii="Arial" w:hAnsi="Arial" w:cs="Arial" w:hint="default"/>
      <w:color w:val="auto"/>
      <w:sz w:val="20"/>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PolicyBullets">
    <w:name w:val="Policy Bullets"/>
    <w:basedOn w:val="Title"/>
    <w:next w:val="Normal"/>
    <w:pPr>
      <w:numPr>
        <w:numId w:val="5"/>
      </w:numPr>
      <w:spacing w:before="0" w:after="0" w:line="360" w:lineRule="auto"/>
      <w:jc w:val="left"/>
      <w:outlineLvl w:val="9"/>
    </w:pPr>
    <w:rPr>
      <w:rFonts w:ascii="Verdana" w:hAnsi="Verdana" w:cs="Times New Roman"/>
      <w:b w:val="0"/>
      <w:bCs w:val="0"/>
      <w:kern w:val="0"/>
      <w:sz w:val="20"/>
      <w:szCs w:val="24"/>
    </w:rPr>
  </w:style>
  <w:style w:type="paragraph" w:customStyle="1" w:styleId="PolicyHeading">
    <w:name w:val="Policy Heading"/>
    <w:basedOn w:val="Title"/>
    <w:next w:val="NormalText"/>
    <w:pPr>
      <w:spacing w:before="0" w:after="0" w:line="360" w:lineRule="auto"/>
      <w:jc w:val="left"/>
      <w:outlineLvl w:val="9"/>
    </w:pPr>
    <w:rPr>
      <w:rFonts w:ascii="Verdana" w:hAnsi="Verdana" w:cs="Times New Roman"/>
      <w:kern w:val="0"/>
      <w:sz w:val="22"/>
      <w:szCs w:val="24"/>
      <w:u w:val="single"/>
    </w:rPr>
  </w:style>
  <w:style w:type="paragraph" w:customStyle="1" w:styleId="NormalText">
    <w:name w:val="Normal Text"/>
    <w:basedOn w:val="Title"/>
    <w:pPr>
      <w:spacing w:before="0" w:after="0" w:line="360" w:lineRule="auto"/>
      <w:jc w:val="left"/>
      <w:outlineLvl w:val="9"/>
    </w:pPr>
    <w:rPr>
      <w:rFonts w:ascii="Verdana" w:hAnsi="Verdana" w:cs="Times New Roman"/>
      <w:b w:val="0"/>
      <w:bCs w:val="0"/>
      <w:kern w:val="0"/>
      <w:sz w:val="20"/>
      <w:szCs w:val="24"/>
    </w:rPr>
  </w:style>
  <w:style w:type="paragraph" w:customStyle="1" w:styleId="ProcedureHeading">
    <w:name w:val="Procedure Heading"/>
    <w:basedOn w:val="NormalWeb"/>
    <w:rPr>
      <w:rFonts w:ascii="Verdana" w:hAnsi="Verdana"/>
      <w:b/>
      <w:bCs/>
      <w:sz w:val="20"/>
      <w:u w:val="single"/>
    </w:r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BodyText2">
    <w:name w:val="Body Text 2"/>
    <w:basedOn w:val="Normal"/>
    <w:rPr>
      <w:rFonts w:ascii="Arial" w:hAnsi="Arial" w:cs="Arial"/>
      <w:i/>
      <w:iCs/>
      <w:color w:val="000000"/>
      <w:sz w:val="20"/>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ssfinance.state.ma.us/VendorWeb/vendor.asp"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Prompt Payment Discounts</vt:lpstr>
    </vt:vector>
  </TitlesOfParts>
  <Company>Home</Company>
  <LinksUpToDate>false</LinksUpToDate>
  <CharactersWithSpaces>4073</CharactersWithSpaces>
  <SharedDoc>false</SharedDoc>
  <HLinks>
    <vt:vector size="6" baseType="variant">
      <vt:variant>
        <vt:i4>524370</vt:i4>
      </vt:variant>
      <vt:variant>
        <vt:i4>0</vt:i4>
      </vt:variant>
      <vt:variant>
        <vt:i4>0</vt:i4>
      </vt:variant>
      <vt:variant>
        <vt:i4>5</vt:i4>
      </vt:variant>
      <vt:variant>
        <vt:lpwstr>https://massfinance.state.ma.us/VendorWeb/vendor.asp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Payment Discounts</dc:title>
  <dc:subject/>
  <dc:creator>Kathy</dc:creator>
  <cp:keywords>Prompt Payment Discounts</cp:keywords>
  <dc:description>Prompt Payment Discounts</dc:description>
  <cp:lastModifiedBy>Thompson Clark, Kelly (OSD)</cp:lastModifiedBy>
  <cp:revision>2</cp:revision>
  <cp:lastPrinted>2007-01-25T16:01:00Z</cp:lastPrinted>
  <dcterms:created xsi:type="dcterms:W3CDTF">2022-03-25T17:52:00Z</dcterms:created>
  <dcterms:modified xsi:type="dcterms:W3CDTF">2022-03-25T17:52:00Z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