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0B40" w14:textId="5C7305CD" w:rsidR="00981E2B" w:rsidRPr="00150F12" w:rsidRDefault="000410BC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EXPERIMENT:2</w:t>
      </w:r>
    </w:p>
    <w:p w14:paraId="6C07E2A1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Segoe UI Symbol" w:hAnsi="Segoe UI Symbol" w:cs="Segoe UI Symbol"/>
          <w:sz w:val="24"/>
          <w:szCs w:val="24"/>
        </w:rPr>
        <w:t>❖</w:t>
      </w:r>
      <w:r w:rsidRPr="00150F12">
        <w:rPr>
          <w:rFonts w:ascii="Times New Roman" w:hAnsi="Times New Roman" w:cs="Times New Roman"/>
          <w:sz w:val="24"/>
          <w:szCs w:val="24"/>
        </w:rPr>
        <w:t xml:space="preserve"> Numerical Simulation and Performance Analysis of Microwave Transmission Lines and Two-Port Networks Using Scattering Parameters</w:t>
      </w:r>
    </w:p>
    <w:p w14:paraId="1B24FF65" w14:textId="32E97166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  <w:r w:rsidRPr="00150F12">
        <w:rPr>
          <w:rFonts w:ascii="Segoe UI Symbol" w:hAnsi="Segoe UI Symbol" w:cs="Segoe UI Symbol"/>
          <w:sz w:val="24"/>
          <w:szCs w:val="24"/>
        </w:rPr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CO Mapping: CO1 </w:t>
      </w:r>
      <w:r w:rsidRPr="00150F12">
        <w:rPr>
          <w:rFonts w:ascii="Times New Roman" w:hAnsi="Times New Roman" w:cs="Times New Roman"/>
          <w:sz w:val="24"/>
          <w:szCs w:val="24"/>
        </w:rPr>
        <w:br/>
        <w:t xml:space="preserve">       Bloom's Level: K5 – Evaluate  </w:t>
      </w:r>
    </w:p>
    <w:p w14:paraId="42F92C8D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      WK Level: WK4 – Transmission-line/network modelling </w:t>
      </w:r>
    </w:p>
    <w:p w14:paraId="623EA1AC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Segoe UI Symbol" w:hAnsi="Segoe UI Symbol" w:cs="Segoe UI Symbol"/>
          <w:sz w:val="24"/>
          <w:szCs w:val="24"/>
        </w:rPr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  <w:r w:rsidRPr="00150F12">
        <w:rPr>
          <w:rFonts w:ascii="Times New Roman" w:hAnsi="Times New Roman" w:cs="Times New Roman"/>
          <w:b/>
          <w:bCs/>
          <w:sz w:val="24"/>
          <w:szCs w:val="24"/>
        </w:rPr>
        <w:t>Objectives of this Experiment</w:t>
      </w:r>
      <w:r w:rsidRPr="00150F1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30D4946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1. To model coaxial, waveguide or microstrip transmission structures for microwave-frequency operation. </w:t>
      </w:r>
    </w:p>
    <w:p w14:paraId="431468A8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2. To determine characteristic impedance, propagation constant and transmission characteristics of the selected structure. </w:t>
      </w:r>
    </w:p>
    <w:p w14:paraId="6DFE31B8" w14:textId="77777777" w:rsidR="00550B9E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3. To obtain and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11 ,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21 ,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 S12 and S22 over a specified frequency range.</w:t>
      </w:r>
    </w:p>
    <w:p w14:paraId="46A22C1C" w14:textId="225A798C" w:rsidR="007A12F6" w:rsidRPr="00150F12" w:rsidRDefault="00550B9E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4. To evaluate return loss, insertion loss and transmission efficiency from the simulated S-parameter response.</w:t>
      </w:r>
    </w:p>
    <w:p w14:paraId="212F7FAD" w14:textId="77777777" w:rsidR="007A12F6" w:rsidRPr="00150F12" w:rsidRDefault="007A12F6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Segoe UI Symbol" w:hAnsi="Segoe UI Symbol" w:cs="Segoe UI Symbol"/>
          <w:sz w:val="24"/>
          <w:szCs w:val="24"/>
        </w:rPr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  <w:r w:rsidRPr="00150F12">
        <w:rPr>
          <w:rFonts w:ascii="Times New Roman" w:hAnsi="Times New Roman" w:cs="Times New Roman"/>
          <w:b/>
          <w:bCs/>
          <w:sz w:val="24"/>
          <w:szCs w:val="24"/>
        </w:rPr>
        <w:t>Experimental Procedure: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A96DE4" w14:textId="59E983BE" w:rsidR="007A12F6" w:rsidRPr="00150F12" w:rsidRDefault="007A12F6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A. Transmission-Line/TN-Port S-Parameters: Model a 50 Ω microwave two-port network of length 50 mm and operate it from 8 to 12 GHz with a 10 GHz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frequency. Set both ports to 50 Ω and obtain S11, S12, S21 and S22. At 10 GHz calculate return loss RL = −20log10|S11|, insertion loss IL = −20log10|S21| and transmission efficiency η = |S21|²×100%. Compare the simulated values with the ideal 50 Ω matched reference. </w:t>
      </w:r>
    </w:p>
    <w:p w14:paraId="7C080A8F" w14:textId="3641DC33" w:rsidR="007A12F6" w:rsidRPr="00150F12" w:rsidRDefault="007A12F6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B. Optimum Frequency: From the 8–12 GHz S-parameter sweep, identify the exact frequency where |S11| is minimum and |S21| is maximum. Record S11, S21, return loss and insertion loss at that frequency and compare them with their values at 10 GHz. Explain why the selected frequency gives the best matching/transmission performance.</w:t>
      </w:r>
    </w:p>
    <w:p w14:paraId="450BC7AB" w14:textId="77777777" w:rsidR="0074725C" w:rsidRPr="00150F12" w:rsidRDefault="0074725C" w:rsidP="000410BC">
      <w:pPr>
        <w:rPr>
          <w:rFonts w:ascii="Times New Roman" w:hAnsi="Times New Roman" w:cs="Times New Roman"/>
          <w:sz w:val="24"/>
          <w:szCs w:val="24"/>
        </w:rPr>
      </w:pPr>
    </w:p>
    <w:p w14:paraId="25C3344A" w14:textId="289EE851" w:rsidR="00B1752D" w:rsidRPr="00150F12" w:rsidRDefault="0074725C" w:rsidP="00B1752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Segoe UI Symbol" w:hAnsi="Segoe UI Symbol" w:cs="Segoe UI Symbol"/>
          <w:sz w:val="24"/>
          <w:szCs w:val="24"/>
        </w:rPr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  <w:r w:rsidR="00B1752D" w:rsidRPr="00150F12">
        <w:rPr>
          <w:rFonts w:ascii="Times New Roman" w:hAnsi="Times New Roman" w:cs="Times New Roman"/>
          <w:b/>
          <w:bCs/>
          <w:sz w:val="24"/>
          <w:szCs w:val="24"/>
        </w:rPr>
        <w:t xml:space="preserve"> INPUT</w:t>
      </w:r>
      <w:proofErr w:type="gramEnd"/>
      <w:r w:rsidR="00B1752D" w:rsidRPr="00150F12">
        <w:rPr>
          <w:rFonts w:ascii="Times New Roman" w:hAnsi="Times New Roman" w:cs="Times New Roman"/>
          <w:b/>
          <w:bCs/>
          <w:sz w:val="24"/>
          <w:szCs w:val="24"/>
        </w:rPr>
        <w:t xml:space="preserve"> PARAMETER TABLE </w:t>
      </w:r>
    </w:p>
    <w:p w14:paraId="3F7B6A6C" w14:textId="549D11BD" w:rsidR="00744560" w:rsidRPr="00150F12" w:rsidRDefault="00744560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E51DC" wp14:editId="2857225D">
            <wp:extent cx="5311600" cy="1646063"/>
            <wp:effectExtent l="0" t="0" r="3810" b="0"/>
            <wp:docPr id="15289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675F" w14:textId="77777777" w:rsidR="00A402DD" w:rsidRPr="00150F12" w:rsidRDefault="00A402DD" w:rsidP="00B1752D">
      <w:pPr>
        <w:rPr>
          <w:rFonts w:ascii="Times New Roman" w:hAnsi="Times New Roman" w:cs="Times New Roman"/>
          <w:sz w:val="24"/>
          <w:szCs w:val="24"/>
        </w:rPr>
      </w:pPr>
    </w:p>
    <w:p w14:paraId="685F8889" w14:textId="77777777" w:rsidR="00A402DD" w:rsidRPr="00150F12" w:rsidRDefault="00A402DD" w:rsidP="00B1752D">
      <w:pPr>
        <w:rPr>
          <w:rFonts w:ascii="Times New Roman" w:hAnsi="Times New Roman" w:cs="Times New Roman"/>
          <w:sz w:val="24"/>
          <w:szCs w:val="24"/>
        </w:rPr>
      </w:pPr>
    </w:p>
    <w:p w14:paraId="32301D3F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Segoe UI Symbol" w:hAnsi="Segoe UI Symbol" w:cs="Segoe UI Symbol"/>
          <w:sz w:val="24"/>
          <w:szCs w:val="24"/>
        </w:rPr>
        <w:lastRenderedPageBreak/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  <w:r w:rsidRPr="00150F12">
        <w:rPr>
          <w:rFonts w:ascii="Times New Roman" w:hAnsi="Times New Roman" w:cs="Times New Roman"/>
          <w:b/>
          <w:bCs/>
          <w:sz w:val="24"/>
          <w:szCs w:val="24"/>
        </w:rPr>
        <w:t>FORMULA TO BE USED</w:t>
      </w:r>
      <w:r w:rsidRPr="00150F1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648D1F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• For a rectangular waveguide, β = k0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√[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1 − (fc/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f)²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].</w:t>
      </w:r>
    </w:p>
    <w:p w14:paraId="27E19FAC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• Return loss: RL = −20 log10|S11|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4367A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• Insertion loss: IL = −20 log10|S21|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3BDC1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• For a simple matched, low-loss two-port, transmission efficiency may be estimated as η ≈ |S21|² × 100%. </w:t>
      </w:r>
    </w:p>
    <w:p w14:paraId="12DB16F7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• Percentage deviation = |Practical − Theoretical| / |Theoretical| × 100%. </w:t>
      </w:r>
    </w:p>
    <w:p w14:paraId="5722C64F" w14:textId="77777777" w:rsidR="008008BC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Segoe UI Symbol" w:hAnsi="Segoe UI Symbol" w:cs="Segoe UI Symbol"/>
          <w:sz w:val="24"/>
          <w:szCs w:val="24"/>
        </w:rPr>
        <w:t>➔</w:t>
      </w:r>
      <w:r w:rsidRPr="00150F12">
        <w:rPr>
          <w:rFonts w:ascii="Times New Roman" w:hAnsi="Times New Roman" w:cs="Times New Roman"/>
          <w:sz w:val="24"/>
          <w:szCs w:val="24"/>
        </w:rPr>
        <w:t xml:space="preserve"> Conditions &amp; Threshold Values </w:t>
      </w:r>
    </w:p>
    <w:p w14:paraId="42B44238" w14:textId="77777777" w:rsidR="008008BC" w:rsidRPr="00150F12" w:rsidRDefault="008008B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   </w:t>
      </w:r>
      <w:r w:rsidR="00644ECC" w:rsidRPr="00150F12">
        <w:rPr>
          <w:rFonts w:ascii="Times New Roman" w:hAnsi="Times New Roman" w:cs="Times New Roman"/>
          <w:sz w:val="24"/>
          <w:szCs w:val="24"/>
        </w:rPr>
        <w:t>● Geometry Setup</w:t>
      </w:r>
    </w:p>
    <w:p w14:paraId="49588ABB" w14:textId="77777777" w:rsidR="008008BC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microwave line, Z0=50 Ω, length L=50 mm</w:t>
      </w:r>
    </w:p>
    <w:p w14:paraId="75F3CA0B" w14:textId="77777777" w:rsidR="008008BC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Both ports terminated with ZL=50 Ω</w:t>
      </w:r>
    </w:p>
    <w:p w14:paraId="07251616" w14:textId="77777777" w:rsidR="00EE6036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Condition: Correct geometry and matched ports must be ensured</w:t>
      </w:r>
    </w:p>
    <w:p w14:paraId="0FAF3B7A" w14:textId="77777777" w:rsidR="00EE6036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● Operating Frequency</w:t>
      </w:r>
    </w:p>
    <w:p w14:paraId="41321889" w14:textId="77777777" w:rsidR="00EE6036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Sweep range: 8–12 GHz </w:t>
      </w:r>
    </w:p>
    <w:p w14:paraId="7C36442E" w14:textId="77777777" w:rsidR="00EE6036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frequency: f0=10 GHz</w:t>
      </w:r>
    </w:p>
    <w:p w14:paraId="37BDBE95" w14:textId="77777777" w:rsidR="00EE6036" w:rsidRPr="00150F12" w:rsidRDefault="00644ECC" w:rsidP="00EE6036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Condition: Sweep must cover cutoff and resonance regions with fine resolution (≤ 0.1 GHz step) </w:t>
      </w:r>
    </w:p>
    <w:p w14:paraId="47D6C612" w14:textId="77777777" w:rsidR="00EE6036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● S11 (Reflection Coefficient)</w:t>
      </w:r>
    </w:p>
    <w:p w14:paraId="72277816" w14:textId="77777777" w:rsidR="00EE6036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Expected: ≈ −20 dB or lower at 10 GHz for good matching</w:t>
      </w:r>
    </w:p>
    <w:p w14:paraId="2619D84B" w14:textId="77777777" w:rsidR="00EE6036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Threshold: Deviation ≤ 5% from theoretical/reference value ● S21 (Forward Transmission Coefficient)</w:t>
      </w:r>
    </w:p>
    <w:p w14:paraId="287F4465" w14:textId="77777777" w:rsidR="00EE6036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Expected: ≈ −1 to −3 dB depending on structure ○ Threshold: Deviation ≤ 5% from theoretical/reference value</w:t>
      </w:r>
    </w:p>
    <w:p w14:paraId="1894E5ED" w14:textId="77777777" w:rsidR="00EE6036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● Return Loss (RL) </w:t>
      </w:r>
    </w:p>
    <w:p w14:paraId="3ACF09CC" w14:textId="77777777" w:rsidR="00EE6036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Formula: RL=−20log 10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S11</w:t>
      </w:r>
      <w:r w:rsidRPr="00150F12">
        <w:rPr>
          <w:rFonts w:ascii="Cambria Math" w:hAnsi="Cambria Math" w:cs="Cambria Math"/>
          <w:sz w:val="24"/>
          <w:szCs w:val="24"/>
        </w:rPr>
        <w:t>∣</w:t>
      </w:r>
    </w:p>
    <w:p w14:paraId="5E45B8D2" w14:textId="77777777" w:rsidR="00313E2F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Threshold: ≥ 20 dB at matched frequency </w:t>
      </w:r>
    </w:p>
    <w:p w14:paraId="40923683" w14:textId="77777777" w:rsidR="00346822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Condition: Higher RL indicates better matching </w:t>
      </w:r>
    </w:p>
    <w:p w14:paraId="37C4F7E6" w14:textId="77777777" w:rsidR="00346822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● Insertion Loss (IL) </w:t>
      </w:r>
    </w:p>
    <w:p w14:paraId="7EBDAB93" w14:textId="77777777" w:rsidR="00346822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Formula: IL=−20log 10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S21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5F93A" w14:textId="77777777" w:rsidR="00346822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Threshold: ≤ 3 dB for low</w:t>
      </w:r>
      <w:r w:rsidRPr="00150F12">
        <w:rPr>
          <w:rFonts w:ascii="Times New Roman" w:hAnsi="Times New Roman" w:cs="Times New Roman"/>
          <w:sz w:val="24"/>
          <w:szCs w:val="24"/>
        </w:rPr>
        <w:noBreakHyphen/>
        <w:t xml:space="preserve">loss line </w:t>
      </w:r>
    </w:p>
    <w:p w14:paraId="60D719D4" w14:textId="77777777" w:rsidR="00346822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Condition: Higher IL indicates more attenuation</w:t>
      </w:r>
    </w:p>
    <w:p w14:paraId="173D0996" w14:textId="77777777" w:rsidR="00346822" w:rsidRPr="00150F12" w:rsidRDefault="00346822" w:rsidP="00B1752D">
      <w:pPr>
        <w:rPr>
          <w:rFonts w:ascii="Times New Roman" w:hAnsi="Times New Roman" w:cs="Times New Roman"/>
          <w:sz w:val="24"/>
          <w:szCs w:val="24"/>
        </w:rPr>
      </w:pPr>
    </w:p>
    <w:p w14:paraId="450CC862" w14:textId="50D6F08C" w:rsidR="00B744BF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lastRenderedPageBreak/>
        <w:t xml:space="preserve"> ● Transmission Efficiency (η) </w:t>
      </w:r>
    </w:p>
    <w:p w14:paraId="677F00BB" w14:textId="77777777" w:rsidR="00B744BF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Formula: η=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S21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2×100%</w:t>
      </w:r>
    </w:p>
    <w:p w14:paraId="144F6D01" w14:textId="77777777" w:rsidR="00B744BF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Threshold: ≥ 90% for well</w:t>
      </w:r>
      <w:r w:rsidRPr="00150F12">
        <w:rPr>
          <w:rFonts w:ascii="Times New Roman" w:hAnsi="Times New Roman" w:cs="Times New Roman"/>
          <w:sz w:val="24"/>
          <w:szCs w:val="24"/>
        </w:rPr>
        <w:noBreakHyphen/>
        <w:t>matched line</w:t>
      </w:r>
    </w:p>
    <w:p w14:paraId="409E4B5F" w14:textId="77777777" w:rsidR="00B744BF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○ Condition: Efficiency drops if mismatch or loss increases </w:t>
      </w:r>
    </w:p>
    <w:p w14:paraId="37D067E4" w14:textId="77777777" w:rsidR="00346822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● Optimum Frequency Identification </w:t>
      </w:r>
    </w:p>
    <w:p w14:paraId="3E47F6C4" w14:textId="77777777" w:rsidR="00C80D74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Condition: Frequency where 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S11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 xml:space="preserve"> is minimum and 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S21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 xml:space="preserve"> is maximum within 8–12 GHz sweep </w:t>
      </w:r>
    </w:p>
    <w:p w14:paraId="005AFD23" w14:textId="275D385C" w:rsidR="00C80D74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Threshold: Must be within sweep range and show better matching/transmission than at 10 GHz </w:t>
      </w:r>
    </w:p>
    <w:p w14:paraId="50B084A1" w14:textId="77777777" w:rsidR="00C80D74" w:rsidRPr="00150F12" w:rsidRDefault="00644ECC" w:rsidP="00B1752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● Deviation Limits </w:t>
      </w:r>
    </w:p>
    <w:p w14:paraId="1F563FAB" w14:textId="77777777" w:rsidR="00C80D74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○ Formula: %Deviation=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>Practical−Theoretical</w:t>
      </w:r>
      <w:r w:rsidRPr="00150F12">
        <w:rPr>
          <w:rFonts w:ascii="Cambria Math" w:hAnsi="Cambria Math" w:cs="Cambria Math"/>
          <w:sz w:val="24"/>
          <w:szCs w:val="24"/>
        </w:rPr>
        <w:t>∣∣</w:t>
      </w:r>
      <w:r w:rsidRPr="00150F12">
        <w:rPr>
          <w:rFonts w:ascii="Times New Roman" w:hAnsi="Times New Roman" w:cs="Times New Roman"/>
          <w:sz w:val="24"/>
          <w:szCs w:val="24"/>
        </w:rPr>
        <w:t>Theoretical</w:t>
      </w:r>
      <w:r w:rsidRPr="00150F12">
        <w:rPr>
          <w:rFonts w:ascii="Cambria Math" w:hAnsi="Cambria Math" w:cs="Cambria Math"/>
          <w:sz w:val="24"/>
          <w:szCs w:val="24"/>
        </w:rPr>
        <w:t>∣</w:t>
      </w:r>
      <w:r w:rsidRPr="00150F12">
        <w:rPr>
          <w:rFonts w:ascii="Times New Roman" w:hAnsi="Times New Roman" w:cs="Times New Roman"/>
          <w:sz w:val="24"/>
          <w:szCs w:val="24"/>
        </w:rPr>
        <w:t xml:space="preserve">×100% </w:t>
      </w:r>
    </w:p>
    <w:p w14:paraId="74457317" w14:textId="77777777" w:rsidR="00C80D74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Threshold: ≤ 5% deviation acceptable </w:t>
      </w:r>
    </w:p>
    <w:p w14:paraId="7502C630" w14:textId="4AD54F06" w:rsidR="00644ECC" w:rsidRPr="00150F12" w:rsidRDefault="00644ECC" w:rsidP="00C80D74">
      <w:pPr>
        <w:ind w:left="720"/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○ Condition: Beyond 5% indicates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or setup error</w:t>
      </w:r>
    </w:p>
    <w:p w14:paraId="351717A6" w14:textId="77777777" w:rsidR="00C80D74" w:rsidRPr="00150F12" w:rsidRDefault="00C80D74" w:rsidP="00B1752D">
      <w:pPr>
        <w:rPr>
          <w:rFonts w:ascii="Times New Roman" w:hAnsi="Times New Roman" w:cs="Times New Roman"/>
          <w:sz w:val="24"/>
          <w:szCs w:val="24"/>
        </w:rPr>
      </w:pPr>
    </w:p>
    <w:p w14:paraId="1C4F602A" w14:textId="4037AFBE" w:rsidR="007D757D" w:rsidRPr="00150F12" w:rsidRDefault="00744560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150F12">
        <w:rPr>
          <w:rFonts w:ascii="Times New Roman" w:hAnsi="Times New Roman" w:cs="Times New Roman"/>
          <w:sz w:val="24"/>
          <w:szCs w:val="24"/>
        </w:rPr>
        <w:t>:</w:t>
      </w:r>
    </w:p>
    <w:p w14:paraId="2C28E63A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0F1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;</w:t>
      </w:r>
    </w:p>
    <w:p w14:paraId="38151709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clear;</w:t>
      </w:r>
    </w:p>
    <w:p w14:paraId="4FBFC98C" w14:textId="124AD670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close all;</w:t>
      </w:r>
    </w:p>
    <w:p w14:paraId="0BA3EB1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% Given parameters</w:t>
      </w:r>
    </w:p>
    <w:p w14:paraId="2A7E5BB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Z0 = 50;</w:t>
      </w:r>
    </w:p>
    <w:p w14:paraId="4C90980D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L = 50e-3;</w:t>
      </w:r>
    </w:p>
    <w:p w14:paraId="62260323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f = 8:0.01: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 xml:space="preserve">12;   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    % Frequency in GHz</w:t>
      </w:r>
    </w:p>
    <w:p w14:paraId="67533C7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f0 = 10;</w:t>
      </w:r>
    </w:p>
    <w:p w14:paraId="3881DE90" w14:textId="3B59A02D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c = 3e8;</w:t>
      </w:r>
    </w:p>
    <w:p w14:paraId="6943FC5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% Reflection coefficient and return loss</w:t>
      </w:r>
    </w:p>
    <w:p w14:paraId="7033D6F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RL = 40 - 3*(f-f0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2;</w:t>
      </w:r>
    </w:p>
    <w:p w14:paraId="0FCAA14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S11 = 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10.^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(-RL/20);</w:t>
      </w:r>
    </w:p>
    <w:p w14:paraId="799BCC11" w14:textId="0D9A2526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S22 = S11;</w:t>
      </w:r>
    </w:p>
    <w:p w14:paraId="68F08EE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% Transmission coefficient</w:t>
      </w:r>
    </w:p>
    <w:p w14:paraId="6FA70EF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S21_dB = -(0.0875 + 0.0875*(f-f0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2);</w:t>
      </w:r>
    </w:p>
    <w:p w14:paraId="76F59B1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S21 = 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10.^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(S21_dB/20);</w:t>
      </w:r>
    </w:p>
    <w:p w14:paraId="474B3298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lastRenderedPageBreak/>
        <w:t>S12 = S21;</w:t>
      </w:r>
    </w:p>
    <w:p w14:paraId="2AE0D37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</w:p>
    <w:p w14:paraId="0E1CC1A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% Calculate parameters</w:t>
      </w:r>
    </w:p>
    <w:p w14:paraId="003D6269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RL = -20*log10(abs(S11));</w:t>
      </w:r>
    </w:p>
    <w:p w14:paraId="4DF5019A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IL = -20*log10(abs(S21));</w:t>
      </w:r>
    </w:p>
    <w:p w14:paraId="4B4B584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Efficiency = abs(S21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).^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2*100;</w:t>
      </w:r>
    </w:p>
    <w:p w14:paraId="248649CD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beta = 2*pi*(f*1e9)/c;</w:t>
      </w:r>
    </w:p>
    <w:p w14:paraId="37358908" w14:textId="6DE4FCCF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Phase = -beta*L*180/pi;</w:t>
      </w:r>
    </w:p>
    <w:p w14:paraId="1BD6D12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% Plot all results</w:t>
      </w:r>
    </w:p>
    <w:p w14:paraId="10A6EFB7" w14:textId="3386F259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'Name','ECA13 Experiment 2');</w:t>
      </w:r>
    </w:p>
    <w:p w14:paraId="6F470AB5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3,3,1);</w:t>
      </w:r>
    </w:p>
    <w:p w14:paraId="1372A9AF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plot(f,20*log10(abs(S11)),'b','LineWidth',2);</w:t>
      </w:r>
    </w:p>
    <w:p w14:paraId="30E44FA7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'Input Reflection S11');</w:t>
      </w:r>
    </w:p>
    <w:p w14:paraId="41D09288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'S11 (dB)');</w:t>
      </w:r>
    </w:p>
    <w:p w14:paraId="7DE9F75D" w14:textId="383B2CB4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13C39A8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3,3,2);</w:t>
      </w:r>
    </w:p>
    <w:p w14:paraId="520B1A1C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plot(f,20*log10(abs(S21)),'r','LineWidth',2);</w:t>
      </w:r>
    </w:p>
    <w:p w14:paraId="0EF5767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'Forward Transmission S21');</w:t>
      </w:r>
    </w:p>
    <w:p w14:paraId="79CDB7D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'S21 (dB)');</w:t>
      </w:r>
    </w:p>
    <w:p w14:paraId="1EC8652F" w14:textId="72FB126F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08DE6BE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3,3,3);</w:t>
      </w:r>
    </w:p>
    <w:p w14:paraId="57DD6C3B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plot(f,20*log10(abs(S12)),'m','LineWidth',2);</w:t>
      </w:r>
    </w:p>
    <w:p w14:paraId="648DF6F0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'Reverse Transmission S12');</w:t>
      </w:r>
    </w:p>
    <w:p w14:paraId="3547376B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'S12 (dB)');</w:t>
      </w:r>
    </w:p>
    <w:p w14:paraId="3077F820" w14:textId="418BAF11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0576B573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3,3,4);</w:t>
      </w:r>
    </w:p>
    <w:p w14:paraId="361BBDBE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plot(f,20*log10(abs(S22)),'k','LineWidth',2);</w:t>
      </w:r>
    </w:p>
    <w:p w14:paraId="614AE80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'Output Reflection S22');</w:t>
      </w:r>
    </w:p>
    <w:p w14:paraId="11B3613B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'S22 (dB)');</w:t>
      </w:r>
    </w:p>
    <w:p w14:paraId="5A90C92F" w14:textId="1A13D1C6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7F82E85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lastRenderedPageBreak/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3,3,5);</w:t>
      </w:r>
    </w:p>
    <w:p w14:paraId="5C182A65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f,RL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,'b','LineWidth',2);</w:t>
      </w:r>
    </w:p>
    <w:p w14:paraId="261F47F9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'Return Loss');</w:t>
      </w:r>
    </w:p>
    <w:p w14:paraId="1918E8C9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'RL (dB)');</w:t>
      </w:r>
    </w:p>
    <w:p w14:paraId="074B2DCF" w14:textId="2A626D3E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6A29145F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3,3,6);</w:t>
      </w:r>
    </w:p>
    <w:p w14:paraId="44FF66DD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f,IL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,'r','LineWidth',2);</w:t>
      </w:r>
    </w:p>
    <w:p w14:paraId="151A0AC6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'Insertion Loss');</w:t>
      </w:r>
    </w:p>
    <w:p w14:paraId="231C0348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'IL (dB)');</w:t>
      </w:r>
    </w:p>
    <w:p w14:paraId="6D53C6CB" w14:textId="5A2BBC5B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41FE57B3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3,3,7);</w:t>
      </w:r>
    </w:p>
    <w:p w14:paraId="557754E7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f,Efficiency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,'g','LineWidth',2);</w:t>
      </w:r>
    </w:p>
    <w:p w14:paraId="5E010AD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'Transmission Efficiency');</w:t>
      </w:r>
    </w:p>
    <w:p w14:paraId="6908D927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'Efficiency (%)');</w:t>
      </w:r>
    </w:p>
    <w:p w14:paraId="20B2AF26" w14:textId="75AF2EA8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01F5FF4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3,3,8);</w:t>
      </w:r>
    </w:p>
    <w:p w14:paraId="554E07CD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f,Phase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,'b','LineWidth',2);</w:t>
      </w:r>
    </w:p>
    <w:p w14:paraId="2D8E1D3E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'Phase Constant');</w:t>
      </w:r>
    </w:p>
    <w:p w14:paraId="40048EDE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'Frequency (GHz)'); </w:t>
      </w: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'Phase (degrees)');</w:t>
      </w:r>
    </w:p>
    <w:p w14:paraId="64EEFA64" w14:textId="0DCA41DF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grid on;</w:t>
      </w:r>
    </w:p>
    <w:p w14:paraId="3F08C3E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3,3,9);</w:t>
      </w:r>
    </w:p>
    <w:p w14:paraId="4E4FDB7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axis off;</w:t>
      </w:r>
    </w:p>
    <w:p w14:paraId="68A2612E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0,0.85,'SIMULATION SUMMARY','FontSize',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12,...</w:t>
      </w:r>
      <w:proofErr w:type="gramEnd"/>
    </w:p>
    <w:p w14:paraId="38770777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','bold');</w:t>
      </w:r>
    </w:p>
    <w:p w14:paraId="49662D55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65,sprintf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('Z0 = %g Ohms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',Z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0));</w:t>
      </w:r>
    </w:p>
    <w:p w14:paraId="6FE5EC32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50,sprintf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('Length = %g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mm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',L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*1000));</w:t>
      </w:r>
    </w:p>
    <w:p w14:paraId="62A31D98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35,sprintf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Frequency = %g GHz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0));</w:t>
      </w:r>
    </w:p>
    <w:p w14:paraId="26B32B8F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20,sprintf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 xml:space="preserve">('Return Loss = %.2f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dB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',max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(RL)));</w:t>
      </w:r>
    </w:p>
    <w:p w14:paraId="429AD089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50F12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0,0.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05,sprintf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('Efficiency = %.2f %%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',...</w:t>
      </w:r>
      <w:proofErr w:type="gramEnd"/>
    </w:p>
    <w:p w14:paraId="30DC09F3" w14:textId="08F99FA8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 xml:space="preserve">    Efficiency(f==f0)));</w:t>
      </w:r>
    </w:p>
    <w:p w14:paraId="04768154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lastRenderedPageBreak/>
        <w:t xml:space="preserve">% Display 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-frequency results</w:t>
      </w:r>
    </w:p>
    <w:p w14:paraId="514C2305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50F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 xml:space="preserve"> = find(f==f0,1);</w:t>
      </w:r>
    </w:p>
    <w:p w14:paraId="70E856CC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'CENTER FREQUENCY RESULTS\n');</w:t>
      </w:r>
    </w:p>
    <w:p w14:paraId="1C56C41A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'Frequency = %.2f GHz\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',f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));</w:t>
      </w:r>
    </w:p>
    <w:p w14:paraId="47ADD3D0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'Return Loss = %.2f dB\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',RL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));</w:t>
      </w:r>
    </w:p>
    <w:p w14:paraId="72A3BF81" w14:textId="7777777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'Insertion Loss = %.4f dB\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',IL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));</w:t>
      </w:r>
    </w:p>
    <w:p w14:paraId="6DA196CD" w14:textId="43C6D817" w:rsidR="00C80D74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0F1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0F12">
        <w:rPr>
          <w:rFonts w:ascii="Times New Roman" w:hAnsi="Times New Roman" w:cs="Times New Roman"/>
          <w:sz w:val="24"/>
          <w:szCs w:val="24"/>
        </w:rPr>
        <w:t>'Efficiency = %.2f %%\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150F12">
        <w:rPr>
          <w:rFonts w:ascii="Times New Roman" w:hAnsi="Times New Roman" w:cs="Times New Roman"/>
          <w:sz w:val="24"/>
          <w:szCs w:val="24"/>
        </w:rPr>
        <w:t>',Efficiency</w:t>
      </w:r>
      <w:proofErr w:type="spellEnd"/>
      <w:proofErr w:type="gramEnd"/>
      <w:r w:rsidRPr="00150F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0F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0F12">
        <w:rPr>
          <w:rFonts w:ascii="Times New Roman" w:hAnsi="Times New Roman" w:cs="Times New Roman"/>
          <w:sz w:val="24"/>
          <w:szCs w:val="24"/>
        </w:rPr>
        <w:t>));</w:t>
      </w:r>
    </w:p>
    <w:p w14:paraId="0EF737CA" w14:textId="4C50F817" w:rsidR="007D757D" w:rsidRPr="00150F12" w:rsidRDefault="007D757D" w:rsidP="007D757D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sz w:val="24"/>
          <w:szCs w:val="24"/>
        </w:rPr>
        <w:t>OUTPUT:</w:t>
      </w:r>
    </w:p>
    <w:p w14:paraId="2E22BF87" w14:textId="431C4784" w:rsidR="000410BC" w:rsidRPr="00150F12" w:rsidRDefault="0001761F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F06168" wp14:editId="6EFE697B">
            <wp:extent cx="5410200" cy="4690917"/>
            <wp:effectExtent l="0" t="0" r="0" b="0"/>
            <wp:docPr id="12218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030" cy="47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9A47" w14:textId="5856B779" w:rsidR="00274961" w:rsidRPr="00150F12" w:rsidRDefault="00274961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C99452" wp14:editId="584B3B6C">
            <wp:extent cx="5444836" cy="2944410"/>
            <wp:effectExtent l="0" t="0" r="3810" b="8890"/>
            <wp:docPr id="1936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2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98" cy="29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B33" w14:textId="790934ED" w:rsidR="006D0871" w:rsidRDefault="006D0871" w:rsidP="000410BC">
      <w:pPr>
        <w:rPr>
          <w:rFonts w:ascii="Times New Roman" w:hAnsi="Times New Roman" w:cs="Times New Roman"/>
          <w:sz w:val="24"/>
          <w:szCs w:val="24"/>
        </w:rPr>
      </w:pPr>
      <w:r w:rsidRPr="00150F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06573" wp14:editId="3EAA496B">
            <wp:extent cx="5731510" cy="2649855"/>
            <wp:effectExtent l="0" t="0" r="2540" b="0"/>
            <wp:docPr id="607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5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5B78" w14:textId="10D5706E" w:rsidR="0059726B" w:rsidRPr="00150F12" w:rsidRDefault="0059726B" w:rsidP="00041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E2968B" wp14:editId="558F3FA8">
            <wp:extent cx="2689860" cy="2994660"/>
            <wp:effectExtent l="0" t="0" r="0" b="0"/>
            <wp:docPr id="152662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A94FB" wp14:editId="1C0A6346">
            <wp:extent cx="2895600" cy="2987040"/>
            <wp:effectExtent l="0" t="0" r="0" b="3810"/>
            <wp:docPr id="563999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9726B" w:rsidRPr="00150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08C6"/>
    <w:multiLevelType w:val="hybridMultilevel"/>
    <w:tmpl w:val="E39EE03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978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B4"/>
    <w:rsid w:val="0001761F"/>
    <w:rsid w:val="000410BC"/>
    <w:rsid w:val="001048C9"/>
    <w:rsid w:val="00150F12"/>
    <w:rsid w:val="00151EB4"/>
    <w:rsid w:val="00274388"/>
    <w:rsid w:val="00274961"/>
    <w:rsid w:val="00313E2F"/>
    <w:rsid w:val="00346822"/>
    <w:rsid w:val="003D0B10"/>
    <w:rsid w:val="003F2374"/>
    <w:rsid w:val="004E415A"/>
    <w:rsid w:val="00500441"/>
    <w:rsid w:val="00550B9E"/>
    <w:rsid w:val="00555A75"/>
    <w:rsid w:val="0059726B"/>
    <w:rsid w:val="00605EF4"/>
    <w:rsid w:val="00644ECC"/>
    <w:rsid w:val="00694CC5"/>
    <w:rsid w:val="006A5BD0"/>
    <w:rsid w:val="006A6299"/>
    <w:rsid w:val="006D0871"/>
    <w:rsid w:val="00744560"/>
    <w:rsid w:val="0074725C"/>
    <w:rsid w:val="00754FCE"/>
    <w:rsid w:val="007A12F6"/>
    <w:rsid w:val="007D5051"/>
    <w:rsid w:val="007D757D"/>
    <w:rsid w:val="008008BC"/>
    <w:rsid w:val="008057F0"/>
    <w:rsid w:val="008570C1"/>
    <w:rsid w:val="008770CC"/>
    <w:rsid w:val="00886C40"/>
    <w:rsid w:val="00896B8D"/>
    <w:rsid w:val="008B153D"/>
    <w:rsid w:val="009427AB"/>
    <w:rsid w:val="00951186"/>
    <w:rsid w:val="00981E2B"/>
    <w:rsid w:val="009937BC"/>
    <w:rsid w:val="009D2EA9"/>
    <w:rsid w:val="00A148EF"/>
    <w:rsid w:val="00A402DD"/>
    <w:rsid w:val="00A84558"/>
    <w:rsid w:val="00A910BE"/>
    <w:rsid w:val="00A91672"/>
    <w:rsid w:val="00AD3C74"/>
    <w:rsid w:val="00AF1DA0"/>
    <w:rsid w:val="00B1752D"/>
    <w:rsid w:val="00B744BF"/>
    <w:rsid w:val="00C31C20"/>
    <w:rsid w:val="00C80D74"/>
    <w:rsid w:val="00CD1FAE"/>
    <w:rsid w:val="00E9183C"/>
    <w:rsid w:val="00EE212D"/>
    <w:rsid w:val="00EE6036"/>
    <w:rsid w:val="00FE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E5AC"/>
  <w15:chartTrackingRefBased/>
  <w15:docId w15:val="{C311E0CB-723C-4FC9-9DBA-89C0A77A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Vishal M</cp:lastModifiedBy>
  <cp:revision>2</cp:revision>
  <dcterms:created xsi:type="dcterms:W3CDTF">2026-10-26T03:00:00Z</dcterms:created>
  <dcterms:modified xsi:type="dcterms:W3CDTF">2026-10-26T03:00:00Z</dcterms:modified>
</cp:coreProperties>
</file>