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Default="00A03FF3" w:rsidP="00A03FF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A8FBA3B"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00470BC4" w14:textId="77777777" w:rsidR="00FB77B2" w:rsidRPr="00FB77B2" w:rsidRDefault="00FB77B2" w:rsidP="00FB77B2">
      <w:pPr>
        <w:pStyle w:val="Heading1"/>
        <w:shd w:val="clear" w:color="auto" w:fill="FFFFFF"/>
        <w:spacing w:before="0" w:beforeAutospacing="0" w:after="0" w:afterAutospacing="0"/>
        <w:textAlignment w:val="baseline"/>
        <w:rPr>
          <w:rFonts w:ascii="inherit" w:hAnsi="inherit"/>
          <w:color w:val="FFFF00"/>
          <w14:glow w14:rad="139700">
            <w14:schemeClr w14:val="accent1">
              <w14:alpha w14:val="60000"/>
              <w14:satMod w14:val="175000"/>
            </w14:schemeClr>
          </w14:glow>
        </w:rPr>
      </w:pPr>
      <w:r w:rsidRPr="00FB77B2">
        <w:rPr>
          <w:rFonts w:ascii="inherit" w:hAnsi="inherit"/>
          <w:color w:val="FFFF00"/>
          <w:highlight w:val="green"/>
          <w14:glow w14:rad="139700">
            <w14:schemeClr w14:val="accent1">
              <w14:alpha w14:val="60000"/>
              <w14:satMod w14:val="175000"/>
            </w14:schemeClr>
          </w14:glow>
        </w:rPr>
        <w:t>What is Hoisting in JavaScript?</w:t>
      </w:r>
    </w:p>
    <w:p w14:paraId="62A3FD10"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746E0EEE" w14:textId="6BC57FC9" w:rsidR="00FB77B2" w:rsidRPr="00FB77B2" w:rsidRDefault="00FB77B2" w:rsidP="00FB77B2">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FB77B2">
        <w:rPr>
          <w:rFonts w:ascii="inherit" w:hAnsi="inherit"/>
          <w:color w:val="0A0A23"/>
          <w:sz w:val="30"/>
          <w:szCs w:val="30"/>
        </w:rPr>
        <w:t>In JavaScript, hoisting allows you to use functions and variables before they're declared. In this we learn what hoisting is and how it works.</w:t>
      </w:r>
    </w:p>
    <w:p w14:paraId="3D3FBA38" w14:textId="77777777" w:rsidR="00FB77B2" w:rsidRPr="00FB77B2" w:rsidRDefault="00FB77B2" w:rsidP="00FB77B2">
      <w:pPr>
        <w:pStyle w:val="Heading2"/>
        <w:shd w:val="clear" w:color="auto" w:fill="FFFFFF"/>
        <w:spacing w:before="120" w:after="48"/>
        <w:textAlignment w:val="baseline"/>
        <w:rPr>
          <w:rFonts w:ascii="inherit" w:hAnsi="inherit" w:cs="Segoe UI"/>
          <w:b/>
          <w:bCs/>
          <w:color w:val="FFFF00"/>
          <w:sz w:val="46"/>
          <w:szCs w:val="56"/>
        </w:rPr>
      </w:pPr>
      <w:r w:rsidRPr="00FB77B2">
        <w:rPr>
          <w:rFonts w:ascii="inherit" w:hAnsi="inherit" w:cs="Segoe UI"/>
          <w:b/>
          <w:bCs/>
          <w:color w:val="FFFF00"/>
          <w:sz w:val="36"/>
          <w:szCs w:val="40"/>
          <w:highlight w:val="darkBlue"/>
        </w:rPr>
        <w:t>What is hoisting?</w:t>
      </w:r>
    </w:p>
    <w:p w14:paraId="50D7D6A0"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Take a look at the code below and guess what happens when it runs:</w:t>
      </w:r>
    </w:p>
    <w:p w14:paraId="0351A1A1"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HTMLCode"/>
          <w:rFonts w:ascii="inherit" w:eastAsiaTheme="majorEastAsia" w:hAnsi="inherit"/>
          <w:color w:val="000000"/>
          <w:bdr w:val="none" w:sz="0" w:space="0" w:color="auto" w:frame="1"/>
        </w:rPr>
        <w:t>console</w:t>
      </w:r>
      <w:r w:rsidRPr="00FB77B2">
        <w:rPr>
          <w:rStyle w:val="token"/>
          <w:rFonts w:ascii="inherit" w:hAnsi="inherit"/>
          <w:color w:val="999999"/>
          <w:sz w:val="21"/>
          <w:szCs w:val="21"/>
          <w:bdr w:val="none" w:sz="0" w:space="0" w:color="auto" w:frame="1"/>
        </w:rPr>
        <w:t>.</w:t>
      </w:r>
      <w:r w:rsidRPr="00FB77B2">
        <w:rPr>
          <w:rStyle w:val="token"/>
          <w:rFonts w:ascii="inherit" w:hAnsi="inherit"/>
          <w:color w:val="DD4A68"/>
          <w:sz w:val="21"/>
          <w:szCs w:val="21"/>
          <w:bdr w:val="none" w:sz="0" w:space="0" w:color="auto" w:frame="1"/>
        </w:rPr>
        <w:t>log</w:t>
      </w:r>
      <w:r w:rsidRPr="00FB77B2">
        <w:rPr>
          <w:rStyle w:val="token"/>
          <w:rFonts w:ascii="inherit" w:hAnsi="inherit"/>
          <w:color w:val="999999"/>
          <w:sz w:val="21"/>
          <w:szCs w:val="21"/>
          <w:bdr w:val="none" w:sz="0" w:space="0" w:color="auto" w:frame="1"/>
        </w:rPr>
        <w:t>(</w:t>
      </w:r>
      <w:r w:rsidRPr="00FB77B2">
        <w:rPr>
          <w:rStyle w:val="HTMLCode"/>
          <w:rFonts w:ascii="inherit" w:eastAsiaTheme="majorEastAsia" w:hAnsi="inherit"/>
          <w:color w:val="000000"/>
          <w:bdr w:val="none" w:sz="0" w:space="0" w:color="auto" w:frame="1"/>
        </w:rPr>
        <w:t>foo</w:t>
      </w:r>
      <w:r w:rsidRPr="00FB77B2">
        <w:rPr>
          <w:rStyle w:val="token"/>
          <w:rFonts w:ascii="inherit" w:hAnsi="inherit"/>
          <w:color w:val="999999"/>
          <w:sz w:val="21"/>
          <w:szCs w:val="21"/>
          <w:bdr w:val="none" w:sz="0" w:space="0" w:color="auto" w:frame="1"/>
        </w:rPr>
        <w:t>);</w:t>
      </w:r>
    </w:p>
    <w:p w14:paraId="6DB2475F"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token"/>
          <w:rFonts w:ascii="inherit" w:hAnsi="inherit"/>
          <w:color w:val="0077AA"/>
          <w:sz w:val="21"/>
          <w:szCs w:val="21"/>
          <w:bdr w:val="none" w:sz="0" w:space="0" w:color="auto" w:frame="1"/>
        </w:rPr>
        <w:t>var</w:t>
      </w:r>
      <w:r w:rsidRPr="00FB77B2">
        <w:rPr>
          <w:rStyle w:val="HTMLCode"/>
          <w:rFonts w:ascii="inherit" w:eastAsiaTheme="majorEastAsia" w:hAnsi="inherit"/>
          <w:color w:val="000000"/>
          <w:bdr w:val="none" w:sz="0" w:space="0" w:color="auto" w:frame="1"/>
        </w:rPr>
        <w:t xml:space="preserve"> foo </w:t>
      </w:r>
      <w:r w:rsidRPr="00FB77B2">
        <w:rPr>
          <w:rStyle w:val="token"/>
          <w:rFonts w:ascii="inherit" w:hAnsi="inherit"/>
          <w:color w:val="9A6E3A"/>
          <w:sz w:val="21"/>
          <w:szCs w:val="21"/>
          <w:bdr w:val="none" w:sz="0" w:space="0" w:color="auto" w:frame="1"/>
        </w:rPr>
        <w:t>=</w:t>
      </w:r>
      <w:r w:rsidRPr="00FB77B2">
        <w:rPr>
          <w:rStyle w:val="HTMLCode"/>
          <w:rFonts w:ascii="inherit" w:eastAsiaTheme="majorEastAsia" w:hAnsi="inherit"/>
          <w:color w:val="000000"/>
          <w:bdr w:val="none" w:sz="0" w:space="0" w:color="auto" w:frame="1"/>
        </w:rPr>
        <w:t xml:space="preserve"> </w:t>
      </w:r>
      <w:r w:rsidRPr="00FB77B2">
        <w:rPr>
          <w:rStyle w:val="token"/>
          <w:rFonts w:ascii="inherit" w:hAnsi="inherit"/>
          <w:color w:val="669900"/>
          <w:sz w:val="21"/>
          <w:szCs w:val="21"/>
          <w:bdr w:val="none" w:sz="0" w:space="0" w:color="auto" w:frame="1"/>
        </w:rPr>
        <w:t>'foo'</w:t>
      </w:r>
      <w:r w:rsidRPr="00FB77B2">
        <w:rPr>
          <w:rStyle w:val="token"/>
          <w:rFonts w:ascii="inherit" w:hAnsi="inherit"/>
          <w:color w:val="999999"/>
          <w:sz w:val="21"/>
          <w:szCs w:val="21"/>
          <w:bdr w:val="none" w:sz="0" w:space="0" w:color="auto" w:frame="1"/>
        </w:rPr>
        <w:t>;</w:t>
      </w:r>
    </w:p>
    <w:p w14:paraId="6B68F5F5"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It might surprise you that this code outputs</w:t>
      </w:r>
      <w:r w:rsidRPr="00FB77B2">
        <w:rPr>
          <w:rFonts w:ascii="inherit" w:hAnsi="inherit"/>
          <w:b/>
          <w:bCs/>
          <w:color w:val="00B050"/>
          <w:sz w:val="33"/>
          <w:szCs w:val="33"/>
        </w:rPr>
        <w:t> </w:t>
      </w:r>
      <w:r w:rsidRPr="00FB77B2">
        <w:rPr>
          <w:rStyle w:val="HTMLCode"/>
          <w:rFonts w:ascii="inherit" w:eastAsiaTheme="majorEastAsia" w:hAnsi="inherit"/>
          <w:b/>
          <w:bCs/>
          <w:color w:val="00B050"/>
          <w:sz w:val="32"/>
          <w:szCs w:val="36"/>
          <w:bdr w:val="none" w:sz="0" w:space="0" w:color="auto" w:frame="1"/>
        </w:rPr>
        <w:t>undefined</w:t>
      </w:r>
      <w:r w:rsidRPr="00FB77B2">
        <w:rPr>
          <w:rFonts w:ascii="inherit" w:hAnsi="inherit"/>
          <w:color w:val="00B050"/>
          <w:sz w:val="33"/>
          <w:szCs w:val="33"/>
        </w:rPr>
        <w:t> </w:t>
      </w:r>
      <w:r w:rsidRPr="00FB77B2">
        <w:rPr>
          <w:rFonts w:ascii="inherit" w:hAnsi="inherit"/>
          <w:color w:val="0A0A23"/>
          <w:sz w:val="33"/>
          <w:szCs w:val="33"/>
        </w:rPr>
        <w:t xml:space="preserve">and doesn't fail or throw an </w:t>
      </w:r>
      <w:r w:rsidRPr="00FB77B2">
        <w:rPr>
          <w:rFonts w:ascii="inherit" w:hAnsi="inherit"/>
          <w:b/>
          <w:bCs/>
          <w:color w:val="FF0000"/>
          <w:sz w:val="33"/>
          <w:szCs w:val="33"/>
        </w:rPr>
        <w:t>error</w:t>
      </w:r>
      <w:r w:rsidRPr="00FB77B2">
        <w:rPr>
          <w:rFonts w:ascii="inherit" w:hAnsi="inherit"/>
          <w:color w:val="0A0A23"/>
          <w:sz w:val="33"/>
          <w:szCs w:val="33"/>
        </w:rPr>
        <w:t xml:space="preserve"> – even though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gets assigned after we </w:t>
      </w:r>
      <w:r w:rsidRPr="00FB77B2">
        <w:rPr>
          <w:rStyle w:val="HTMLCode"/>
          <w:rFonts w:ascii="inherit" w:eastAsiaTheme="majorEastAsia" w:hAnsi="inherit"/>
          <w:color w:val="0A0A23"/>
          <w:sz w:val="26"/>
          <w:szCs w:val="26"/>
          <w:bdr w:val="none" w:sz="0" w:space="0" w:color="auto" w:frame="1"/>
        </w:rPr>
        <w:t>console.log</w:t>
      </w:r>
      <w:r w:rsidRPr="00FB77B2">
        <w:rPr>
          <w:rFonts w:ascii="inherit" w:hAnsi="inherit"/>
          <w:color w:val="0A0A23"/>
          <w:sz w:val="33"/>
          <w:szCs w:val="33"/>
        </w:rPr>
        <w:t> it!</w:t>
      </w:r>
    </w:p>
    <w:p w14:paraId="34B09EE2"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lastRenderedPageBreak/>
        <w:t>This is because the JavaScript interpreter splits the declaration and assignment of functions and variables: it "hoists" your declarations to the top of their containing scope before execution.</w:t>
      </w:r>
    </w:p>
    <w:p w14:paraId="76CC06B6"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This process is called hoisting, and it allows us to use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before its declaration in our example above.</w:t>
      </w:r>
    </w:p>
    <w:p w14:paraId="02CB6A36" w14:textId="391133D7" w:rsidR="00FB77B2" w:rsidRPr="002A0A73" w:rsidRDefault="00FB77B2"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 xml:space="preserve">Let's take a deeper look at functions and variable hoisting to understand what this means and how </w:t>
      </w:r>
      <w:r w:rsidRPr="002A0A73">
        <w:rPr>
          <w:rFonts w:ascii="inherit" w:hAnsi="inherit"/>
          <w:color w:val="0A0A23"/>
          <w:sz w:val="33"/>
          <w:szCs w:val="33"/>
        </w:rPr>
        <w:t>it works.</w:t>
      </w:r>
    </w:p>
    <w:p w14:paraId="28C0F2A1" w14:textId="77777777" w:rsidR="002A0A73" w:rsidRPr="002A0A73" w:rsidRDefault="002A0A73" w:rsidP="002A0A73">
      <w:pPr>
        <w:pStyle w:val="Heading3"/>
        <w:shd w:val="clear" w:color="auto" w:fill="FFFFFF"/>
        <w:spacing w:before="0"/>
        <w:textAlignment w:val="baseline"/>
        <w:rPr>
          <w:rFonts w:ascii="inherit" w:hAnsi="inherit" w:cs="Segoe UI"/>
          <w:b/>
          <w:bCs/>
          <w:color w:val="FFFF00"/>
          <w:sz w:val="36"/>
          <w:szCs w:val="36"/>
          <w:lang w:bidi="ar-SA"/>
        </w:rPr>
      </w:pPr>
      <w:r w:rsidRPr="002A0A73">
        <w:rPr>
          <w:rFonts w:ascii="inherit" w:hAnsi="inherit" w:cs="Segoe UI"/>
          <w:b/>
          <w:bCs/>
          <w:color w:val="FFFF00"/>
          <w:sz w:val="36"/>
          <w:szCs w:val="36"/>
          <w:highlight w:val="darkBlue"/>
        </w:rPr>
        <w:t>Variable hoisting with </w:t>
      </w:r>
      <w:r w:rsidRPr="002A0A73">
        <w:rPr>
          <w:rStyle w:val="HTMLCode"/>
          <w:rFonts w:ascii="inherit" w:eastAsiaTheme="majorEastAsia" w:hAnsi="inherit"/>
          <w:b/>
          <w:bCs/>
          <w:color w:val="FFFF00"/>
          <w:sz w:val="36"/>
          <w:szCs w:val="36"/>
          <w:highlight w:val="darkBlue"/>
          <w:bdr w:val="none" w:sz="0" w:space="0" w:color="auto" w:frame="1"/>
        </w:rPr>
        <w:t>var</w:t>
      </w:r>
    </w:p>
    <w:p w14:paraId="0D28D6FE"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When the interpreter hoists a variable declared with </w:t>
      </w:r>
      <w:r w:rsidRPr="002A0A73">
        <w:rPr>
          <w:rStyle w:val="HTMLCode"/>
          <w:rFonts w:ascii="inherit" w:hAnsi="inherit"/>
          <w:color w:val="0A0A23"/>
          <w:sz w:val="26"/>
          <w:szCs w:val="26"/>
          <w:bdr w:val="none" w:sz="0" w:space="0" w:color="auto" w:frame="1"/>
        </w:rPr>
        <w:t>var</w:t>
      </w:r>
      <w:r w:rsidRPr="002A0A73">
        <w:rPr>
          <w:rFonts w:ascii="inherit" w:hAnsi="inherit"/>
          <w:color w:val="0A0A23"/>
          <w:sz w:val="33"/>
          <w:szCs w:val="33"/>
        </w:rPr>
        <w:t>, it initializes its value to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The first line of code below will output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w:t>
      </w:r>
    </w:p>
    <w:p w14:paraId="2D38364A" w14:textId="4CF00F6F"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4B41A377" w14:textId="308CE2E0"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'bar'</w:t>
      </w:r>
      <w:r w:rsidRPr="002A0A73">
        <w:rPr>
          <w:rStyle w:val="token"/>
          <w:rFonts w:ascii="inherit" w:hAnsi="inherit"/>
          <w:color w:val="999999"/>
          <w:sz w:val="21"/>
          <w:szCs w:val="21"/>
          <w:bdr w:val="none" w:sz="0" w:space="0" w:color="auto" w:frame="1"/>
        </w:rPr>
        <w:t>;</w:t>
      </w:r>
    </w:p>
    <w:p w14:paraId="3028EB51"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"bar"</w:t>
      </w:r>
    </w:p>
    <w:p w14:paraId="2CD84929" w14:textId="77777777" w:rsidR="002A0A73" w:rsidRPr="002A0A73" w:rsidRDefault="002A0A73" w:rsidP="002A0A7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As we defined earlier, hoisting comes from the interpreter splitting variable declaration and assignment. We can achieve this same behavior manually by splitting the declaration and assignment into two steps:</w:t>
      </w:r>
    </w:p>
    <w:p w14:paraId="1A6BB826" w14:textId="27E88524"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w:t>
      </w:r>
      <w:r w:rsidRPr="002A0A73">
        <w:rPr>
          <w:rStyle w:val="token"/>
          <w:rFonts w:ascii="inherit" w:hAnsi="inherit"/>
          <w:color w:val="999999"/>
          <w:sz w:val="21"/>
          <w:szCs w:val="21"/>
          <w:bdr w:val="none" w:sz="0" w:space="0" w:color="auto" w:frame="1"/>
        </w:rPr>
        <w:t>;</w:t>
      </w:r>
    </w:p>
    <w:p w14:paraId="3A60829F" w14:textId="1E4880C9"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7CCC61C0" w14:textId="5E81562A"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p>
    <w:p w14:paraId="47CF02A7"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"foo"</w:t>
      </w:r>
    </w:p>
    <w:p w14:paraId="6BA59CE7"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lastRenderedPageBreak/>
        <w:t>Remember that the first </w:t>
      </w:r>
      <w:r w:rsidRPr="002A0A73">
        <w:rPr>
          <w:rStyle w:val="HTMLCode"/>
          <w:rFonts w:ascii="inherit" w:hAnsi="inherit"/>
          <w:color w:val="0A0A23"/>
          <w:sz w:val="26"/>
          <w:szCs w:val="26"/>
          <w:bdr w:val="none" w:sz="0" w:space="0" w:color="auto" w:frame="1"/>
        </w:rPr>
        <w:t>console.log(foo)</w:t>
      </w:r>
      <w:r w:rsidRPr="002A0A73">
        <w:rPr>
          <w:rFonts w:ascii="inherit" w:hAnsi="inherit"/>
          <w:color w:val="0A0A23"/>
          <w:sz w:val="33"/>
          <w:szCs w:val="33"/>
        </w:rPr>
        <w:t> outputs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because </w:t>
      </w:r>
      <w:r w:rsidRPr="002A0A73">
        <w:rPr>
          <w:rStyle w:val="HTMLCode"/>
          <w:rFonts w:ascii="inherit" w:hAnsi="inherit"/>
          <w:color w:val="0A0A23"/>
          <w:sz w:val="26"/>
          <w:szCs w:val="26"/>
          <w:bdr w:val="none" w:sz="0" w:space="0" w:color="auto" w:frame="1"/>
        </w:rPr>
        <w:t>foo</w:t>
      </w:r>
      <w:r w:rsidRPr="002A0A73">
        <w:rPr>
          <w:rFonts w:ascii="inherit" w:hAnsi="inherit"/>
          <w:color w:val="0A0A23"/>
          <w:sz w:val="33"/>
          <w:szCs w:val="33"/>
        </w:rPr>
        <w:t> is hoisted and given a default value (not because the variable is never declared). Using an undeclared variable will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instead:</w:t>
      </w:r>
    </w:p>
    <w:p w14:paraId="4B813AC2"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37B81399"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Using an undeclared variable before its assignment will also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because no declaration was hoisted:</w:t>
      </w:r>
    </w:p>
    <w:p w14:paraId="2BD4965F"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1599806C"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Assigning a variable that's not declared is valid</w:t>
      </w:r>
    </w:p>
    <w:p w14:paraId="3CE074C5" w14:textId="77777777" w:rsidR="002A0A73" w:rsidRPr="002A0A73"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By now, you may be thinking, "Huh, it's kind of weird that JavaScript lets us access variables before they're declared." This behavior is an unusual part of JavaScript and can lead to errors. Using a variable before its declaration is usually not desirable.</w:t>
      </w:r>
    </w:p>
    <w:p w14:paraId="09EC72A0"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Thankfully the </w:t>
      </w:r>
      <w:r w:rsidRPr="002A0A73">
        <w:rPr>
          <w:rStyle w:val="HTMLCode"/>
          <w:rFonts w:ascii="inherit" w:hAnsi="inherit"/>
          <w:color w:val="0A0A23"/>
          <w:sz w:val="26"/>
          <w:szCs w:val="26"/>
          <w:bdr w:val="none" w:sz="0" w:space="0" w:color="auto" w:frame="1"/>
        </w:rPr>
        <w:t>let</w:t>
      </w:r>
      <w:r w:rsidRPr="002A0A73">
        <w:rPr>
          <w:rFonts w:ascii="inherit" w:hAnsi="inherit"/>
          <w:color w:val="0A0A23"/>
          <w:sz w:val="33"/>
          <w:szCs w:val="33"/>
        </w:rPr>
        <w:t> and </w:t>
      </w:r>
      <w:r w:rsidRPr="002A0A73">
        <w:rPr>
          <w:rStyle w:val="HTMLCode"/>
          <w:rFonts w:ascii="inherit" w:hAnsi="inherit"/>
          <w:color w:val="0A0A23"/>
          <w:sz w:val="26"/>
          <w:szCs w:val="26"/>
          <w:bdr w:val="none" w:sz="0" w:space="0" w:color="auto" w:frame="1"/>
        </w:rPr>
        <w:t>const</w:t>
      </w:r>
      <w:r w:rsidRPr="002A0A73">
        <w:rPr>
          <w:rFonts w:ascii="inherit" w:hAnsi="inherit"/>
          <w:color w:val="0A0A23"/>
          <w:sz w:val="33"/>
          <w:szCs w:val="33"/>
        </w:rPr>
        <w:t> variables, introduced in ECMAScript 2015, behave differently.</w:t>
      </w:r>
    </w:p>
    <w:p w14:paraId="371F0608" w14:textId="77777777" w:rsidR="002A0A73" w:rsidRPr="00D01C22"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p>
    <w:p w14:paraId="64743225" w14:textId="77777777" w:rsidR="00D01C22" w:rsidRPr="00D01C22" w:rsidRDefault="00D01C22" w:rsidP="00D01C22">
      <w:pPr>
        <w:pStyle w:val="Heading3"/>
        <w:shd w:val="clear" w:color="auto" w:fill="FFFFFF"/>
        <w:spacing w:before="0"/>
        <w:textAlignment w:val="baseline"/>
        <w:rPr>
          <w:rFonts w:ascii="inherit" w:hAnsi="inherit" w:cs="Segoe UI"/>
          <w:b/>
          <w:bCs/>
          <w:color w:val="FFFF00"/>
          <w:sz w:val="36"/>
          <w:szCs w:val="36"/>
          <w:lang w:bidi="ar-SA"/>
        </w:rPr>
      </w:pPr>
      <w:r w:rsidRPr="00D01C22">
        <w:rPr>
          <w:rFonts w:ascii="inherit" w:hAnsi="inherit" w:cs="Segoe UI"/>
          <w:b/>
          <w:bCs/>
          <w:color w:val="FFFF00"/>
          <w:sz w:val="36"/>
          <w:szCs w:val="36"/>
          <w:highlight w:val="darkBlue"/>
        </w:rPr>
        <w:t>Variable hoisting with </w:t>
      </w:r>
      <w:r w:rsidRPr="00D01C22">
        <w:rPr>
          <w:rStyle w:val="HTMLCode"/>
          <w:rFonts w:ascii="inherit" w:eastAsiaTheme="majorEastAsia" w:hAnsi="inherit"/>
          <w:b/>
          <w:bCs/>
          <w:color w:val="FFFF00"/>
          <w:sz w:val="36"/>
          <w:szCs w:val="36"/>
          <w:highlight w:val="darkBlue"/>
          <w:bdr w:val="none" w:sz="0" w:space="0" w:color="auto" w:frame="1"/>
        </w:rPr>
        <w:t>let</w:t>
      </w:r>
      <w:r w:rsidRPr="00D01C22">
        <w:rPr>
          <w:rFonts w:ascii="inherit" w:hAnsi="inherit" w:cs="Segoe UI"/>
          <w:b/>
          <w:bCs/>
          <w:color w:val="FFFF00"/>
          <w:sz w:val="36"/>
          <w:szCs w:val="36"/>
          <w:highlight w:val="darkBlue"/>
        </w:rPr>
        <w:t> and </w:t>
      </w:r>
      <w:r w:rsidRPr="00D01C22">
        <w:rPr>
          <w:rStyle w:val="HTMLCode"/>
          <w:rFonts w:ascii="inherit" w:eastAsiaTheme="majorEastAsia" w:hAnsi="inherit"/>
          <w:b/>
          <w:bCs/>
          <w:color w:val="FFFF00"/>
          <w:sz w:val="36"/>
          <w:szCs w:val="36"/>
          <w:highlight w:val="darkBlue"/>
          <w:bdr w:val="none" w:sz="0" w:space="0" w:color="auto" w:frame="1"/>
        </w:rPr>
        <w:t>const</w:t>
      </w:r>
    </w:p>
    <w:p w14:paraId="58B4A2E9"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Variables declared with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are hoisted but not initialized with a default value. Accessing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declared will result in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742993C2" w14:textId="47748B96"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7A165D21" w14:textId="77777777"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Same behavior for variables declared with const</w:t>
      </w:r>
    </w:p>
    <w:p w14:paraId="46FFAB4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Notice that the interpreter still hoists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the error message tells us the variable is initialized somewhere.</w:t>
      </w:r>
    </w:p>
    <w:p w14:paraId="595BB3F7" w14:textId="77777777" w:rsidR="00D01C22" w:rsidRPr="00414DA2" w:rsidRDefault="00D01C22" w:rsidP="00D01C22">
      <w:pPr>
        <w:pStyle w:val="Heading3"/>
        <w:shd w:val="clear" w:color="auto" w:fill="FFFFFF"/>
        <w:spacing w:before="120" w:after="48"/>
        <w:textAlignment w:val="baseline"/>
        <w:rPr>
          <w:rFonts w:ascii="inherit" w:hAnsi="inherit" w:cs="Segoe UI"/>
          <w:b/>
          <w:bCs/>
          <w:color w:val="FFFF00"/>
          <w:sz w:val="36"/>
          <w:szCs w:val="36"/>
        </w:rPr>
      </w:pPr>
      <w:r w:rsidRPr="00414DA2">
        <w:rPr>
          <w:rFonts w:ascii="inherit" w:hAnsi="inherit" w:cs="Segoe UI"/>
          <w:b/>
          <w:bCs/>
          <w:color w:val="FFFF00"/>
          <w:sz w:val="36"/>
          <w:szCs w:val="36"/>
          <w:highlight w:val="darkBlue"/>
        </w:rPr>
        <w:lastRenderedPageBreak/>
        <w:t>The temporal dead zone</w:t>
      </w:r>
    </w:p>
    <w:p w14:paraId="2E13E26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reason that we get a reference error when we try to access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declaration is because of the temporal dead zone (TDZ).</w:t>
      </w:r>
    </w:p>
    <w:p w14:paraId="4BE12A7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starts at the beginning of the variable's enclosing scope and ends when it is declared. Accessing the variable in this TDZ throws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1826CEA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Here's an example with an explicit </w:t>
      </w:r>
      <w:hyperlink r:id="rId27" w:history="1">
        <w:r w:rsidRPr="00D01C22">
          <w:rPr>
            <w:rStyle w:val="Hyperlink"/>
            <w:rFonts w:ascii="inherit" w:hAnsi="inherit"/>
            <w:sz w:val="33"/>
            <w:szCs w:val="33"/>
            <w:bdr w:val="none" w:sz="0" w:space="0" w:color="auto" w:frame="1"/>
          </w:rPr>
          <w:t>block</w:t>
        </w:r>
      </w:hyperlink>
      <w:r w:rsidRPr="00D01C22">
        <w:rPr>
          <w:rFonts w:ascii="inherit" w:hAnsi="inherit"/>
          <w:color w:val="0A0A23"/>
          <w:sz w:val="33"/>
          <w:szCs w:val="33"/>
        </w:rPr>
        <w:t> that shows the start and end of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's TDZ:</w:t>
      </w:r>
    </w:p>
    <w:p w14:paraId="23D3AC93"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0A904232"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708090"/>
          <w:sz w:val="21"/>
          <w:szCs w:val="21"/>
          <w:bdr w:val="none" w:sz="0" w:space="0" w:color="auto" w:frame="1"/>
        </w:rPr>
        <w:t>// Start of foo's TDZ</w:t>
      </w:r>
    </w:p>
    <w:p w14:paraId="5B4833E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p>
    <w:p w14:paraId="7BFB360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"bar"</w:t>
      </w:r>
    </w:p>
    <w:p w14:paraId="6F54649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3A4AC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ReferenceError because we're in the TDZ</w:t>
      </w:r>
    </w:p>
    <w:p w14:paraId="2F6E562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6EAD54E"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End of foo's TDZ</w:t>
      </w:r>
    </w:p>
    <w:p w14:paraId="6A05D65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CFCD2F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is also present in default function parameters, which are evaluated left-to-right. In the following example, </w:t>
      </w:r>
      <w:r w:rsidRPr="00D01C22">
        <w:rPr>
          <w:rStyle w:val="HTMLCode"/>
          <w:rFonts w:ascii="inherit" w:hAnsi="inherit"/>
          <w:color w:val="0A0A23"/>
          <w:sz w:val="26"/>
          <w:szCs w:val="26"/>
          <w:bdr w:val="none" w:sz="0" w:space="0" w:color="auto" w:frame="1"/>
        </w:rPr>
        <w:t>bar</w:t>
      </w:r>
      <w:r w:rsidRPr="00D01C22">
        <w:rPr>
          <w:rFonts w:ascii="inherit" w:hAnsi="inherit"/>
          <w:color w:val="0A0A23"/>
          <w:sz w:val="33"/>
          <w:szCs w:val="33"/>
        </w:rPr>
        <w:t> is in the TDZ until its default value is set:</w:t>
      </w:r>
    </w:p>
    <w:p w14:paraId="0A366E9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653DE3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p>
    <w:p w14:paraId="124168B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25B7B9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'bar' before initialization</w:t>
      </w:r>
    </w:p>
    <w:p w14:paraId="3AA034E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But this code works because we can access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outside of its TDZ:</w:t>
      </w:r>
    </w:p>
    <w:p w14:paraId="2F1A69D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lastRenderedPageBreak/>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235B5A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p>
    <w:p w14:paraId="02B895A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E517C8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"foo"</w:t>
      </w:r>
    </w:p>
    <w:p w14:paraId="17226F75" w14:textId="77777777" w:rsidR="00D01C22" w:rsidRPr="00D01C22" w:rsidRDefault="00D01C22" w:rsidP="00414DA2">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Fonts w:ascii="inherit" w:hAnsi="inherit" w:cs="Segoe UI"/>
          <w:color w:val="auto"/>
          <w:sz w:val="27"/>
          <w:szCs w:val="27"/>
        </w:rPr>
      </w:pPr>
      <w:r w:rsidRPr="00D01C22">
        <w:rPr>
          <w:rStyle w:val="HTMLCode"/>
          <w:rFonts w:ascii="inherit" w:eastAsiaTheme="majorEastAsia" w:hAnsi="inherit"/>
          <w:b/>
          <w:bCs/>
          <w:sz w:val="22"/>
          <w:szCs w:val="22"/>
          <w:bdr w:val="none" w:sz="0" w:space="0" w:color="auto" w:frame="1"/>
        </w:rPr>
        <w:t>typeof</w:t>
      </w:r>
      <w:r w:rsidRPr="00D01C22">
        <w:rPr>
          <w:rFonts w:ascii="inherit" w:hAnsi="inherit" w:cs="Segoe UI"/>
        </w:rPr>
        <w:t> in the temporal dead zone</w:t>
      </w:r>
    </w:p>
    <w:p w14:paraId="6AB13D26" w14:textId="77777777" w:rsidR="00414DA2" w:rsidRDefault="00414DA2" w:rsidP="00D01C22">
      <w:pPr>
        <w:pStyle w:val="NormalWeb"/>
        <w:shd w:val="clear" w:color="auto" w:fill="FFFFFF"/>
        <w:spacing w:before="0" w:beforeAutospacing="0" w:after="0" w:afterAutospacing="0"/>
        <w:textAlignment w:val="baseline"/>
        <w:rPr>
          <w:rFonts w:ascii="inherit" w:hAnsi="inherit"/>
          <w:color w:val="0A0A23"/>
          <w:sz w:val="33"/>
          <w:szCs w:val="33"/>
        </w:rPr>
      </w:pPr>
    </w:p>
    <w:p w14:paraId="1F1A9906" w14:textId="18074A11"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Using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as an operand of the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operator in the TDZ will throw an error:</w:t>
      </w:r>
    </w:p>
    <w:p w14:paraId="5A6D338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2A5E8C4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083919AD"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This behavior is consistent with the other cases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in the TDZ that we've seen. The reason that we get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 here is that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is declared but not initialized – we should be aware that we're using it before initialization (</w:t>
      </w:r>
      <w:hyperlink r:id="rId28" w:history="1">
        <w:r w:rsidRPr="00D01C22">
          <w:rPr>
            <w:rStyle w:val="Hyperlink"/>
            <w:rFonts w:ascii="inherit" w:hAnsi="inherit"/>
            <w:sz w:val="33"/>
            <w:szCs w:val="33"/>
            <w:bdr w:val="none" w:sz="0" w:space="0" w:color="auto" w:frame="1"/>
          </w:rPr>
          <w:t>source: Axel Rauschmayer</w:t>
        </w:r>
      </w:hyperlink>
      <w:r w:rsidRPr="00D01C22">
        <w:rPr>
          <w:rFonts w:ascii="inherit" w:hAnsi="inherit"/>
          <w:color w:val="0A0A23"/>
          <w:sz w:val="33"/>
          <w:szCs w:val="33"/>
        </w:rPr>
        <w:t>).</w:t>
      </w:r>
    </w:p>
    <w:p w14:paraId="119AC210"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However, this isn't the case when using a </w:t>
      </w:r>
      <w:r w:rsidRPr="00D01C22">
        <w:rPr>
          <w:rStyle w:val="HTMLCode"/>
          <w:rFonts w:ascii="inherit" w:hAnsi="inherit"/>
          <w:color w:val="0A0A23"/>
          <w:sz w:val="26"/>
          <w:szCs w:val="26"/>
          <w:bdr w:val="none" w:sz="0" w:space="0" w:color="auto" w:frame="1"/>
        </w:rPr>
        <w:t>var</w:t>
      </w:r>
      <w:r w:rsidRPr="00D01C22">
        <w:rPr>
          <w:rFonts w:ascii="inherit" w:hAnsi="inherit"/>
          <w:color w:val="0A0A23"/>
          <w:sz w:val="33"/>
          <w:szCs w:val="33"/>
        </w:rPr>
        <w:t> variable before declaration because it is initialized with </w:t>
      </w:r>
      <w:r w:rsidRPr="00D01C22">
        <w:rPr>
          <w:rStyle w:val="HTMLCode"/>
          <w:rFonts w:ascii="inherit" w:hAnsi="inherit"/>
          <w:color w:val="0A0A23"/>
          <w:sz w:val="26"/>
          <w:szCs w:val="26"/>
          <w:bdr w:val="none" w:sz="0" w:space="0" w:color="auto" w:frame="1"/>
        </w:rPr>
        <w:t>undefined</w:t>
      </w:r>
      <w:r w:rsidRPr="00D01C22">
        <w:rPr>
          <w:rFonts w:ascii="inherit" w:hAnsi="inherit"/>
          <w:color w:val="0A0A23"/>
          <w:sz w:val="33"/>
          <w:szCs w:val="33"/>
        </w:rPr>
        <w:t> when it is hoisted:</w:t>
      </w:r>
    </w:p>
    <w:p w14:paraId="7913AC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"undefined"</w:t>
      </w:r>
    </w:p>
    <w:p w14:paraId="02DA837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var</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13F1E0C5"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Furthermore, this is surprising because we can check the type of a variable that doesn't exist without an error.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safely returns a string:</w:t>
      </w:r>
    </w:p>
    <w:p w14:paraId="4148A110" w14:textId="77777777" w:rsidR="00D01C22" w:rsidRPr="00D01C22"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414DA2">
        <w:rPr>
          <w:rStyle w:val="HTMLCode"/>
          <w:rFonts w:ascii="inherit" w:hAnsi="inherit"/>
          <w:color w:val="000000"/>
          <w:bdr w:val="single" w:sz="4" w:space="0" w:color="auto"/>
        </w:rPr>
        <w:t>console</w:t>
      </w:r>
      <w:r w:rsidRPr="00414DA2">
        <w:rPr>
          <w:rStyle w:val="token"/>
          <w:rFonts w:ascii="inherit" w:hAnsi="inherit"/>
          <w:color w:val="999999"/>
          <w:sz w:val="21"/>
          <w:szCs w:val="21"/>
          <w:bdr w:val="single" w:sz="4" w:space="0" w:color="auto"/>
        </w:rPr>
        <w:t>.</w:t>
      </w:r>
      <w:r w:rsidRPr="00414DA2">
        <w:rPr>
          <w:rStyle w:val="token"/>
          <w:rFonts w:ascii="inherit" w:hAnsi="inherit"/>
          <w:color w:val="DD4A68"/>
          <w:sz w:val="21"/>
          <w:szCs w:val="21"/>
          <w:bdr w:val="single" w:sz="4" w:space="0" w:color="auto"/>
        </w:rPr>
        <w:t>log</w:t>
      </w:r>
      <w:r w:rsidRPr="00414DA2">
        <w:rPr>
          <w:rStyle w:val="token"/>
          <w:rFonts w:ascii="inherit" w:hAnsi="inherit"/>
          <w:color w:val="999999"/>
          <w:sz w:val="21"/>
          <w:szCs w:val="21"/>
          <w:bdr w:val="single" w:sz="4" w:space="0" w:color="auto"/>
        </w:rPr>
        <w:t>(</w:t>
      </w:r>
      <w:r w:rsidRPr="00414DA2">
        <w:rPr>
          <w:rStyle w:val="token"/>
          <w:rFonts w:ascii="inherit" w:hAnsi="inherit"/>
          <w:color w:val="0077AA"/>
          <w:sz w:val="21"/>
          <w:szCs w:val="21"/>
          <w:bdr w:val="single" w:sz="4" w:space="0" w:color="auto"/>
        </w:rPr>
        <w:t>typeof</w:t>
      </w:r>
      <w:r w:rsidRPr="00414DA2">
        <w:rPr>
          <w:rStyle w:val="HTMLCode"/>
          <w:rFonts w:ascii="inherit" w:hAnsi="inherit"/>
          <w:color w:val="000000"/>
          <w:bdr w:val="single" w:sz="4" w:space="0" w:color="auto"/>
        </w:rPr>
        <w:t xml:space="preserve"> foo</w:t>
      </w:r>
      <w:r w:rsidRPr="00414DA2">
        <w:rPr>
          <w:rStyle w:val="token"/>
          <w:rFonts w:ascii="inherit" w:hAnsi="inherit"/>
          <w:color w:val="999999"/>
          <w:sz w:val="21"/>
          <w:szCs w:val="21"/>
          <w:bdr w:val="single" w:sz="4" w:space="0" w:color="auto"/>
        </w:rPr>
        <w:t>);</w:t>
      </w:r>
      <w:r w:rsidRPr="00414DA2">
        <w:rPr>
          <w:rStyle w:val="HTMLCode"/>
          <w:rFonts w:ascii="inherit" w:hAnsi="inherit"/>
          <w:color w:val="000000"/>
          <w:bdr w:val="single" w:sz="4" w:space="0" w:color="auto"/>
        </w:rPr>
        <w:t xml:space="preserve"> </w:t>
      </w:r>
      <w:r w:rsidRPr="00414DA2">
        <w:rPr>
          <w:rStyle w:val="token"/>
          <w:rFonts w:ascii="inherit" w:hAnsi="inherit"/>
          <w:color w:val="708090"/>
          <w:sz w:val="21"/>
          <w:szCs w:val="21"/>
          <w:bdr w:val="single" w:sz="4" w:space="0" w:color="auto"/>
        </w:rPr>
        <w:t>// "undefined"</w:t>
      </w:r>
    </w:p>
    <w:p w14:paraId="1A57B5D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In fact, the introduction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broke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's guarantee of always returning a string value for any operand.</w:t>
      </w:r>
    </w:p>
    <w:p w14:paraId="31E7901C" w14:textId="77777777" w:rsidR="00D01C22" w:rsidRPr="002052F8" w:rsidRDefault="00D01C22" w:rsidP="00D01C22">
      <w:pPr>
        <w:pStyle w:val="Heading2"/>
        <w:shd w:val="clear" w:color="auto" w:fill="FFFFFF"/>
        <w:spacing w:before="120" w:after="48"/>
        <w:textAlignment w:val="baseline"/>
        <w:rPr>
          <w:rFonts w:ascii="inherit" w:hAnsi="inherit" w:cs="Segoe UI"/>
          <w:b/>
          <w:bCs/>
          <w:color w:val="FFFF00"/>
          <w:sz w:val="46"/>
          <w:szCs w:val="56"/>
        </w:rPr>
      </w:pPr>
      <w:r w:rsidRPr="002052F8">
        <w:rPr>
          <w:rFonts w:ascii="inherit" w:hAnsi="inherit" w:cs="Segoe UI"/>
          <w:b/>
          <w:bCs/>
          <w:color w:val="FFFF00"/>
          <w:sz w:val="36"/>
          <w:szCs w:val="40"/>
          <w:highlight w:val="darkBlue"/>
        </w:rPr>
        <w:lastRenderedPageBreak/>
        <w:t>Function hoisting in JavaScript</w:t>
      </w:r>
    </w:p>
    <w:p w14:paraId="1B9052F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Function declarations are hoisted, too. Function hoisting allows us to call a function before it is defined. For example, the following code runs successfully and outputs </w:t>
      </w:r>
      <w:r w:rsidRPr="002052F8">
        <w:rPr>
          <w:rStyle w:val="HTMLCode"/>
          <w:rFonts w:ascii="inherit" w:hAnsi="inherit"/>
          <w:color w:val="0A0A23"/>
          <w:sz w:val="26"/>
          <w:szCs w:val="26"/>
          <w:bdr w:val="none" w:sz="0" w:space="0" w:color="auto" w:frame="1"/>
        </w:rPr>
        <w:t>"foo"</w:t>
      </w:r>
      <w:r w:rsidRPr="002052F8">
        <w:rPr>
          <w:rFonts w:ascii="inherit" w:hAnsi="inherit"/>
          <w:color w:val="0A0A23"/>
          <w:sz w:val="33"/>
          <w:szCs w:val="33"/>
        </w:rPr>
        <w:t>:</w:t>
      </w:r>
    </w:p>
    <w:p w14:paraId="240FF576" w14:textId="2C83C5E1"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"foo"</w:t>
      </w:r>
    </w:p>
    <w:p w14:paraId="1348772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5E0ED6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HTMLCode"/>
          <w:rFonts w:ascii="inherit" w:hAnsi="inherit"/>
          <w:color w:val="000000"/>
          <w:bdr w:val="none" w:sz="0" w:space="0" w:color="auto" w:frame="1"/>
        </w:rPr>
        <w:tab/>
        <w:t>console</w:t>
      </w:r>
      <w:r w:rsidRPr="002052F8">
        <w:rPr>
          <w:rStyle w:val="token"/>
          <w:rFonts w:ascii="inherit" w:hAnsi="inherit"/>
          <w:color w:val="999999"/>
          <w:sz w:val="21"/>
          <w:szCs w:val="21"/>
          <w:bdr w:val="none" w:sz="0" w:space="0" w:color="auto" w:frame="1"/>
        </w:rPr>
        <w:t>.</w:t>
      </w:r>
      <w:r w:rsidRPr="002052F8">
        <w:rPr>
          <w:rStyle w:val="token"/>
          <w:rFonts w:ascii="inherit" w:hAnsi="inherit"/>
          <w:color w:val="DD4A68"/>
          <w:sz w:val="21"/>
          <w:szCs w:val="21"/>
          <w:bdr w:val="none" w:sz="0" w:space="0" w:color="auto" w:frame="1"/>
        </w:rPr>
        <w:t>log</w:t>
      </w:r>
      <w:r w:rsidRPr="002052F8">
        <w:rPr>
          <w:rStyle w:val="token"/>
          <w:rFonts w:ascii="inherit" w:hAnsi="inherit"/>
          <w:color w:val="999999"/>
          <w:sz w:val="21"/>
          <w:szCs w:val="21"/>
          <w:bdr w:val="none" w:sz="0" w:space="0" w:color="auto" w:frame="1"/>
        </w:rPr>
        <w:t>(</w:t>
      </w:r>
      <w:r w:rsidRPr="002052F8">
        <w:rPr>
          <w:rStyle w:val="token"/>
          <w:rFonts w:ascii="inherit" w:hAnsi="inherit"/>
          <w:color w:val="669900"/>
          <w:sz w:val="21"/>
          <w:szCs w:val="21"/>
          <w:bdr w:val="none" w:sz="0" w:space="0" w:color="auto" w:frame="1"/>
        </w:rPr>
        <w:t>'foo'</w:t>
      </w:r>
      <w:r w:rsidRPr="002052F8">
        <w:rPr>
          <w:rStyle w:val="token"/>
          <w:rFonts w:ascii="inherit" w:hAnsi="inherit"/>
          <w:color w:val="999999"/>
          <w:sz w:val="21"/>
          <w:szCs w:val="21"/>
          <w:bdr w:val="none" w:sz="0" w:space="0" w:color="auto" w:frame="1"/>
        </w:rPr>
        <w:t>);</w:t>
      </w:r>
    </w:p>
    <w:p w14:paraId="7A47B81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999999"/>
          <w:sz w:val="21"/>
          <w:szCs w:val="21"/>
          <w:bdr w:val="none" w:sz="0" w:space="0" w:color="auto" w:frame="1"/>
        </w:rPr>
        <w:t>}</w:t>
      </w:r>
    </w:p>
    <w:p w14:paraId="2C6EA1DA"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Note that only function </w:t>
      </w:r>
      <w:r w:rsidRPr="002052F8">
        <w:rPr>
          <w:rStyle w:val="Emphasis"/>
          <w:rFonts w:ascii="inherit" w:hAnsi="inherit"/>
          <w:color w:val="0A0A23"/>
          <w:sz w:val="33"/>
          <w:szCs w:val="33"/>
          <w:bdr w:val="none" w:sz="0" w:space="0" w:color="auto" w:frame="1"/>
        </w:rPr>
        <w:t>declarations</w:t>
      </w:r>
      <w:r w:rsidRPr="002052F8">
        <w:rPr>
          <w:rFonts w:ascii="inherit" w:hAnsi="inherit"/>
          <w:color w:val="0A0A23"/>
          <w:sz w:val="33"/>
          <w:szCs w:val="33"/>
        </w:rPr>
        <w:t> are hoisted, not function </w:t>
      </w:r>
      <w:r w:rsidRPr="002052F8">
        <w:rPr>
          <w:rStyle w:val="Emphasis"/>
          <w:rFonts w:ascii="inherit" w:hAnsi="inherit"/>
          <w:color w:val="0A0A23"/>
          <w:sz w:val="33"/>
          <w:szCs w:val="33"/>
          <w:bdr w:val="none" w:sz="0" w:space="0" w:color="auto" w:frame="1"/>
        </w:rPr>
        <w:t>expressions</w:t>
      </w:r>
      <w:r w:rsidRPr="002052F8">
        <w:rPr>
          <w:rFonts w:ascii="inherit" w:hAnsi="inherit"/>
          <w:color w:val="0A0A23"/>
          <w:sz w:val="33"/>
          <w:szCs w:val="33"/>
        </w:rPr>
        <w:t>. This should make sense: as we just learned, variable assignments aren't hoisted.</w:t>
      </w:r>
    </w:p>
    <w:p w14:paraId="2B43EAF5"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If we try to call the variable that the function expression was assigned to, we will get a </w:t>
      </w:r>
      <w:r w:rsidRPr="002052F8">
        <w:rPr>
          <w:rStyle w:val="HTMLCode"/>
          <w:rFonts w:ascii="inherit" w:hAnsi="inherit"/>
          <w:color w:val="0A0A23"/>
          <w:sz w:val="26"/>
          <w:szCs w:val="26"/>
          <w:bdr w:val="none" w:sz="0" w:space="0" w:color="auto" w:frame="1"/>
        </w:rPr>
        <w:t>TypeError</w:t>
      </w:r>
      <w:r w:rsidRPr="002052F8">
        <w:rPr>
          <w:rFonts w:ascii="inherit" w:hAnsi="inherit"/>
          <w:color w:val="0A0A23"/>
          <w:sz w:val="33"/>
          <w:szCs w:val="33"/>
        </w:rPr>
        <w:t> or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 depending on the variable's scope:</w:t>
      </w:r>
    </w:p>
    <w:p w14:paraId="67998CC6"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TypeError: foo is not a function</w:t>
      </w:r>
    </w:p>
    <w:p w14:paraId="08BA649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var</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71B2CF52"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3C87964"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bar</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'bar' before initialization</w:t>
      </w:r>
    </w:p>
    <w:p w14:paraId="6CE5F43A"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let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bar</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4CD73B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8125CA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baz</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'baz' before initialization</w:t>
      </w:r>
    </w:p>
    <w:p w14:paraId="7379C45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9999"/>
          <w:sz w:val="21"/>
          <w:szCs w:val="21"/>
          <w:bdr w:val="none" w:sz="0" w:space="0" w:color="auto" w:frame="1"/>
        </w:rPr>
      </w:pPr>
      <w:r w:rsidRPr="002052F8">
        <w:rPr>
          <w:rStyle w:val="token"/>
          <w:rFonts w:ascii="inherit" w:hAnsi="inherit"/>
          <w:color w:val="0077AA"/>
          <w:sz w:val="21"/>
          <w:szCs w:val="21"/>
          <w:bdr w:val="none" w:sz="0" w:space="0" w:color="auto" w:frame="1"/>
        </w:rPr>
        <w:t>const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baz</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6D27A0A6" w14:textId="77777777" w:rsidR="00C51190" w:rsidRPr="002052F8" w:rsidRDefault="00C51190"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6D3A4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This differs from calling a function that is never declared, which throws a different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w:t>
      </w:r>
    </w:p>
    <w:p w14:paraId="7660BFEE" w14:textId="77777777" w:rsidR="00D01C22" w:rsidRPr="002052F8"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baz is not defined</w:t>
      </w:r>
    </w:p>
    <w:p w14:paraId="5F8D9F8B" w14:textId="77777777" w:rsidR="002052F8" w:rsidRPr="002052F8" w:rsidRDefault="002052F8" w:rsidP="002052F8">
      <w:pPr>
        <w:pStyle w:val="Heading3"/>
        <w:spacing w:before="300" w:after="150"/>
        <w:rPr>
          <w:rFonts w:ascii="inherit" w:hAnsi="inherit"/>
          <w:b/>
          <w:bCs/>
          <w:color w:val="FFFF00"/>
          <w:spacing w:val="6"/>
          <w:sz w:val="36"/>
          <w:szCs w:val="36"/>
          <w:lang w:bidi="ar-SA"/>
        </w:rPr>
      </w:pPr>
      <w:r w:rsidRPr="002052F8">
        <w:rPr>
          <w:rFonts w:ascii="inherit" w:hAnsi="inherit"/>
          <w:b/>
          <w:bCs/>
          <w:color w:val="FFFF00"/>
          <w:spacing w:val="6"/>
          <w:sz w:val="36"/>
          <w:szCs w:val="36"/>
          <w:highlight w:val="darkBlue"/>
        </w:rPr>
        <w:lastRenderedPageBreak/>
        <w:t>Temporal Dead Zone</w:t>
      </w:r>
    </w:p>
    <w:p w14:paraId="572E8A5C"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So, if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are also hoisted, why is it that they cannot be accessed </w:t>
      </w:r>
      <w:r w:rsidRPr="002052F8">
        <w:rPr>
          <w:rStyle w:val="Emphasis"/>
          <w:rFonts w:ascii="inherit" w:eastAsiaTheme="majorEastAsia" w:hAnsi="inherit"/>
        </w:rPr>
        <w:t>before</w:t>
      </w:r>
      <w:r w:rsidRPr="002052F8">
        <w:rPr>
          <w:rFonts w:ascii="inherit" w:hAnsi="inherit"/>
        </w:rPr>
        <w:t> their declaration? The answer to this lies within the concept of the Temporal Dead Zone (TDZ).</w:t>
      </w:r>
    </w:p>
    <w:p w14:paraId="2F7ED6B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Variables declared using </w:t>
      </w:r>
      <w:r w:rsidRPr="002052F8">
        <w:rPr>
          <w:rStyle w:val="HTMLCode"/>
          <w:rFonts w:ascii="inherit" w:hAnsi="inherit"/>
          <w:color w:val="C7254E"/>
          <w:shd w:val="clear" w:color="auto" w:fill="F9F2F4"/>
        </w:rPr>
        <w:t>let</w:t>
      </w:r>
      <w:r w:rsidRPr="002052F8">
        <w:rPr>
          <w:rFonts w:ascii="inherit" w:hAnsi="inherit"/>
        </w:rPr>
        <w:t> and the constants declared using </w:t>
      </w:r>
      <w:r w:rsidRPr="002052F8">
        <w:rPr>
          <w:rStyle w:val="HTMLCode"/>
          <w:rFonts w:ascii="inherit" w:hAnsi="inherit"/>
          <w:color w:val="C7254E"/>
          <w:shd w:val="clear" w:color="auto" w:fill="F9F2F4"/>
        </w:rPr>
        <w:t>const</w:t>
      </w:r>
      <w:r w:rsidRPr="002052F8">
        <w:rPr>
          <w:rFonts w:ascii="inherit" w:hAnsi="inherit"/>
        </w:rPr>
        <w:t> are hoisted but are in a TDZ. This prevents them from being accessed before their declaration has actually been executed during the step-by-step execution of the code.</w:t>
      </w:r>
    </w:p>
    <w:p w14:paraId="30002EE1" w14:textId="77777777" w:rsidR="002052F8" w:rsidRPr="002052F8" w:rsidRDefault="002052F8" w:rsidP="002052F8">
      <w:pPr>
        <w:pStyle w:val="NormalWeb"/>
        <w:spacing w:before="240" w:beforeAutospacing="0" w:after="240" w:afterAutospacing="0"/>
        <w:rPr>
          <w:rFonts w:ascii="inherit" w:hAnsi="inherit"/>
        </w:rPr>
      </w:pPr>
      <w:r w:rsidRPr="002052F8">
        <w:rPr>
          <w:rStyle w:val="Strong"/>
          <w:rFonts w:ascii="inherit" w:eastAsiaTheme="majorEastAsia" w:hAnsi="inherit"/>
        </w:rPr>
        <w:t>Temporal Dead Zone</w:t>
      </w:r>
      <w:r w:rsidRPr="002052F8">
        <w:rPr>
          <w:rFonts w:ascii="inherit" w:hAnsi="inherit"/>
        </w:rPr>
        <w:t> is the period of time during which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declarations cannot be accessed.</w:t>
      </w:r>
    </w:p>
    <w:p w14:paraId="12134602"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Temporal Dead Zone starts when the code execution enters the block which contains the </w:t>
      </w:r>
      <w:r w:rsidRPr="002052F8">
        <w:rPr>
          <w:rStyle w:val="HTMLCode"/>
          <w:rFonts w:ascii="inherit" w:hAnsi="inherit"/>
          <w:color w:val="C7254E"/>
          <w:shd w:val="clear" w:color="auto" w:fill="F9F2F4"/>
        </w:rPr>
        <w:t>let</w:t>
      </w:r>
      <w:r w:rsidRPr="002052F8">
        <w:rPr>
          <w:rFonts w:ascii="inherit" w:hAnsi="inherit"/>
        </w:rPr>
        <w:t> or </w:t>
      </w:r>
      <w:r w:rsidRPr="002052F8">
        <w:rPr>
          <w:rStyle w:val="HTMLCode"/>
          <w:rFonts w:ascii="inherit" w:hAnsi="inherit"/>
          <w:color w:val="C7254E"/>
          <w:shd w:val="clear" w:color="auto" w:fill="F9F2F4"/>
        </w:rPr>
        <w:t>const</w:t>
      </w:r>
      <w:r w:rsidRPr="002052F8">
        <w:rPr>
          <w:rFonts w:ascii="inherit" w:hAnsi="inherit"/>
        </w:rPr>
        <w:t> declaration and continues until the declaration has executed.</w:t>
      </w:r>
    </w:p>
    <w:p w14:paraId="08716D2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In our code example above, Temporal Dead Zone starts after the opening parenthesis of the </w:t>
      </w:r>
      <w:r w:rsidRPr="002052F8">
        <w:rPr>
          <w:rStyle w:val="HTMLCode"/>
          <w:rFonts w:ascii="inherit" w:hAnsi="inherit"/>
          <w:color w:val="C7254E"/>
          <w:shd w:val="clear" w:color="auto" w:fill="F9F2F4"/>
        </w:rPr>
        <w:t>printAge</w:t>
      </w:r>
      <w:r w:rsidRPr="002052F8">
        <w:rPr>
          <w:rFonts w:ascii="inherit" w:hAnsi="inherit"/>
        </w:rPr>
        <w:t> function and continues until after the declaration of the </w:t>
      </w:r>
      <w:r w:rsidRPr="002052F8">
        <w:rPr>
          <w:rStyle w:val="HTMLCode"/>
          <w:rFonts w:ascii="inherit" w:hAnsi="inherit"/>
          <w:color w:val="C7254E"/>
          <w:shd w:val="clear" w:color="auto" w:fill="F9F2F4"/>
        </w:rPr>
        <w:t>age</w:t>
      </w:r>
      <w:r w:rsidRPr="002052F8">
        <w:rPr>
          <w:rFonts w:ascii="inherit" w:hAnsi="inherit"/>
        </w:rPr>
        <w:t> variable.</w:t>
      </w:r>
    </w:p>
    <w:p w14:paraId="02755461"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Consider the following code example that illustrates an interesting point about the Temporal Dead Zone.</w:t>
      </w:r>
    </w:p>
    <w:p w14:paraId="01EDE72E"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1ECA8AD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3CCCEB"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console</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age</w:t>
      </w:r>
      <w:r w:rsidRPr="002052F8">
        <w:rPr>
          <w:rFonts w:ascii="inherit" w:eastAsia="Times New Roman" w:hAnsi="inherit" w:cs="Times New Roman"/>
          <w:color w:val="DCDCDC"/>
          <w:kern w:val="0"/>
          <w:sz w:val="21"/>
          <w:szCs w:val="21"/>
          <w:lang w:eastAsia="en-IN" w:bidi="ar-SA"/>
          <w14:ligatures w14:val="none"/>
        </w:rPr>
        <w:t>);</w:t>
      </w:r>
    </w:p>
    <w:p w14:paraId="468E456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09B884"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1EF884F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const</w:t>
      </w:r>
      <w:r w:rsidRPr="002052F8">
        <w:rPr>
          <w:rFonts w:ascii="inherit" w:eastAsia="Times New Roman" w:hAnsi="inherit" w:cs="Times New Roman"/>
          <w:color w:val="D4D4D4"/>
          <w:kern w:val="0"/>
          <w:sz w:val="21"/>
          <w:szCs w:val="21"/>
          <w:lang w:eastAsia="en-IN" w:bidi="ar-SA"/>
          <w14:ligatures w14:val="none"/>
        </w:rPr>
        <w:t xml:space="preserve"> age </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B5CEA8"/>
          <w:kern w:val="0"/>
          <w:sz w:val="21"/>
          <w:szCs w:val="21"/>
          <w:lang w:eastAsia="en-IN" w:bidi="ar-SA"/>
          <w14:ligatures w14:val="none"/>
        </w:rPr>
        <w:t>20</w:t>
      </w:r>
      <w:r w:rsidRPr="002052F8">
        <w:rPr>
          <w:rFonts w:ascii="inherit" w:eastAsia="Times New Roman" w:hAnsi="inherit" w:cs="Times New Roman"/>
          <w:color w:val="DCDCDC"/>
          <w:kern w:val="0"/>
          <w:sz w:val="21"/>
          <w:szCs w:val="21"/>
          <w:lang w:eastAsia="en-IN" w:bidi="ar-SA"/>
          <w14:ligatures w14:val="none"/>
        </w:rPr>
        <w:t>;</w:t>
      </w:r>
    </w:p>
    <w:p w14:paraId="3F117F26"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log</w:t>
      </w:r>
      <w:r w:rsidRPr="002052F8">
        <w:rPr>
          <w:rFonts w:ascii="inherit" w:eastAsia="Times New Roman" w:hAnsi="inherit" w:cs="Times New Roman"/>
          <w:color w:val="DCDCDC"/>
          <w:kern w:val="0"/>
          <w:sz w:val="21"/>
          <w:szCs w:val="21"/>
          <w:lang w:eastAsia="en-IN" w:bidi="ar-SA"/>
          <w14:ligatures w14:val="none"/>
        </w:rPr>
        <w:t>();</w:t>
      </w:r>
    </w:p>
    <w:p w14:paraId="1D47ADF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61E9E2C7"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64ADC468"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i/>
          <w:iCs/>
          <w:color w:val="8B949E"/>
          <w:kern w:val="0"/>
          <w:sz w:val="21"/>
          <w:szCs w:val="21"/>
          <w:lang w:eastAsia="en-IN" w:bidi="ar-SA"/>
          <w14:ligatures w14:val="none"/>
        </w:rPr>
        <w:t>// 20</w:t>
      </w:r>
    </w:p>
    <w:p w14:paraId="39FCD862" w14:textId="77777777" w:rsidR="00D01C22" w:rsidRPr="002052F8" w:rsidRDefault="00D01C22" w:rsidP="002A0A7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8E53E6C" w14:textId="77777777" w:rsidR="002052F8" w:rsidRDefault="002052F8" w:rsidP="005E46A2">
      <w:pPr>
        <w:rPr>
          <w:rFonts w:ascii="inherit" w:hAnsi="inherit"/>
        </w:rPr>
      </w:pPr>
    </w:p>
    <w:p w14:paraId="6E629858" w14:textId="77777777" w:rsidR="002052F8" w:rsidRPr="00D01C22" w:rsidRDefault="002052F8" w:rsidP="005E46A2">
      <w:pPr>
        <w:rPr>
          <w:rFonts w:ascii="inherit" w:hAnsi="inherit"/>
        </w:rPr>
      </w:pPr>
    </w:p>
    <w:p w14:paraId="1024443E" w14:textId="77777777" w:rsidR="004F55B4" w:rsidRPr="00D01C22" w:rsidRDefault="004F55B4" w:rsidP="005E46A2">
      <w:pPr>
        <w:rPr>
          <w:rFonts w:ascii="inherit" w:hAnsi="inherit"/>
        </w:rPr>
      </w:pPr>
    </w:p>
    <w:p w14:paraId="665FA52B" w14:textId="77777777" w:rsidR="004F55B4" w:rsidRPr="00D01C22" w:rsidRDefault="004F55B4" w:rsidP="005E46A2">
      <w:pPr>
        <w:rPr>
          <w:rFonts w:ascii="inherit" w:hAnsi="inherit"/>
        </w:rPr>
      </w:pPr>
    </w:p>
    <w:p w14:paraId="68E138E1" w14:textId="77777777" w:rsidR="004F55B4" w:rsidRPr="00D01C22" w:rsidRDefault="004F55B4" w:rsidP="005E46A2">
      <w:pPr>
        <w:rPr>
          <w:rFonts w:ascii="inherit" w:hAnsi="inherit"/>
        </w:rPr>
      </w:pPr>
    </w:p>
    <w:p w14:paraId="4F91F877" w14:textId="77777777" w:rsidR="004F55B4" w:rsidRPr="00D01C22" w:rsidRDefault="004F55B4" w:rsidP="005E46A2">
      <w:pPr>
        <w:rPr>
          <w:rFonts w:ascii="inherit" w:hAnsi="inherit"/>
        </w:rPr>
      </w:pPr>
    </w:p>
    <w:p w14:paraId="4B8EF06E" w14:textId="77777777" w:rsidR="004F55B4" w:rsidRPr="00D01C22" w:rsidRDefault="004F55B4" w:rsidP="005E46A2">
      <w:pPr>
        <w:rPr>
          <w:rFonts w:ascii="inherit" w:hAnsi="inherit"/>
        </w:rPr>
      </w:pPr>
    </w:p>
    <w:p w14:paraId="3C48BF36" w14:textId="77777777" w:rsidR="004F55B4" w:rsidRPr="00D01C22" w:rsidRDefault="004F55B4" w:rsidP="005E46A2">
      <w:pPr>
        <w:rPr>
          <w:rFonts w:ascii="inherit" w:hAnsi="inherit"/>
        </w:rPr>
      </w:pPr>
    </w:p>
    <w:sectPr w:rsidR="004F55B4" w:rsidRPr="00D01C22"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21B2" w14:textId="77777777" w:rsidR="00E2288A" w:rsidRDefault="00E2288A" w:rsidP="001D333B">
      <w:pPr>
        <w:spacing w:after="0" w:line="240" w:lineRule="auto"/>
      </w:pPr>
      <w:r>
        <w:separator/>
      </w:r>
    </w:p>
  </w:endnote>
  <w:endnote w:type="continuationSeparator" w:id="0">
    <w:p w14:paraId="018ED01B" w14:textId="77777777" w:rsidR="00E2288A" w:rsidRDefault="00E2288A"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6BC24" w14:textId="77777777" w:rsidR="00E2288A" w:rsidRDefault="00E2288A" w:rsidP="001D333B">
      <w:pPr>
        <w:spacing w:after="0" w:line="240" w:lineRule="auto"/>
      </w:pPr>
      <w:r>
        <w:separator/>
      </w:r>
    </w:p>
  </w:footnote>
  <w:footnote w:type="continuationSeparator" w:id="0">
    <w:p w14:paraId="54B48642" w14:textId="77777777" w:rsidR="00E2288A" w:rsidRDefault="00E2288A"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4"/>
  </w:num>
  <w:num w:numId="2" w16cid:durableId="584651186">
    <w:abstractNumId w:val="10"/>
  </w:num>
  <w:num w:numId="3" w16cid:durableId="755369786">
    <w:abstractNumId w:val="6"/>
  </w:num>
  <w:num w:numId="4" w16cid:durableId="1875995764">
    <w:abstractNumId w:val="12"/>
  </w:num>
  <w:num w:numId="5" w16cid:durableId="2062048653">
    <w:abstractNumId w:val="14"/>
  </w:num>
  <w:num w:numId="6" w16cid:durableId="578714469">
    <w:abstractNumId w:val="3"/>
  </w:num>
  <w:num w:numId="7" w16cid:durableId="1551575677">
    <w:abstractNumId w:val="11"/>
  </w:num>
  <w:num w:numId="8" w16cid:durableId="331836662">
    <w:abstractNumId w:val="5"/>
  </w:num>
  <w:num w:numId="9" w16cid:durableId="278270080">
    <w:abstractNumId w:val="2"/>
  </w:num>
  <w:num w:numId="10" w16cid:durableId="126240191">
    <w:abstractNumId w:val="8"/>
  </w:num>
  <w:num w:numId="11" w16cid:durableId="1390110802">
    <w:abstractNumId w:val="13"/>
  </w:num>
  <w:num w:numId="12" w16cid:durableId="694117805">
    <w:abstractNumId w:val="7"/>
  </w:num>
  <w:num w:numId="13" w16cid:durableId="358891503">
    <w:abstractNumId w:val="9"/>
  </w:num>
  <w:num w:numId="14" w16cid:durableId="934436620">
    <w:abstractNumId w:val="0"/>
  </w:num>
  <w:num w:numId="15" w16cid:durableId="127463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145C9A"/>
    <w:rsid w:val="0014729C"/>
    <w:rsid w:val="001D333B"/>
    <w:rsid w:val="002052F8"/>
    <w:rsid w:val="002817AA"/>
    <w:rsid w:val="002A0A73"/>
    <w:rsid w:val="002B7135"/>
    <w:rsid w:val="002E38D5"/>
    <w:rsid w:val="002E7B14"/>
    <w:rsid w:val="0031435A"/>
    <w:rsid w:val="00337830"/>
    <w:rsid w:val="003A48C7"/>
    <w:rsid w:val="003D0458"/>
    <w:rsid w:val="003D5E3A"/>
    <w:rsid w:val="003F6239"/>
    <w:rsid w:val="00414DA2"/>
    <w:rsid w:val="0042686E"/>
    <w:rsid w:val="004C4AEA"/>
    <w:rsid w:val="004F0C1C"/>
    <w:rsid w:val="004F55B4"/>
    <w:rsid w:val="00505F91"/>
    <w:rsid w:val="005159E8"/>
    <w:rsid w:val="005246DA"/>
    <w:rsid w:val="00580DFB"/>
    <w:rsid w:val="005A6271"/>
    <w:rsid w:val="005D726E"/>
    <w:rsid w:val="005E46A2"/>
    <w:rsid w:val="005E6ECF"/>
    <w:rsid w:val="006C710F"/>
    <w:rsid w:val="006D5553"/>
    <w:rsid w:val="006D7F7B"/>
    <w:rsid w:val="006F0BFF"/>
    <w:rsid w:val="006F1A51"/>
    <w:rsid w:val="00721E44"/>
    <w:rsid w:val="00735698"/>
    <w:rsid w:val="007461D0"/>
    <w:rsid w:val="007916C4"/>
    <w:rsid w:val="007B0C08"/>
    <w:rsid w:val="007B16F9"/>
    <w:rsid w:val="008E0B6D"/>
    <w:rsid w:val="00904B9D"/>
    <w:rsid w:val="0091492A"/>
    <w:rsid w:val="00977BD1"/>
    <w:rsid w:val="009D3126"/>
    <w:rsid w:val="009E1E38"/>
    <w:rsid w:val="00A03FF3"/>
    <w:rsid w:val="00AB4F12"/>
    <w:rsid w:val="00AB7BBD"/>
    <w:rsid w:val="00AC4BB0"/>
    <w:rsid w:val="00AE2C07"/>
    <w:rsid w:val="00AE381C"/>
    <w:rsid w:val="00AF589F"/>
    <w:rsid w:val="00B60131"/>
    <w:rsid w:val="00B7733B"/>
    <w:rsid w:val="00BC5D98"/>
    <w:rsid w:val="00C453F3"/>
    <w:rsid w:val="00C47C41"/>
    <w:rsid w:val="00C51190"/>
    <w:rsid w:val="00C73978"/>
    <w:rsid w:val="00C778D9"/>
    <w:rsid w:val="00CF3986"/>
    <w:rsid w:val="00D01C22"/>
    <w:rsid w:val="00D45F6B"/>
    <w:rsid w:val="00D465F9"/>
    <w:rsid w:val="00D63BA6"/>
    <w:rsid w:val="00D671B8"/>
    <w:rsid w:val="00D734DC"/>
    <w:rsid w:val="00D74A58"/>
    <w:rsid w:val="00D871E1"/>
    <w:rsid w:val="00D905C9"/>
    <w:rsid w:val="00DA0F2F"/>
    <w:rsid w:val="00DA7E52"/>
    <w:rsid w:val="00DF0A83"/>
    <w:rsid w:val="00E2288A"/>
    <w:rsid w:val="00E337C1"/>
    <w:rsid w:val="00E35FF6"/>
    <w:rsid w:val="00E51190"/>
    <w:rsid w:val="00E5794B"/>
    <w:rsid w:val="00E76B3D"/>
    <w:rsid w:val="00E83388"/>
    <w:rsid w:val="00E90A58"/>
    <w:rsid w:val="00E93018"/>
    <w:rsid w:val="00E969C0"/>
    <w:rsid w:val="00E97FD3"/>
    <w:rsid w:val="00EA5E61"/>
    <w:rsid w:val="00EE3BBE"/>
    <w:rsid w:val="00F0382D"/>
    <w:rsid w:val="00F11169"/>
    <w:rsid w:val="00F20CA2"/>
    <w:rsid w:val="00F52AB4"/>
    <w:rsid w:val="00F6271D"/>
    <w:rsid w:val="00F62C0D"/>
    <w:rsid w:val="00F838D2"/>
    <w:rsid w:val="00F917BF"/>
    <w:rsid w:val="00FB77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tkw">
    <w:name w:val="mtkw"/>
    <w:basedOn w:val="DefaultParagraphFont"/>
    <w:rsid w:val="002052F8"/>
  </w:style>
  <w:style w:type="character" w:customStyle="1" w:styleId="mtk14">
    <w:name w:val="mtk14"/>
    <w:basedOn w:val="DefaultParagraphFont"/>
    <w:rsid w:val="002052F8"/>
  </w:style>
  <w:style w:type="character" w:customStyle="1" w:styleId="mtk1">
    <w:name w:val="mtk1"/>
    <w:basedOn w:val="DefaultParagraphFont"/>
    <w:rsid w:val="002052F8"/>
  </w:style>
  <w:style w:type="character" w:customStyle="1" w:styleId="mtk11">
    <w:name w:val="mtk11"/>
    <w:basedOn w:val="DefaultParagraphFont"/>
    <w:rsid w:val="002052F8"/>
  </w:style>
  <w:style w:type="character" w:customStyle="1" w:styleId="mtk6">
    <w:name w:val="mtk6"/>
    <w:basedOn w:val="DefaultParagraphFont"/>
    <w:rsid w:val="002052F8"/>
  </w:style>
  <w:style w:type="character" w:customStyle="1" w:styleId="mtk8">
    <w:name w:val="mtk8"/>
    <w:basedOn w:val="DefaultParagraphFont"/>
    <w:rsid w:val="00205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105">
      <w:bodyDiv w:val="1"/>
      <w:marLeft w:val="0"/>
      <w:marRight w:val="0"/>
      <w:marTop w:val="0"/>
      <w:marBottom w:val="0"/>
      <w:divBdr>
        <w:top w:val="none" w:sz="0" w:space="0" w:color="auto"/>
        <w:left w:val="none" w:sz="0" w:space="0" w:color="auto"/>
        <w:bottom w:val="none" w:sz="0" w:space="0" w:color="auto"/>
        <w:right w:val="none" w:sz="0" w:space="0" w:color="auto"/>
      </w:divBdr>
      <w:divsChild>
        <w:div w:id="2013726524">
          <w:marLeft w:val="0"/>
          <w:marRight w:val="0"/>
          <w:marTop w:val="0"/>
          <w:marBottom w:val="0"/>
          <w:divBdr>
            <w:top w:val="none" w:sz="0" w:space="0" w:color="auto"/>
            <w:left w:val="none" w:sz="0" w:space="0" w:color="auto"/>
            <w:bottom w:val="none" w:sz="0" w:space="0" w:color="auto"/>
            <w:right w:val="none" w:sz="0" w:space="0" w:color="auto"/>
          </w:divBdr>
          <w:divsChild>
            <w:div w:id="1213468598">
              <w:marLeft w:val="0"/>
              <w:marRight w:val="0"/>
              <w:marTop w:val="0"/>
              <w:marBottom w:val="0"/>
              <w:divBdr>
                <w:top w:val="none" w:sz="0" w:space="0" w:color="auto"/>
                <w:left w:val="none" w:sz="0" w:space="0" w:color="auto"/>
                <w:bottom w:val="none" w:sz="0" w:space="0" w:color="auto"/>
                <w:right w:val="none" w:sz="0" w:space="0" w:color="auto"/>
              </w:divBdr>
            </w:div>
            <w:div w:id="1192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sChild>
        <w:div w:id="1291522039">
          <w:marLeft w:val="0"/>
          <w:marRight w:val="0"/>
          <w:marTop w:val="0"/>
          <w:marBottom w:val="0"/>
          <w:divBdr>
            <w:top w:val="none" w:sz="0" w:space="0" w:color="auto"/>
            <w:left w:val="none" w:sz="0" w:space="0" w:color="auto"/>
            <w:bottom w:val="none" w:sz="0" w:space="0" w:color="auto"/>
            <w:right w:val="none" w:sz="0" w:space="0" w:color="auto"/>
          </w:divBdr>
          <w:divsChild>
            <w:div w:id="2039619501">
              <w:marLeft w:val="0"/>
              <w:marRight w:val="0"/>
              <w:marTop w:val="0"/>
              <w:marBottom w:val="0"/>
              <w:divBdr>
                <w:top w:val="none" w:sz="0" w:space="0" w:color="auto"/>
                <w:left w:val="none" w:sz="0" w:space="0" w:color="auto"/>
                <w:bottom w:val="none" w:sz="0" w:space="0" w:color="auto"/>
                <w:right w:val="none" w:sz="0" w:space="0" w:color="auto"/>
              </w:divBdr>
            </w:div>
            <w:div w:id="1134639040">
              <w:marLeft w:val="0"/>
              <w:marRight w:val="0"/>
              <w:marTop w:val="0"/>
              <w:marBottom w:val="0"/>
              <w:divBdr>
                <w:top w:val="none" w:sz="0" w:space="0" w:color="auto"/>
                <w:left w:val="none" w:sz="0" w:space="0" w:color="auto"/>
                <w:bottom w:val="none" w:sz="0" w:space="0" w:color="auto"/>
                <w:right w:val="none" w:sz="0" w:space="0" w:color="auto"/>
              </w:divBdr>
            </w:div>
            <w:div w:id="1389500723">
              <w:marLeft w:val="0"/>
              <w:marRight w:val="0"/>
              <w:marTop w:val="0"/>
              <w:marBottom w:val="0"/>
              <w:divBdr>
                <w:top w:val="none" w:sz="0" w:space="0" w:color="auto"/>
                <w:left w:val="none" w:sz="0" w:space="0" w:color="auto"/>
                <w:bottom w:val="none" w:sz="0" w:space="0" w:color="auto"/>
                <w:right w:val="none" w:sz="0" w:space="0" w:color="auto"/>
              </w:divBdr>
            </w:div>
            <w:div w:id="1086196933">
              <w:marLeft w:val="0"/>
              <w:marRight w:val="0"/>
              <w:marTop w:val="0"/>
              <w:marBottom w:val="0"/>
              <w:divBdr>
                <w:top w:val="none" w:sz="0" w:space="0" w:color="auto"/>
                <w:left w:val="none" w:sz="0" w:space="0" w:color="auto"/>
                <w:bottom w:val="none" w:sz="0" w:space="0" w:color="auto"/>
                <w:right w:val="none" w:sz="0" w:space="0" w:color="auto"/>
              </w:divBdr>
            </w:div>
            <w:div w:id="2036808295">
              <w:marLeft w:val="0"/>
              <w:marRight w:val="0"/>
              <w:marTop w:val="0"/>
              <w:marBottom w:val="0"/>
              <w:divBdr>
                <w:top w:val="none" w:sz="0" w:space="0" w:color="auto"/>
                <w:left w:val="none" w:sz="0" w:space="0" w:color="auto"/>
                <w:bottom w:val="none" w:sz="0" w:space="0" w:color="auto"/>
                <w:right w:val="none" w:sz="0" w:space="0" w:color="auto"/>
              </w:divBdr>
            </w:div>
            <w:div w:id="770776947">
              <w:marLeft w:val="0"/>
              <w:marRight w:val="0"/>
              <w:marTop w:val="0"/>
              <w:marBottom w:val="0"/>
              <w:divBdr>
                <w:top w:val="none" w:sz="0" w:space="0" w:color="auto"/>
                <w:left w:val="none" w:sz="0" w:space="0" w:color="auto"/>
                <w:bottom w:val="none" w:sz="0" w:space="0" w:color="auto"/>
                <w:right w:val="none" w:sz="0" w:space="0" w:color="auto"/>
              </w:divBdr>
            </w:div>
            <w:div w:id="505903962">
              <w:marLeft w:val="0"/>
              <w:marRight w:val="0"/>
              <w:marTop w:val="0"/>
              <w:marBottom w:val="0"/>
              <w:divBdr>
                <w:top w:val="none" w:sz="0" w:space="0" w:color="auto"/>
                <w:left w:val="none" w:sz="0" w:space="0" w:color="auto"/>
                <w:bottom w:val="none" w:sz="0" w:space="0" w:color="auto"/>
                <w:right w:val="none" w:sz="0" w:space="0" w:color="auto"/>
              </w:divBdr>
            </w:div>
            <w:div w:id="1605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56080478">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17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26787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39400415">
      <w:bodyDiv w:val="1"/>
      <w:marLeft w:val="0"/>
      <w:marRight w:val="0"/>
      <w:marTop w:val="0"/>
      <w:marBottom w:val="0"/>
      <w:divBdr>
        <w:top w:val="none" w:sz="0" w:space="0" w:color="auto"/>
        <w:left w:val="none" w:sz="0" w:space="0" w:color="auto"/>
        <w:bottom w:val="none" w:sz="0" w:space="0" w:color="auto"/>
        <w:right w:val="none" w:sz="0" w:space="0" w:color="auto"/>
      </w:divBdr>
      <w:divsChild>
        <w:div w:id="2128691382">
          <w:marLeft w:val="0"/>
          <w:marRight w:val="0"/>
          <w:marTop w:val="0"/>
          <w:marBottom w:val="0"/>
          <w:divBdr>
            <w:top w:val="none" w:sz="0" w:space="0" w:color="auto"/>
            <w:left w:val="none" w:sz="0" w:space="0" w:color="auto"/>
            <w:bottom w:val="none" w:sz="0" w:space="0" w:color="auto"/>
            <w:right w:val="none" w:sz="0" w:space="0" w:color="auto"/>
          </w:divBdr>
          <w:divsChild>
            <w:div w:id="555316602">
              <w:marLeft w:val="0"/>
              <w:marRight w:val="0"/>
              <w:marTop w:val="0"/>
              <w:marBottom w:val="0"/>
              <w:divBdr>
                <w:top w:val="none" w:sz="0" w:space="0" w:color="auto"/>
                <w:left w:val="none" w:sz="0" w:space="0" w:color="auto"/>
                <w:bottom w:val="none" w:sz="0" w:space="0" w:color="auto"/>
                <w:right w:val="none" w:sz="0" w:space="0" w:color="auto"/>
              </w:divBdr>
            </w:div>
            <w:div w:id="32117435">
              <w:marLeft w:val="0"/>
              <w:marRight w:val="0"/>
              <w:marTop w:val="0"/>
              <w:marBottom w:val="0"/>
              <w:divBdr>
                <w:top w:val="none" w:sz="0" w:space="0" w:color="auto"/>
                <w:left w:val="none" w:sz="0" w:space="0" w:color="auto"/>
                <w:bottom w:val="none" w:sz="0" w:space="0" w:color="auto"/>
                <w:right w:val="none" w:sz="0" w:space="0" w:color="auto"/>
              </w:divBdr>
            </w:div>
            <w:div w:id="464201335">
              <w:marLeft w:val="0"/>
              <w:marRight w:val="0"/>
              <w:marTop w:val="0"/>
              <w:marBottom w:val="0"/>
              <w:divBdr>
                <w:top w:val="none" w:sz="0" w:space="0" w:color="auto"/>
                <w:left w:val="none" w:sz="0" w:space="0" w:color="auto"/>
                <w:bottom w:val="none" w:sz="0" w:space="0" w:color="auto"/>
                <w:right w:val="none" w:sz="0" w:space="0" w:color="auto"/>
              </w:divBdr>
            </w:div>
            <w:div w:id="840511570">
              <w:marLeft w:val="0"/>
              <w:marRight w:val="0"/>
              <w:marTop w:val="0"/>
              <w:marBottom w:val="0"/>
              <w:divBdr>
                <w:top w:val="none" w:sz="0" w:space="0" w:color="auto"/>
                <w:left w:val="none" w:sz="0" w:space="0" w:color="auto"/>
                <w:bottom w:val="none" w:sz="0" w:space="0" w:color="auto"/>
                <w:right w:val="none" w:sz="0" w:space="0" w:color="auto"/>
              </w:divBdr>
            </w:div>
            <w:div w:id="1104305116">
              <w:marLeft w:val="0"/>
              <w:marRight w:val="0"/>
              <w:marTop w:val="0"/>
              <w:marBottom w:val="0"/>
              <w:divBdr>
                <w:top w:val="none" w:sz="0" w:space="0" w:color="auto"/>
                <w:left w:val="none" w:sz="0" w:space="0" w:color="auto"/>
                <w:bottom w:val="none" w:sz="0" w:space="0" w:color="auto"/>
                <w:right w:val="none" w:sz="0" w:space="0" w:color="auto"/>
              </w:divBdr>
            </w:div>
            <w:div w:id="425882919">
              <w:marLeft w:val="0"/>
              <w:marRight w:val="0"/>
              <w:marTop w:val="0"/>
              <w:marBottom w:val="0"/>
              <w:divBdr>
                <w:top w:val="none" w:sz="0" w:space="0" w:color="auto"/>
                <w:left w:val="none" w:sz="0" w:space="0" w:color="auto"/>
                <w:bottom w:val="none" w:sz="0" w:space="0" w:color="auto"/>
                <w:right w:val="none" w:sz="0" w:space="0" w:color="auto"/>
              </w:divBdr>
            </w:div>
            <w:div w:id="2020111810">
              <w:marLeft w:val="0"/>
              <w:marRight w:val="0"/>
              <w:marTop w:val="0"/>
              <w:marBottom w:val="0"/>
              <w:divBdr>
                <w:top w:val="none" w:sz="0" w:space="0" w:color="auto"/>
                <w:left w:val="none" w:sz="0" w:space="0" w:color="auto"/>
                <w:bottom w:val="none" w:sz="0" w:space="0" w:color="auto"/>
                <w:right w:val="none" w:sz="0" w:space="0" w:color="auto"/>
              </w:divBdr>
            </w:div>
            <w:div w:id="8287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249">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481078260">
          <w:marLeft w:val="0"/>
          <w:marRight w:val="0"/>
          <w:marTop w:val="0"/>
          <w:marBottom w:val="0"/>
          <w:divBdr>
            <w:top w:val="none" w:sz="0" w:space="0" w:color="auto"/>
            <w:left w:val="none" w:sz="0" w:space="0" w:color="auto"/>
            <w:bottom w:val="none" w:sz="0" w:space="0" w:color="auto"/>
            <w:right w:val="none" w:sz="0" w:space="0" w:color="auto"/>
          </w:divBdr>
          <w:divsChild>
            <w:div w:id="1394739473">
              <w:marLeft w:val="0"/>
              <w:marRight w:val="0"/>
              <w:marTop w:val="0"/>
              <w:marBottom w:val="0"/>
              <w:divBdr>
                <w:top w:val="none" w:sz="0" w:space="0" w:color="auto"/>
                <w:left w:val="none" w:sz="0" w:space="0" w:color="auto"/>
                <w:bottom w:val="none" w:sz="0" w:space="0" w:color="auto"/>
                <w:right w:val="none" w:sz="0" w:space="0" w:color="auto"/>
              </w:divBdr>
              <w:divsChild>
                <w:div w:id="1232423776">
                  <w:marLeft w:val="0"/>
                  <w:marRight w:val="0"/>
                  <w:marTop w:val="0"/>
                  <w:marBottom w:val="0"/>
                  <w:divBdr>
                    <w:top w:val="none" w:sz="0" w:space="0" w:color="auto"/>
                    <w:left w:val="none" w:sz="0" w:space="0" w:color="auto"/>
                    <w:bottom w:val="none" w:sz="0" w:space="0" w:color="auto"/>
                    <w:right w:val="none" w:sz="0" w:space="0" w:color="auto"/>
                  </w:divBdr>
                  <w:divsChild>
                    <w:div w:id="795030854">
                      <w:marLeft w:val="0"/>
                      <w:marRight w:val="0"/>
                      <w:marTop w:val="0"/>
                      <w:marBottom w:val="0"/>
                      <w:divBdr>
                        <w:top w:val="none" w:sz="0" w:space="0" w:color="auto"/>
                        <w:left w:val="none" w:sz="0" w:space="0" w:color="auto"/>
                        <w:bottom w:val="none" w:sz="0" w:space="0" w:color="auto"/>
                        <w:right w:val="none" w:sz="0" w:space="0" w:color="auto"/>
                      </w:divBdr>
                      <w:divsChild>
                        <w:div w:id="534465069">
                          <w:marLeft w:val="0"/>
                          <w:marRight w:val="0"/>
                          <w:marTop w:val="0"/>
                          <w:marBottom w:val="0"/>
                          <w:divBdr>
                            <w:top w:val="none" w:sz="0" w:space="0" w:color="auto"/>
                            <w:left w:val="none" w:sz="0" w:space="0" w:color="auto"/>
                            <w:bottom w:val="none" w:sz="0" w:space="0" w:color="auto"/>
                            <w:right w:val="none" w:sz="0" w:space="0" w:color="auto"/>
                          </w:divBdr>
                          <w:divsChild>
                            <w:div w:id="1957446334">
                              <w:marLeft w:val="0"/>
                              <w:marRight w:val="0"/>
                              <w:marTop w:val="0"/>
                              <w:marBottom w:val="0"/>
                              <w:divBdr>
                                <w:top w:val="none" w:sz="0" w:space="0" w:color="auto"/>
                                <w:left w:val="none" w:sz="0" w:space="0" w:color="auto"/>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sChild>
                                        <w:div w:id="817958377">
                                          <w:marLeft w:val="0"/>
                                          <w:marRight w:val="0"/>
                                          <w:marTop w:val="0"/>
                                          <w:marBottom w:val="0"/>
                                          <w:divBdr>
                                            <w:top w:val="none" w:sz="0" w:space="0" w:color="auto"/>
                                            <w:left w:val="none" w:sz="0" w:space="0" w:color="auto"/>
                                            <w:bottom w:val="none" w:sz="0" w:space="0" w:color="auto"/>
                                            <w:right w:val="none" w:sz="0" w:space="0" w:color="auto"/>
                                          </w:divBdr>
                                          <w:divsChild>
                                            <w:div w:id="12012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2307">
          <w:marLeft w:val="0"/>
          <w:marRight w:val="0"/>
          <w:marTop w:val="0"/>
          <w:marBottom w:val="0"/>
          <w:divBdr>
            <w:top w:val="none" w:sz="0" w:space="0" w:color="auto"/>
            <w:left w:val="none" w:sz="0" w:space="0" w:color="auto"/>
            <w:bottom w:val="none" w:sz="0" w:space="0" w:color="auto"/>
            <w:right w:val="none" w:sz="0" w:space="0" w:color="auto"/>
          </w:divBdr>
          <w:divsChild>
            <w:div w:id="279074010">
              <w:marLeft w:val="0"/>
              <w:marRight w:val="0"/>
              <w:marTop w:val="0"/>
              <w:marBottom w:val="0"/>
              <w:divBdr>
                <w:top w:val="none" w:sz="0" w:space="0" w:color="auto"/>
                <w:left w:val="none" w:sz="0" w:space="0" w:color="auto"/>
                <w:bottom w:val="none" w:sz="0" w:space="0" w:color="auto"/>
                <w:right w:val="none" w:sz="0" w:space="0" w:color="auto"/>
              </w:divBdr>
              <w:divsChild>
                <w:div w:id="2126654474">
                  <w:marLeft w:val="0"/>
                  <w:marRight w:val="0"/>
                  <w:marTop w:val="0"/>
                  <w:marBottom w:val="0"/>
                  <w:divBdr>
                    <w:top w:val="none" w:sz="0" w:space="0" w:color="auto"/>
                    <w:left w:val="none" w:sz="0" w:space="0" w:color="auto"/>
                    <w:bottom w:val="none" w:sz="0" w:space="0" w:color="auto"/>
                    <w:right w:val="none" w:sz="0" w:space="0" w:color="auto"/>
                  </w:divBdr>
                  <w:divsChild>
                    <w:div w:id="1376154412">
                      <w:marLeft w:val="0"/>
                      <w:marRight w:val="0"/>
                      <w:marTop w:val="0"/>
                      <w:marBottom w:val="0"/>
                      <w:divBdr>
                        <w:top w:val="none" w:sz="0" w:space="0" w:color="auto"/>
                        <w:left w:val="none" w:sz="0" w:space="0" w:color="auto"/>
                        <w:bottom w:val="none" w:sz="0" w:space="0" w:color="auto"/>
                        <w:right w:val="none" w:sz="0" w:space="0" w:color="auto"/>
                      </w:divBdr>
                      <w:divsChild>
                        <w:div w:id="79182666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138889571">
                                  <w:marLeft w:val="0"/>
                                  <w:marRight w:val="0"/>
                                  <w:marTop w:val="0"/>
                                  <w:marBottom w:val="0"/>
                                  <w:divBdr>
                                    <w:top w:val="none" w:sz="0" w:space="0" w:color="auto"/>
                                    <w:left w:val="none" w:sz="0" w:space="0" w:color="auto"/>
                                    <w:bottom w:val="none" w:sz="0" w:space="0" w:color="auto"/>
                                    <w:right w:val="none" w:sz="0" w:space="0" w:color="auto"/>
                                  </w:divBdr>
                                  <w:divsChild>
                                    <w:div w:id="1733313681">
                                      <w:marLeft w:val="0"/>
                                      <w:marRight w:val="0"/>
                                      <w:marTop w:val="0"/>
                                      <w:marBottom w:val="0"/>
                                      <w:divBdr>
                                        <w:top w:val="none" w:sz="0" w:space="0" w:color="auto"/>
                                        <w:left w:val="none" w:sz="0" w:space="0" w:color="auto"/>
                                        <w:bottom w:val="none" w:sz="0" w:space="0" w:color="auto"/>
                                        <w:right w:val="none" w:sz="0" w:space="0" w:color="auto"/>
                                      </w:divBdr>
                                      <w:divsChild>
                                        <w:div w:id="1105618006">
                                          <w:marLeft w:val="0"/>
                                          <w:marRight w:val="0"/>
                                          <w:marTop w:val="0"/>
                                          <w:marBottom w:val="0"/>
                                          <w:divBdr>
                                            <w:top w:val="none" w:sz="0" w:space="0" w:color="auto"/>
                                            <w:left w:val="none" w:sz="0" w:space="0" w:color="auto"/>
                                            <w:bottom w:val="none" w:sz="0" w:space="0" w:color="auto"/>
                                            <w:right w:val="none" w:sz="0" w:space="0" w:color="auto"/>
                                          </w:divBdr>
                                          <w:divsChild>
                                            <w:div w:id="641227340">
                                              <w:marLeft w:val="0"/>
                                              <w:marRight w:val="0"/>
                                              <w:marTop w:val="0"/>
                                              <w:marBottom w:val="0"/>
                                              <w:divBdr>
                                                <w:top w:val="none" w:sz="0" w:space="0" w:color="auto"/>
                                                <w:left w:val="none" w:sz="0" w:space="0" w:color="auto"/>
                                                <w:bottom w:val="none" w:sz="0" w:space="0" w:color="auto"/>
                                                <w:right w:val="none" w:sz="0" w:space="0" w:color="auto"/>
                                              </w:divBdr>
                                              <w:divsChild>
                                                <w:div w:id="170266926">
                                                  <w:marLeft w:val="0"/>
                                                  <w:marRight w:val="0"/>
                                                  <w:marTop w:val="0"/>
                                                  <w:marBottom w:val="0"/>
                                                  <w:divBdr>
                                                    <w:top w:val="single" w:sz="6" w:space="0" w:color="auto"/>
                                                    <w:left w:val="single" w:sz="6" w:space="0" w:color="auto"/>
                                                    <w:bottom w:val="single" w:sz="6" w:space="0" w:color="auto"/>
                                                    <w:right w:val="single" w:sz="6" w:space="0" w:color="auto"/>
                                                  </w:divBdr>
                                                  <w:divsChild>
                                                    <w:div w:id="1506244006">
                                                      <w:marLeft w:val="0"/>
                                                      <w:marRight w:val="0"/>
                                                      <w:marTop w:val="0"/>
                                                      <w:marBottom w:val="0"/>
                                                      <w:divBdr>
                                                        <w:top w:val="none" w:sz="0" w:space="0" w:color="auto"/>
                                                        <w:left w:val="none" w:sz="0" w:space="0" w:color="auto"/>
                                                        <w:bottom w:val="none" w:sz="0" w:space="0" w:color="auto"/>
                                                        <w:right w:val="none" w:sz="0" w:space="0" w:color="auto"/>
                                                      </w:divBdr>
                                                      <w:divsChild>
                                                        <w:div w:id="1614089779">
                                                          <w:marLeft w:val="0"/>
                                                          <w:marRight w:val="0"/>
                                                          <w:marTop w:val="0"/>
                                                          <w:marBottom w:val="0"/>
                                                          <w:divBdr>
                                                            <w:top w:val="none" w:sz="0" w:space="0" w:color="auto"/>
                                                            <w:left w:val="none" w:sz="0" w:space="0" w:color="auto"/>
                                                            <w:bottom w:val="none" w:sz="0" w:space="0" w:color="auto"/>
                                                            <w:right w:val="none" w:sz="0" w:space="0" w:color="auto"/>
                                                          </w:divBdr>
                                                          <w:divsChild>
                                                            <w:div w:id="154689895">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sChild>
                                                                    <w:div w:id="1476290267">
                                                                      <w:marLeft w:val="0"/>
                                                                      <w:marRight w:val="0"/>
                                                                      <w:marTop w:val="0"/>
                                                                      <w:marBottom w:val="0"/>
                                                                      <w:divBdr>
                                                                        <w:top w:val="none" w:sz="0" w:space="0" w:color="auto"/>
                                                                        <w:left w:val="none" w:sz="0" w:space="0" w:color="auto"/>
                                                                        <w:bottom w:val="none" w:sz="0" w:space="0" w:color="auto"/>
                                                                        <w:right w:val="none" w:sz="0" w:space="0" w:color="auto"/>
                                                                      </w:divBdr>
                                                                      <w:divsChild>
                                                                        <w:div w:id="1027490031">
                                                                          <w:marLeft w:val="0"/>
                                                                          <w:marRight w:val="0"/>
                                                                          <w:marTop w:val="0"/>
                                                                          <w:marBottom w:val="0"/>
                                                                          <w:divBdr>
                                                                            <w:top w:val="none" w:sz="0" w:space="0" w:color="auto"/>
                                                                            <w:left w:val="none" w:sz="0" w:space="0" w:color="auto"/>
                                                                            <w:bottom w:val="none" w:sz="0" w:space="0" w:color="auto"/>
                                                                            <w:right w:val="none" w:sz="0" w:space="0" w:color="auto"/>
                                                                          </w:divBdr>
                                                                        </w:div>
                                                                        <w:div w:id="771634108">
                                                                          <w:marLeft w:val="0"/>
                                                                          <w:marRight w:val="0"/>
                                                                          <w:marTop w:val="0"/>
                                                                          <w:marBottom w:val="0"/>
                                                                          <w:divBdr>
                                                                            <w:top w:val="none" w:sz="0" w:space="0" w:color="auto"/>
                                                                            <w:left w:val="none" w:sz="0" w:space="0" w:color="auto"/>
                                                                            <w:bottom w:val="none" w:sz="0" w:space="0" w:color="auto"/>
                                                                            <w:right w:val="none" w:sz="0" w:space="0" w:color="auto"/>
                                                                          </w:divBdr>
                                                                        </w:div>
                                                                        <w:div w:id="1227766785">
                                                                          <w:marLeft w:val="0"/>
                                                                          <w:marRight w:val="0"/>
                                                                          <w:marTop w:val="0"/>
                                                                          <w:marBottom w:val="0"/>
                                                                          <w:divBdr>
                                                                            <w:top w:val="none" w:sz="0" w:space="0" w:color="auto"/>
                                                                            <w:left w:val="none" w:sz="0" w:space="0" w:color="auto"/>
                                                                            <w:bottom w:val="none" w:sz="0" w:space="0" w:color="auto"/>
                                                                            <w:right w:val="none" w:sz="0" w:space="0" w:color="auto"/>
                                                                          </w:divBdr>
                                                                        </w:div>
                                                                        <w:div w:id="382219477">
                                                                          <w:marLeft w:val="0"/>
                                                                          <w:marRight w:val="0"/>
                                                                          <w:marTop w:val="0"/>
                                                                          <w:marBottom w:val="0"/>
                                                                          <w:divBdr>
                                                                            <w:top w:val="none" w:sz="0" w:space="0" w:color="auto"/>
                                                                            <w:left w:val="none" w:sz="0" w:space="0" w:color="auto"/>
                                                                            <w:bottom w:val="none" w:sz="0" w:space="0" w:color="auto"/>
                                                                            <w:right w:val="none" w:sz="0" w:space="0" w:color="auto"/>
                                                                          </w:divBdr>
                                                                        </w:div>
                                                                        <w:div w:id="1445031079">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262953768">
                                                                          <w:marLeft w:val="0"/>
                                                                          <w:marRight w:val="0"/>
                                                                          <w:marTop w:val="0"/>
                                                                          <w:marBottom w:val="0"/>
                                                                          <w:divBdr>
                                                                            <w:top w:val="none" w:sz="0" w:space="0" w:color="auto"/>
                                                                            <w:left w:val="none" w:sz="0" w:space="0" w:color="auto"/>
                                                                            <w:bottom w:val="none" w:sz="0" w:space="0" w:color="auto"/>
                                                                            <w:right w:val="none" w:sz="0" w:space="0" w:color="auto"/>
                                                                          </w:divBdr>
                                                                        </w:div>
                                                                        <w:div w:id="880674754">
                                                                          <w:marLeft w:val="0"/>
                                                                          <w:marRight w:val="0"/>
                                                                          <w:marTop w:val="0"/>
                                                                          <w:marBottom w:val="0"/>
                                                                          <w:divBdr>
                                                                            <w:top w:val="none" w:sz="0" w:space="0" w:color="auto"/>
                                                                            <w:left w:val="none" w:sz="0" w:space="0" w:color="auto"/>
                                                                            <w:bottom w:val="none" w:sz="0" w:space="0" w:color="auto"/>
                                                                            <w:right w:val="none" w:sz="0" w:space="0" w:color="auto"/>
                                                                          </w:divBdr>
                                                                        </w:div>
                                                                        <w:div w:id="579293435">
                                                                          <w:marLeft w:val="0"/>
                                                                          <w:marRight w:val="0"/>
                                                                          <w:marTop w:val="0"/>
                                                                          <w:marBottom w:val="0"/>
                                                                          <w:divBdr>
                                                                            <w:top w:val="none" w:sz="0" w:space="0" w:color="auto"/>
                                                                            <w:left w:val="none" w:sz="0" w:space="0" w:color="auto"/>
                                                                            <w:bottom w:val="none" w:sz="0" w:space="0" w:color="auto"/>
                                                                            <w:right w:val="none" w:sz="0" w:space="0" w:color="auto"/>
                                                                          </w:divBdr>
                                                                        </w:div>
                                                                        <w:div w:id="1092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04">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sChild>
                                                                        <w:div w:id="604970435">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250747558">
                                                                              <w:marLeft w:val="0"/>
                                                                              <w:marRight w:val="0"/>
                                                                              <w:marTop w:val="0"/>
                                                                              <w:marBottom w:val="0"/>
                                                                              <w:divBdr>
                                                                                <w:top w:val="none" w:sz="0" w:space="0" w:color="auto"/>
                                                                                <w:left w:val="none" w:sz="0" w:space="0" w:color="auto"/>
                                                                                <w:bottom w:val="none" w:sz="0" w:space="0" w:color="auto"/>
                                                                                <w:right w:val="none" w:sz="0" w:space="0" w:color="auto"/>
                                                                              </w:divBdr>
                                                                            </w:div>
                                                                            <w:div w:id="1727097852">
                                                                              <w:marLeft w:val="0"/>
                                                                              <w:marRight w:val="0"/>
                                                                              <w:marTop w:val="0"/>
                                                                              <w:marBottom w:val="0"/>
                                                                              <w:divBdr>
                                                                                <w:top w:val="none" w:sz="0" w:space="0" w:color="auto"/>
                                                                                <w:left w:val="none" w:sz="0" w:space="0" w:color="auto"/>
                                                                                <w:bottom w:val="none" w:sz="0" w:space="0" w:color="auto"/>
                                                                                <w:right w:val="none" w:sz="0" w:space="0" w:color="auto"/>
                                                                              </w:divBdr>
                                                                            </w:div>
                                                                            <w:div w:id="1284574005">
                                                                              <w:marLeft w:val="0"/>
                                                                              <w:marRight w:val="0"/>
                                                                              <w:marTop w:val="0"/>
                                                                              <w:marBottom w:val="0"/>
                                                                              <w:divBdr>
                                                                                <w:top w:val="none" w:sz="0" w:space="0" w:color="auto"/>
                                                                                <w:left w:val="none" w:sz="0" w:space="0" w:color="auto"/>
                                                                                <w:bottom w:val="none" w:sz="0" w:space="0" w:color="auto"/>
                                                                                <w:right w:val="none" w:sz="0" w:space="0" w:color="auto"/>
                                                                              </w:divBdr>
                                                                            </w:div>
                                                                            <w:div w:id="2065523402">
                                                                              <w:marLeft w:val="0"/>
                                                                              <w:marRight w:val="0"/>
                                                                              <w:marTop w:val="0"/>
                                                                              <w:marBottom w:val="0"/>
                                                                              <w:divBdr>
                                                                                <w:top w:val="none" w:sz="0" w:space="0" w:color="auto"/>
                                                                                <w:left w:val="none" w:sz="0" w:space="0" w:color="auto"/>
                                                                                <w:bottom w:val="none" w:sz="0" w:space="0" w:color="auto"/>
                                                                                <w:right w:val="none" w:sz="0" w:space="0" w:color="auto"/>
                                                                              </w:divBdr>
                                                                            </w:div>
                                                                            <w:div w:id="292640879">
                                                                              <w:marLeft w:val="0"/>
                                                                              <w:marRight w:val="0"/>
                                                                              <w:marTop w:val="0"/>
                                                                              <w:marBottom w:val="0"/>
                                                                              <w:divBdr>
                                                                                <w:top w:val="none" w:sz="0" w:space="0" w:color="auto"/>
                                                                                <w:left w:val="none" w:sz="0" w:space="0" w:color="auto"/>
                                                                                <w:bottom w:val="none" w:sz="0" w:space="0" w:color="auto"/>
                                                                                <w:right w:val="none" w:sz="0" w:space="0" w:color="auto"/>
                                                                              </w:divBdr>
                                                                            </w:div>
                                                                            <w:div w:id="1056857329">
                                                                              <w:marLeft w:val="0"/>
                                                                              <w:marRight w:val="0"/>
                                                                              <w:marTop w:val="0"/>
                                                                              <w:marBottom w:val="0"/>
                                                                              <w:divBdr>
                                                                                <w:top w:val="none" w:sz="0" w:space="0" w:color="auto"/>
                                                                                <w:left w:val="none" w:sz="0" w:space="0" w:color="auto"/>
                                                                                <w:bottom w:val="none" w:sz="0" w:space="0" w:color="auto"/>
                                                                                <w:right w:val="none" w:sz="0" w:space="0" w:color="auto"/>
                                                                              </w:divBdr>
                                                                            </w:div>
                                                                            <w:div w:id="774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39870872">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58282946">
      <w:bodyDiv w:val="1"/>
      <w:marLeft w:val="0"/>
      <w:marRight w:val="0"/>
      <w:marTop w:val="0"/>
      <w:marBottom w:val="0"/>
      <w:divBdr>
        <w:top w:val="none" w:sz="0" w:space="0" w:color="auto"/>
        <w:left w:val="none" w:sz="0" w:space="0" w:color="auto"/>
        <w:bottom w:val="none" w:sz="0" w:space="0" w:color="auto"/>
        <w:right w:val="none" w:sz="0" w:space="0" w:color="auto"/>
      </w:divBdr>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d_JG3e1g4A" TargetMode="Externa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hyperlink" Target="https://2ality.com/2015/10/why-tdz.html" TargetMode="Externa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Statements/bloc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66</Pages>
  <Words>7224</Words>
  <Characters>41180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71</cp:revision>
  <dcterms:created xsi:type="dcterms:W3CDTF">2023-10-08T06:04:00Z</dcterms:created>
  <dcterms:modified xsi:type="dcterms:W3CDTF">2023-10-12T06:57:00Z</dcterms:modified>
</cp:coreProperties>
</file>