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EDB7" w14:textId="77777777" w:rsidR="00ED5101" w:rsidRDefault="00000000">
      <w:pPr>
        <w:jc w:val="center"/>
      </w:pPr>
      <w:r>
        <w:rPr>
          <w:b/>
          <w:sz w:val="40"/>
        </w:rPr>
        <w:t>DEFECT REPORT</w:t>
      </w:r>
    </w:p>
    <w:p w14:paraId="00804A7E" w14:textId="77777777" w:rsidR="00ED5101" w:rsidRDefault="00000000">
      <w:pPr>
        <w:jc w:val="center"/>
      </w:pPr>
      <w:r>
        <w:rPr>
          <w:i/>
        </w:rPr>
        <w:t>Proton Mail Web Application – Compose Window After Draft Deletion</w:t>
      </w:r>
    </w:p>
    <w:tbl>
      <w:tblPr>
        <w:tblStyle w:val="TableGrid"/>
        <w:tblW w:w="0" w:type="auto"/>
        <w:jc w:val="center"/>
        <w:tblLook w:val="04A0" w:firstRow="1" w:lastRow="0" w:firstColumn="1" w:lastColumn="0" w:noHBand="0" w:noVBand="1"/>
      </w:tblPr>
      <w:tblGrid>
        <w:gridCol w:w="2262"/>
        <w:gridCol w:w="7890"/>
      </w:tblGrid>
      <w:tr w:rsidR="00ED5101" w14:paraId="21C5851A" w14:textId="77777777">
        <w:trPr>
          <w:jc w:val="center"/>
        </w:trPr>
        <w:tc>
          <w:tcPr>
            <w:tcW w:w="2304" w:type="dxa"/>
            <w:vAlign w:val="center"/>
          </w:tcPr>
          <w:p w14:paraId="41CA0A5A" w14:textId="77777777" w:rsidR="00ED5101" w:rsidRDefault="00000000">
            <w:r>
              <w:rPr>
                <w:b/>
              </w:rPr>
              <w:t>Title</w:t>
            </w:r>
          </w:p>
        </w:tc>
        <w:tc>
          <w:tcPr>
            <w:tcW w:w="8208" w:type="dxa"/>
            <w:vAlign w:val="center"/>
          </w:tcPr>
          <w:p>
            <w:r>
              <w:t>Compose email window remains open after the draft is permanently deleted</w:t>
            </w:r>
          </w:p>
        </w:tc>
      </w:tr>
      <w:tr w:rsidR="00ED5101" w14:paraId="47B6493D" w14:textId="77777777">
        <w:trPr>
          <w:jc w:val="center"/>
        </w:trPr>
        <w:tc>
          <w:tcPr>
            <w:tcW w:w="2304" w:type="dxa"/>
            <w:vAlign w:val="center"/>
          </w:tcPr>
          <w:p w14:paraId="318FF636" w14:textId="77777777" w:rsidR="00ED5101" w:rsidRDefault="00000000">
            <w:r>
              <w:rPr>
                <w:b/>
              </w:rPr>
              <w:t>Module</w:t>
            </w:r>
          </w:p>
        </w:tc>
        <w:tc>
          <w:tcPr>
            <w:tcW w:w="8208" w:type="dxa"/>
            <w:vAlign w:val="center"/>
          </w:tcPr>
          <w:p>
            <w:r>
              <w:t>Drafts / Compose Email</w:t>
            </w:r>
          </w:p>
        </w:tc>
      </w:tr>
      <w:tr w:rsidR="00ED5101" w14:paraId="29921B0A" w14:textId="77777777">
        <w:trPr>
          <w:jc w:val="center"/>
        </w:trPr>
        <w:tc>
          <w:tcPr>
            <w:tcW w:w="2304" w:type="dxa"/>
            <w:vAlign w:val="center"/>
          </w:tcPr>
          <w:p w14:paraId="37248E8A" w14:textId="77777777" w:rsidR="00ED5101" w:rsidRDefault="00000000">
            <w:r>
              <w:rPr>
                <w:b/>
              </w:rPr>
              <w:t>Severity</w:t>
            </w:r>
          </w:p>
        </w:tc>
        <w:tc>
          <w:tcPr>
            <w:tcW w:w="8208" w:type="dxa"/>
            <w:vAlign w:val="center"/>
          </w:tcPr>
          <w:p>
            <w:r>
              <w:t>Medium (suggested)</w:t>
            </w:r>
          </w:p>
        </w:tc>
      </w:tr>
      <w:tr w:rsidR="00ED5101" w14:paraId="51E17B99" w14:textId="77777777">
        <w:trPr>
          <w:jc w:val="center"/>
        </w:trPr>
        <w:tc>
          <w:tcPr>
            <w:tcW w:w="2304" w:type="dxa"/>
            <w:vAlign w:val="center"/>
          </w:tcPr>
          <w:p w14:paraId="652409D3" w14:textId="77777777" w:rsidR="00ED5101" w:rsidRDefault="00000000">
            <w:r>
              <w:rPr>
                <w:b/>
              </w:rPr>
              <w:t>Priority</w:t>
            </w:r>
          </w:p>
        </w:tc>
        <w:tc>
          <w:tcPr>
            <w:tcW w:w="8208" w:type="dxa"/>
            <w:vAlign w:val="center"/>
          </w:tcPr>
          <w:p>
            <w:r>
              <w:t>P2 – Normal (suggested)</w:t>
            </w:r>
          </w:p>
        </w:tc>
      </w:tr>
      <w:tr w:rsidR="00ED5101" w14:paraId="1D6B644B" w14:textId="77777777">
        <w:trPr>
          <w:jc w:val="center"/>
        </w:trPr>
        <w:tc>
          <w:tcPr>
            <w:tcW w:w="2304" w:type="dxa"/>
            <w:vAlign w:val="center"/>
          </w:tcPr>
          <w:p w14:paraId="524F6B08" w14:textId="77777777" w:rsidR="00ED5101" w:rsidRDefault="00000000">
            <w:r>
              <w:rPr>
                <w:b/>
              </w:rPr>
              <w:t>Status</w:t>
            </w:r>
          </w:p>
        </w:tc>
        <w:tc>
          <w:tcPr>
            <w:tcW w:w="8208" w:type="dxa"/>
            <w:vAlign w:val="center"/>
          </w:tcPr>
          <w:p w14:paraId="4BC9F290" w14:textId="77777777" w:rsidR="00ED5101" w:rsidRDefault="00000000">
            <w:r>
              <w:t>New / Open</w:t>
            </w:r>
          </w:p>
        </w:tc>
      </w:tr>
      <w:tr w:rsidR="00ED5101" w14:paraId="58942D35" w14:textId="77777777">
        <w:trPr>
          <w:jc w:val="center"/>
        </w:trPr>
        <w:tc>
          <w:tcPr>
            <w:tcW w:w="2304" w:type="dxa"/>
            <w:vAlign w:val="center"/>
          </w:tcPr>
          <w:p w14:paraId="3BF34CE4" w14:textId="77777777" w:rsidR="00ED5101" w:rsidRDefault="00000000">
            <w:r>
              <w:rPr>
                <w:b/>
              </w:rPr>
              <w:t>Environment</w:t>
            </w:r>
          </w:p>
        </w:tc>
        <w:tc>
          <w:tcPr>
            <w:tcW w:w="8208" w:type="dxa"/>
            <w:vAlign w:val="center"/>
          </w:tcPr>
          <w:p w14:paraId="7FD990C7" w14:textId="77777777" w:rsidR="00ED5101" w:rsidRDefault="00000000">
            <w:r>
              <w:t>Proton Mail web application on desktop; browser/version not recorded</w:t>
            </w:r>
          </w:p>
        </w:tc>
      </w:tr>
    </w:tbl>
    <w:p w14:paraId="47974177" w14:textId="77777777" w:rsidR="00ED5101" w:rsidRDefault="00000000">
      <w:pPr>
        <w:pStyle w:val="Heading1"/>
      </w:pPr>
      <w:r>
        <w:t>1. Description</w:t>
      </w:r>
    </w:p>
    <w:p>
      <w:pPr/>
      <w:r>
        <w:t>When a user opens a saved draft and permanently deletes it, the application confirms that the draft was deleted, but the compose email window remains open. Reloading the page closes the compose window. The main defect is that the compose window does not close automatically after successful draft deletion.</w:t>
      </w:r>
    </w:p>
    <w:p w14:paraId="62DFC0DB" w14:textId="77777777" w:rsidR="00ED5101" w:rsidRDefault="00000000">
      <w:pPr>
        <w:pStyle w:val="Heading1"/>
      </w:pPr>
      <w:r>
        <w:t>2. Preconditions</w:t>
      </w:r>
    </w:p>
    <w:p w14:paraId="3CF67F8E" w14:textId="77777777" w:rsidR="00ED5101" w:rsidRDefault="00000000">
      <w:pPr>
        <w:pStyle w:val="ListBullet"/>
      </w:pPr>
      <w:r>
        <w:t>The user is signed in to Proton Mail.</w:t>
      </w:r>
    </w:p>
    <w:p w14:paraId="578836F0" w14:textId="77777777" w:rsidR="00ED5101" w:rsidRDefault="00000000">
      <w:pPr>
        <w:pStyle w:val="ListBullet"/>
      </w:pPr>
      <w:r>
        <w:t>At least one saved draft is available in the Drafts folder.</w:t>
      </w:r>
    </w:p>
    <w:p w14:paraId="1FB0728D" w14:textId="77777777" w:rsidR="00ED5101" w:rsidRDefault="00000000">
      <w:pPr>
        <w:pStyle w:val="Heading1"/>
      </w:pPr>
      <w:r>
        <w:t>3. Steps to Reproduce</w:t>
      </w:r>
    </w:p>
    <w:p>
      <w:pPr>
        <w:pStyle w:val="ListNumber"/>
      </w:pPr>
      <w:r>
        <w:t>Open Proton Mail and navigate to Drafts.</w:t>
      </w:r>
    </w:p>
    <w:p>
      <w:pPr>
        <w:pStyle w:val="ListNumber"/>
      </w:pPr>
      <w:r>
        <w:t>Open a saved draft email (the observed draft subject/ID ended in 4480).</w:t>
      </w:r>
    </w:p>
    <w:p>
      <w:pPr>
        <w:pStyle w:val="ListNumber"/>
      </w:pPr>
      <w:r>
        <w:t>Click the permanent-delete control for the draft.</w:t>
      </w:r>
    </w:p>
    <w:p>
      <w:pPr>
        <w:pStyle w:val="ListNumber"/>
      </w:pPr>
      <w:r>
        <w:t>In the confirmation dialog, click Delete.</w:t>
      </w:r>
    </w:p>
    <w:p>
      <w:pPr>
        <w:pStyle w:val="ListNumber"/>
      </w:pPr>
      <w:r>
        <w:t>Wait for the “Draft deleted” confirmation message.</w:t>
      </w:r>
    </w:p>
    <w:p>
      <w:pPr>
        <w:pStyle w:val="ListNumber"/>
      </w:pPr>
      <w:r>
        <w:t>Observe that the compose window is still open. Do not reload the page yet.</w:t>
      </w:r>
    </w:p>
    <w:p>
      <w:pPr>
        <w:pStyle w:val="ListNumber"/>
      </w:pPr>
      <w:r>
        <w:t>Reload the page and observe that the compose window closes.</w:t>
      </w:r>
    </w:p>
    <w:p w14:paraId="500D315E" w14:textId="77777777" w:rsidR="00ED5101" w:rsidRDefault="00000000">
      <w:pPr>
        <w:pStyle w:val="Heading1"/>
      </w:pPr>
      <w:r>
        <w:t>4. Actual Result</w:t>
      </w:r>
    </w:p>
    <w:p>
      <w:pPr>
        <w:pStyle w:val="ListBullet"/>
      </w:pPr>
      <w:r>
        <w:t>The application displays a “Draft deleted” confirmation.</w:t>
      </w:r>
    </w:p>
    <w:p>
      <w:pPr>
        <w:pStyle w:val="ListBullet"/>
      </w:pPr>
      <w:r>
        <w:t>The compose email window remains open after the draft has been permanently deleted.</w:t>
      </w:r>
    </w:p>
    <w:p>
      <w:pPr>
        <w:pStyle w:val="ListBullet"/>
      </w:pPr>
      <w:r>
        <w:t>Reloading the page closes the compose window.</w:t>
      </w:r>
    </w:p>
    <w:p>
      <w:pPr>
        <w:pStyle w:val="ListBullet"/>
      </w:pPr>
      <w:r>
        <w:t>The Drafts list may also show stale information until refreshed; this is secondary to the main defect.</w:t>
      </w:r>
    </w:p>
    <w:p w14:paraId="0EA60E43" w14:textId="77777777" w:rsidR="00ED5101" w:rsidRDefault="00000000">
      <w:pPr>
        <w:pStyle w:val="Heading1"/>
      </w:pPr>
      <w:r>
        <w:t>5. Expected Result</w:t>
      </w:r>
    </w:p>
    <w:p>
      <w:pPr>
        <w:pStyle w:val="ListBullet"/>
      </w:pPr>
      <w:r>
        <w:t>After successful deletion of a draft, the compose email window should close automatically without requiring a page reload.</w:t>
      </w:r>
    </w:p>
    <w:p>
      <w:pPr>
        <w:pStyle w:val="ListBullet"/>
      </w:pPr>
      <w:r>
        <w:t>The UI should immediately reflect that the deleted draft is no longer open.</w:t>
      </w:r>
    </w:p>
    <w:p w14:paraId="10004981" w14:textId="77777777" w:rsidR="00ED5101" w:rsidRDefault="00000000">
      <w:pPr>
        <w:pStyle w:val="Heading1"/>
      </w:pPr>
      <w:r>
        <w:t>6. Workaround in Automation</w:t>
      </w:r>
    </w:p>
    <w:p>
      <w:pPr/>
      <w:r>
        <w:t>A page reload was added to the Playwright automation because the compose window does not close after deletion. Reloading closes the window, allowing the test to continue. This is a workaround in the test, not a fix for the application defect.</w:t>
      </w:r>
    </w:p>
    <w:p w14:paraId="777D8C92" w14:textId="77777777" w:rsidR="00ED5101" w:rsidRDefault="00000000">
      <w:pPr>
        <w:pStyle w:val="Heading1"/>
      </w:pPr>
      <w:r>
        <w:lastRenderedPageBreak/>
        <w:t>7. Evidence</w:t>
      </w:r>
    </w:p>
    <w:p w14:paraId="2686BDB1" w14:textId="77777777" w:rsidR="00ED5101" w:rsidRDefault="00000000">
      <w:r>
        <w:t>The screenshots document the draft being opened, the permanent-delete action, the deletion confirmation, the compose window remaining open after deletion, and the window closing after a page reload.</w:t>
      </w:r>
    </w:p>
    <w:p w14:paraId="0F60D355" w14:textId="69C16156" w:rsidR="00114808" w:rsidRDefault="00114808">
      <w:r>
        <w:t>Screenshot 1 – Open the saved draft (subject/ID ending in 4480).</w:t>
      </w:r>
    </w:p>
    <w:p w14:paraId="574C1436" w14:textId="19BB8BEB" w:rsidR="00114808" w:rsidRPr="00114808" w:rsidRDefault="00114808" w:rsidP="00114808">
      <w:pPr>
        <w:rPr>
          <w:lang w:val="en-IN"/>
        </w:rPr>
      </w:pPr>
      <w:r w:rsidRPr="00114808">
        <w:rPr>
          <w:lang w:val="en-IN"/>
        </w:rPr>
        <w:drawing>
          <wp:inline distT="0" distB="0" distL="0" distR="0" wp14:anchorId="7B94F161" wp14:editId="1B5BB0F3">
            <wp:extent cx="6309360" cy="3014345"/>
            <wp:effectExtent l="0" t="0" r="0" b="0"/>
            <wp:docPr id="8255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09944" name=""/>
                    <pic:cNvPicPr/>
                  </pic:nvPicPr>
                  <pic:blipFill>
                    <a:blip r:embed="rId8"/>
                    <a:stretch>
                      <a:fillRect/>
                    </a:stretch>
                  </pic:blipFill>
                  <pic:spPr>
                    <a:xfrm>
                      <a:off x="0" y="0"/>
                      <a:ext cx="6309360" cy="3014345"/>
                    </a:xfrm>
                    <a:prstGeom prst="rect">
                      <a:avLst/>
                    </a:prstGeom>
                  </pic:spPr>
                </pic:pic>
              </a:graphicData>
            </a:graphic>
          </wp:inline>
        </w:drawing>
      </w:r>
    </w:p>
    <w:p w14:paraId="2F131AA9" w14:textId="3E7A6BA8" w:rsidR="00114808" w:rsidRDefault="00114808">
      <w:r>
        <w:t>Screenshot 2 – Select the permanent-delete control.</w:t>
      </w:r>
    </w:p>
    <w:p w14:paraId="43841DF2" w14:textId="5078C5C7" w:rsidR="00114808" w:rsidRPr="00114808" w:rsidRDefault="00114808" w:rsidP="00114808">
      <w:pPr>
        <w:rPr>
          <w:lang w:val="en-IN"/>
        </w:rPr>
      </w:pPr>
      <w:r w:rsidRPr="00114808">
        <w:rPr>
          <w:lang w:val="en-IN"/>
        </w:rPr>
        <w:drawing>
          <wp:inline distT="0" distB="0" distL="0" distR="0" wp14:anchorId="6E62131C" wp14:editId="6A9E2831">
            <wp:extent cx="6309360" cy="2996565"/>
            <wp:effectExtent l="0" t="0" r="0" b="0"/>
            <wp:docPr id="93039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996565"/>
                    </a:xfrm>
                    <a:prstGeom prst="rect">
                      <a:avLst/>
                    </a:prstGeom>
                    <a:noFill/>
                    <a:ln>
                      <a:noFill/>
                    </a:ln>
                  </pic:spPr>
                </pic:pic>
              </a:graphicData>
            </a:graphic>
          </wp:inline>
        </w:drawing>
      </w:r>
    </w:p>
    <w:p w14:paraId="7ECF28D5" w14:textId="67243FE0" w:rsidR="00114808" w:rsidRDefault="00114808">
      <w:r>
        <w:t>Screenshot 3 – Confirm deletion by clicking Delete.</w:t>
      </w:r>
    </w:p>
    <w:p w14:paraId="1F589806" w14:textId="6FE3B63D" w:rsidR="00114808" w:rsidRPr="00114808" w:rsidRDefault="00114808" w:rsidP="00114808">
      <w:pPr>
        <w:rPr>
          <w:lang w:val="en-IN"/>
        </w:rPr>
      </w:pPr>
      <w:r w:rsidRPr="00114808">
        <w:rPr>
          <w:lang w:val="en-IN"/>
        </w:rPr>
        <w:lastRenderedPageBreak/>
        <w:drawing>
          <wp:inline distT="0" distB="0" distL="0" distR="0" wp14:anchorId="26838A2D" wp14:editId="2AB153AC">
            <wp:extent cx="6309360" cy="2993390"/>
            <wp:effectExtent l="0" t="0" r="0" b="0"/>
            <wp:docPr id="93767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993390"/>
                    </a:xfrm>
                    <a:prstGeom prst="rect">
                      <a:avLst/>
                    </a:prstGeom>
                    <a:noFill/>
                    <a:ln>
                      <a:noFill/>
                    </a:ln>
                  </pic:spPr>
                </pic:pic>
              </a:graphicData>
            </a:graphic>
          </wp:inline>
        </w:drawing>
      </w:r>
    </w:p>
    <w:p w14:paraId="61C00504" w14:textId="4A992900" w:rsidR="00114808" w:rsidRDefault="00114808">
      <w:r>
        <w:t>Screenshot 4 – The deletion confirmation appears, but the compose window remains open.</w:t>
      </w:r>
    </w:p>
    <w:p w14:paraId="27C6A546" w14:textId="1D49C707" w:rsidR="00114808" w:rsidRPr="00114808" w:rsidRDefault="00FA7902">
      <w:pPr>
        <w:rPr>
          <w:noProof/>
          <w:lang w:val="en-IN"/>
        </w:rPr>
      </w:pPr>
      <w:r w:rsidRPr="00114808">
        <w:rPr>
          <w:noProof/>
        </w:rPr>
        <w:drawing>
          <wp:inline distT="0" distB="0" distL="0" distR="0" wp14:anchorId="32650819" wp14:editId="2FD3FB8C">
            <wp:extent cx="6309360" cy="3003550"/>
            <wp:effectExtent l="0" t="0" r="0" b="6350"/>
            <wp:docPr id="1678041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003550"/>
                    </a:xfrm>
                    <a:prstGeom prst="rect">
                      <a:avLst/>
                    </a:prstGeom>
                    <a:noFill/>
                    <a:ln>
                      <a:noFill/>
                    </a:ln>
                  </pic:spPr>
                </pic:pic>
              </a:graphicData>
            </a:graphic>
          </wp:inline>
        </w:drawing>
      </w:r>
    </w:p>
    <w:p w14:paraId="3FFE8D35" w14:textId="77777777" w:rsidR="00114808" w:rsidRDefault="00114808">
      <w:pPr>
        <w:rPr>
          <w:noProof/>
        </w:rPr>
      </w:pPr>
    </w:p>
    <w:p w14:paraId="54D644FB" w14:textId="3C1F2639" w:rsidR="00CC379C" w:rsidRPr="00CC379C" w:rsidRDefault="00114808" w:rsidP="00CC379C">
      <w:pPr>
        <w:rPr>
          <w:noProof/>
          <w:lang w:val="en-IN"/>
        </w:rPr>
      </w:pPr>
      <w:r>
        <w:t>Screenshot 5 – The compose window remains open after deletion; the Drafts list may be stale.</w:t>
      </w:r>
    </w:p>
    <w:p w14:paraId="65F292B1" w14:textId="3B213969" w:rsidR="00114808" w:rsidRDefault="00114808">
      <w:pPr>
        <w:rPr>
          <w:noProof/>
        </w:rPr>
      </w:pPr>
    </w:p>
    <w:p w14:paraId="25F4839F" w14:textId="77777777" w:rsidR="00114808" w:rsidRDefault="00114808">
      <w:pPr>
        <w:rPr>
          <w:noProof/>
        </w:rPr>
      </w:pPr>
    </w:p>
    <w:p w14:paraId="265DE37A" w14:textId="77777777" w:rsidR="00114808" w:rsidRDefault="00114808">
      <w:pPr>
        <w:rPr>
          <w:noProof/>
        </w:rPr>
      </w:pPr>
    </w:p>
    <w:p w14:paraId="68D41BFF" w14:textId="77777777" w:rsidR="00114808" w:rsidRDefault="00114808">
      <w:pPr>
        <w:rPr>
          <w:noProof/>
        </w:rPr>
      </w:pPr>
    </w:p>
    <w:p w14:paraId="11CB0458" w14:textId="43688F26" w:rsidR="00114808" w:rsidRDefault="00FA7902">
      <w:r w:rsidRPr="00FA7902">
        <w:rPr>
          <w:noProof/>
        </w:rPr>
        <w:lastRenderedPageBreak/>
        <w:drawing>
          <wp:inline distT="0" distB="0" distL="0" distR="0" wp14:anchorId="0B49DF60" wp14:editId="54B51EB9">
            <wp:extent cx="6309360" cy="3009900"/>
            <wp:effectExtent l="0" t="0" r="0" b="0"/>
            <wp:docPr id="12617530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009900"/>
                    </a:xfrm>
                    <a:prstGeom prst="rect">
                      <a:avLst/>
                    </a:prstGeom>
                    <a:noFill/>
                    <a:ln>
                      <a:noFill/>
                    </a:ln>
                  </pic:spPr>
                </pic:pic>
              </a:graphicData>
            </a:graphic>
          </wp:inline>
        </w:drawing>
      </w:r>
    </w:p>
    <w:p w14:paraId="2C51C0C0" w14:textId="5AAD8B5B" w:rsidR="00114808" w:rsidRPr="00FA7902" w:rsidRDefault="00114808" w:rsidP="00114808">
      <w:pPr>
        <w:pStyle w:val="Heading1"/>
        <w:rPr>
          <w:b w:val="0"/>
          <w:bCs w:val="0"/>
          <w:color w:val="000000" w:themeColor="text1"/>
          <w:sz w:val="24"/>
          <w:szCs w:val="24"/>
          <w:lang w:val="en-IN"/>
        </w:rPr>
      </w:pPr>
      <w:r>
        <w:t>Screenshot 6 – After reloading the page, the compose window closes.</w:t>
      </w:r>
    </w:p>
    <w:p w14:paraId="7BFFD3B6" w14:textId="38EE62D1" w:rsidR="00114808" w:rsidRPr="00114808" w:rsidRDefault="00114808" w:rsidP="00114808">
      <w:pPr>
        <w:pStyle w:val="Heading1"/>
        <w:rPr>
          <w:lang w:val="en-IN"/>
        </w:rPr>
      </w:pPr>
      <w:r w:rsidRPr="00114808">
        <w:rPr>
          <w:lang w:val="en-IN"/>
        </w:rPr>
        <w:drawing>
          <wp:inline distT="0" distB="0" distL="0" distR="0" wp14:anchorId="6A05CFBF" wp14:editId="21FDB1A8">
            <wp:extent cx="6309360" cy="2996565"/>
            <wp:effectExtent l="0" t="0" r="0" b="0"/>
            <wp:docPr id="312854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996565"/>
                    </a:xfrm>
                    <a:prstGeom prst="rect">
                      <a:avLst/>
                    </a:prstGeom>
                    <a:noFill/>
                    <a:ln>
                      <a:noFill/>
                    </a:ln>
                  </pic:spPr>
                </pic:pic>
              </a:graphicData>
            </a:graphic>
          </wp:inline>
        </w:drawing>
      </w:r>
    </w:p>
    <w:p w14:paraId="0C4143C6" w14:textId="679D64A6" w:rsidR="00ED5101" w:rsidRDefault="00ED5101"/>
    <w:sectPr w:rsidR="00ED5101"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9B78" w14:textId="77777777" w:rsidR="004E3AC6" w:rsidRDefault="004E3AC6">
      <w:pPr>
        <w:spacing w:after="0" w:line="240" w:lineRule="auto"/>
      </w:pPr>
      <w:r>
        <w:separator/>
      </w:r>
    </w:p>
  </w:endnote>
  <w:endnote w:type="continuationSeparator" w:id="0">
    <w:p w14:paraId="5708CE85" w14:textId="77777777" w:rsidR="004E3AC6" w:rsidRDefault="004E3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3AD3" w14:textId="77777777" w:rsidR="00ED5101" w:rsidRDefault="00000000">
    <w:pPr>
      <w:pStyle w:val="Footer"/>
      <w:jc w:val="center"/>
    </w:pPr>
    <w:r>
      <w:rPr>
        <w:sz w:val="16"/>
      </w:rPr>
      <w:t>Proton Mail Automation QA Assessment | Defect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88047" w14:textId="77777777" w:rsidR="004E3AC6" w:rsidRDefault="004E3AC6">
      <w:pPr>
        <w:spacing w:after="0" w:line="240" w:lineRule="auto"/>
      </w:pPr>
      <w:r>
        <w:separator/>
      </w:r>
    </w:p>
  </w:footnote>
  <w:footnote w:type="continuationSeparator" w:id="0">
    <w:p w14:paraId="16A4886C" w14:textId="77777777" w:rsidR="004E3AC6" w:rsidRDefault="004E3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595737">
    <w:abstractNumId w:val="8"/>
  </w:num>
  <w:num w:numId="2" w16cid:durableId="434398558">
    <w:abstractNumId w:val="6"/>
  </w:num>
  <w:num w:numId="3" w16cid:durableId="147944813">
    <w:abstractNumId w:val="5"/>
  </w:num>
  <w:num w:numId="4" w16cid:durableId="1768695522">
    <w:abstractNumId w:val="4"/>
  </w:num>
  <w:num w:numId="5" w16cid:durableId="93670587">
    <w:abstractNumId w:val="7"/>
  </w:num>
  <w:num w:numId="6" w16cid:durableId="10568549">
    <w:abstractNumId w:val="3"/>
  </w:num>
  <w:num w:numId="7" w16cid:durableId="1352730758">
    <w:abstractNumId w:val="2"/>
  </w:num>
  <w:num w:numId="8" w16cid:durableId="393895497">
    <w:abstractNumId w:val="1"/>
  </w:num>
  <w:num w:numId="9" w16cid:durableId="118640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808"/>
    <w:rsid w:val="0015074B"/>
    <w:rsid w:val="0029639D"/>
    <w:rsid w:val="00326F90"/>
    <w:rsid w:val="004E3AC6"/>
    <w:rsid w:val="007E48F4"/>
    <w:rsid w:val="00AA1D8D"/>
    <w:rsid w:val="00B47730"/>
    <w:rsid w:val="00CB0664"/>
    <w:rsid w:val="00CC379C"/>
    <w:rsid w:val="00ED5101"/>
    <w:rsid w:val="00FA7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B150B"/>
  <w14:defaultImageDpi w14:val="300"/>
  <w15:docId w15:val="{EFFA158C-F197-489B-AF97-8E64E27AE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C37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Riyazpasha Mohammed</cp:lastModifiedBy>
  <cp:revision>2</cp:revision>
  <dcterms:created xsi:type="dcterms:W3CDTF">2013-12-23T23:15:00Z</dcterms:created>
  <dcterms:modified xsi:type="dcterms:W3CDTF">2026-10-26T08:40:00Z</dcterms:modified>
  <cp:category/>
</cp:coreProperties>
</file>