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6"/>
          <w:szCs w:val="56"/>
        </w:rPr>
        <w:t xml:space="preserve">FREE NGINX DMZ SOLUTION</w:t>
      </w:r>
    </w:p>
    <w:p>
      <w:pPr>
        <w:spacing w:after="400"/>
        <w:jc w:val="center"/>
      </w:pPr>
      <w:r>
        <w:rPr>
          <w:b/>
          <w:bCs/>
          <w:color w:val="666666"/>
          <w:sz w:val="32"/>
          <w:szCs w:val="32"/>
        </w:rPr>
        <w:t xml:space="preserve">Business Case &amp; Cost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4B5" w:sz="20"/>
              <w:left w:val="single" w:color="2E74B5" w:sz="20"/>
              <w:bottom w:val="single" w:color="2E74B5" w:sz="20"/>
              <w:right w:val="single" w:color="2E74B5" w:sz="20"/>
            </w:tcBorders>
            <w:shd w:fill="D6EAF8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2E74B5"/>
                <w:sz w:val="36"/>
                <w:szCs w:val="36"/>
              </w:rPr>
              <w:t xml:space="preserve">EXECUTIVE SUMMARY</w:t>
            </w:r>
          </w:p>
        </w:tc>
      </w:tr>
      <w:tr>
        <w:tc>
          <w:tcPr>
            <w:tcBorders>
              <w:top w:val="none"/>
              <w:left w:val="single" w:color="2E74B5" w:sz="20"/>
              <w:bottom w:val="single" w:color="2E74B5" w:sz="20"/>
              <w:right w:val="single" w:color="2E74B5" w:sz="20"/>
            </w:tcBorders>
            <w:shd w:fill="EBF5FB"/>
          </w:tcPr>
          <w:p>
            <w:pPr>
              <w:spacing w:before="100" w:after="100"/>
            </w:pPr>
            <w:r>
              <w:rPr>
                <w:sz w:val="24"/>
                <w:szCs w:val="24"/>
              </w:rPr>
              <w:t xml:space="preserve">Deploy a FREE NGINX reverse proxy in Azure DMZ with ENTERPRISE-GRADE SECURITY instead of purchasing MOVEit Gateway. Provides IDENTICAL functionality while eliminating expensive licensing costs and adding 10+ advanced security controls.</w:t>
            </w:r>
          </w:p>
        </w:tc>
      </w:tr>
    </w:tbl>
    <w:p>
      <w:pPr>
        <w:spacing w:before="3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050" w:sz="20"/>
              <w:left w:val="single" w:color="00B050" w:sz="20"/>
              <w:bottom w:val="single" w:color="00B050" w:sz="20"/>
              <w:right w:val="single" w:color="00B050" w:sz="20"/>
            </w:tcBorders>
            <w:shd w:fill="C8E6C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1B5E20"/>
                <w:sz w:val="36"/>
                <w:szCs w:val="36"/>
              </w:rPr>
              <w:t xml:space="preserve">KEY BENEFITS</w:t>
            </w:r>
          </w:p>
        </w:tc>
      </w:tr>
      <w:tr>
        <w:tc>
          <w:tcPr>
            <w:tcBorders>
              <w:top w:val="none"/>
              <w:left w:val="single" w:color="00B050" w:sz="20"/>
              <w:bottom w:val="single" w:color="00B050" w:sz="20"/>
              <w:right w:val="single" w:color="00B050" w:sz="20"/>
            </w:tcBorders>
            <w:shd w:fill="E8F5E9"/>
          </w:tcPr>
          <w:p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 xml:space="preserve">✓ Cost Savings: </w:t>
            </w:r>
            <w:r>
              <w:rPr>
                <w:sz w:val="24"/>
                <w:szCs w:val="24"/>
              </w:rPr>
              <w:t xml:space="preserve">97% less expensive than MOVEit Gateway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✓ ROI: </w:t>
            </w:r>
            <w:r>
              <w:rPr>
                <w:sz w:val="24"/>
                <w:szCs w:val="24"/>
              </w:rPr>
              <w:t xml:space="preserve">3,355-6,177% return over 3 years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✓ Payback Period: </w:t>
            </w:r>
            <w:r>
              <w:rPr>
                <w:sz w:val="24"/>
                <w:szCs w:val="24"/>
              </w:rPr>
              <w:t xml:space="preserve">IMMEDIATE (no software purchase)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✓ Performance: </w:t>
            </w:r>
            <w:r>
              <w:rPr>
                <w:sz w:val="24"/>
                <w:szCs w:val="24"/>
              </w:rPr>
              <w:t xml:space="preserve">Handles 10,000+ concurrent connections</w:t>
            </w:r>
          </w:p>
          <w:p>
            <w:r>
              <w:rPr>
                <w:b/>
                <w:bCs/>
                <w:color w:val="00B050"/>
                <w:sz w:val="24"/>
                <w:szCs w:val="24"/>
              </w:rPr>
              <w:t xml:space="preserve">✓ Security: </w:t>
            </w:r>
            <w:r>
              <w:rPr>
                <w:color w:val="00B050"/>
                <w:sz w:val="24"/>
                <w:szCs w:val="24"/>
              </w:rPr>
              <w:t xml:space="preserve">ENTERPRISE-GRADE with 10+ controls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✓ Battle-Tested: </w:t>
            </w:r>
            <w:r>
              <w:rPr>
                <w:sz w:val="24"/>
                <w:szCs w:val="24"/>
              </w:rPr>
              <w:t xml:space="preserve">Used by Netflix, NASA, Microsoft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✓ Deployment: </w:t>
            </w:r>
            <w:r>
              <w:rPr>
                <w:sz w:val="24"/>
                <w:szCs w:val="24"/>
              </w:rPr>
              <w:t xml:space="preserve">1 day vs 5-7 weeks for MOVEit Gateway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✓ No Vendor Lock-in: </w:t>
            </w:r>
            <w:r>
              <w:rPr>
                <w:sz w:val="24"/>
                <w:szCs w:val="24"/>
              </w:rPr>
              <w:t xml:space="preserve">Full control, no proprietary software</w:t>
            </w:r>
          </w:p>
        </w:tc>
      </w:tr>
    </w:tbl>
    <w:p>
      <w:pPr>
        <w:spacing w:before="3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B4F72" w:sz="20"/>
              <w:left w:val="single" w:color="1B4F72" w:sz="20"/>
              <w:bottom w:val="single" w:color="1B4F72" w:sz="20"/>
              <w:right w:val="single" w:color="1B4F72" w:sz="20"/>
            </w:tcBorders>
            <w:shd w:fill="2E74B5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COST COMPARISON ANALYSIS</w:t>
            </w:r>
          </w:p>
        </w:tc>
      </w:tr>
      <w:tr>
        <w:tc>
          <w:tcPr>
            <w:tcBorders>
              <w:top w:val="none"/>
              <w:left w:val="single" w:color="1B4F72" w:sz="20"/>
              <w:bottom w:val="single" w:color="2E74B5" w:sz="10"/>
              <w:right w:val="single" w:color="2E74B5" w:sz="5"/>
            </w:tcBorders>
            <w:shd w:fill="5499C7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Solution</w:t>
            </w:r>
          </w:p>
        </w:tc>
        <w:tc>
          <w:tcPr>
            <w:tcBorders>
              <w:top w:val="none"/>
              <w:left w:val="single" w:color="2E74B5" w:sz="5"/>
              <w:bottom w:val="single" w:color="2E74B5" w:sz="10"/>
              <w:right w:val="single" w:color="2E74B5" w:sz="5"/>
            </w:tcBorders>
            <w:shd w:fill="5499C7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Annual Cost</w:t>
            </w:r>
          </w:p>
        </w:tc>
        <w:tc>
          <w:tcPr>
            <w:tcBorders>
              <w:top w:val="none"/>
              <w:left w:val="single" w:color="2E74B5" w:sz="5"/>
              <w:bottom w:val="single" w:color="2E74B5" w:sz="10"/>
              <w:right w:val="single" w:color="1B4F72" w:sz="20"/>
            </w:tcBorders>
            <w:shd w:fill="5499C7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3-Year Total</w:t>
            </w:r>
          </w:p>
        </w:tc>
      </w:tr>
      <w:tr>
        <w:tc>
          <w:tcPr>
            <w:tcBorders>
              <w:top w:val="none"/>
              <w:left w:val="single" w:color="1B4F72" w:sz="20"/>
              <w:bottom w:val="single" w:color="E5E5E5" w:sz="5"/>
              <w:right w:val="single" w:color="E5E5E5" w:sz="5"/>
            </w:tcBorders>
            <w:shd w:fill="FCE4D6"/>
          </w:tcPr>
          <w:p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 xml:space="preserve">MOVEit Gateway</w:t>
            </w:r>
          </w:p>
        </w:tc>
        <w:tc>
          <w:tcPr>
            <w:tcBorders>
              <w:top w:val="none"/>
              <w:left w:val="single" w:color="E5E5E5" w:sz="5"/>
              <w:bottom w:val="single" w:color="E5E5E5" w:sz="5"/>
              <w:right w:val="single" w:color="E5E5E5" w:sz="5"/>
            </w:tcBorders>
            <w:shd w:fill="FCE4D6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$18,000-30,000</w:t>
            </w:r>
          </w:p>
        </w:tc>
        <w:tc>
          <w:tcPr>
            <w:tcBorders>
              <w:top w:val="none"/>
              <w:left w:val="single" w:color="E5E5E5" w:sz="5"/>
              <w:bottom w:val="single" w:color="E5E5E5" w:sz="5"/>
              <w:right w:val="single" w:color="1B4F72" w:sz="20"/>
            </w:tcBorders>
            <w:shd w:fill="FCE4D6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$54,000-90,000</w:t>
            </w:r>
          </w:p>
        </w:tc>
      </w:tr>
      <w:tr>
        <w:tc>
          <w:tcPr>
            <w:tcBorders>
              <w:top w:val="none"/>
              <w:left w:val="single" w:color="1B4F72" w:sz="20"/>
              <w:bottom w:val="single" w:color="E5E5E5" w:sz="5"/>
              <w:right w:val="single" w:color="E5E5E5" w:sz="5"/>
            </w:tcBorders>
            <w:shd w:fill="E8F5E9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NGINX Solution (FREE)</w:t>
            </w:r>
          </w:p>
        </w:tc>
        <w:tc>
          <w:tcPr>
            <w:tcBorders>
              <w:top w:val="none"/>
              <w:left w:val="single" w:color="E5E5E5" w:sz="5"/>
              <w:bottom w:val="single" w:color="E5E5E5" w:sz="5"/>
              <w:right w:val="single" w:color="E5E5E5" w:sz="5"/>
            </w:tcBorders>
            <w:shd w:fill="E8F5E9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B050"/>
                <w:sz w:val="26"/>
                <w:szCs w:val="26"/>
              </w:rPr>
              <w:t xml:space="preserve">$600</w:t>
            </w:r>
          </w:p>
        </w:tc>
        <w:tc>
          <w:tcPr>
            <w:tcBorders>
              <w:top w:val="none"/>
              <w:left w:val="single" w:color="E5E5E5" w:sz="5"/>
              <w:bottom w:val="single" w:color="E5E5E5" w:sz="5"/>
              <w:right w:val="single" w:color="1B4F72" w:sz="20"/>
            </w:tcBorders>
            <w:shd w:fill="E8F5E9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B050"/>
                <w:sz w:val="26"/>
                <w:szCs w:val="26"/>
              </w:rPr>
              <w:t xml:space="preserve">$1,800</w:t>
            </w:r>
          </w:p>
        </w:tc>
      </w:tr>
      <w:tr>
        <w:tc>
          <w:tcPr>
            <w:tcBorders>
              <w:top w:val="single" w:color="00B050" w:sz="10"/>
              <w:left w:val="single" w:color="1B4F72" w:sz="20"/>
              <w:bottom w:val="single" w:color="1B4F72" w:sz="20"/>
              <w:right w:val="single" w:color="00B050" w:sz="5"/>
            </w:tcBorders>
            <w:shd w:fill="2D7A2D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YOUR SAVINGS</w:t>
            </w:r>
          </w:p>
        </w:tc>
        <w:tc>
          <w:tcPr>
            <w:tcBorders>
              <w:top w:val="single" w:color="00B050" w:sz="10"/>
              <w:left w:val="single" w:color="00B050" w:sz="5"/>
              <w:bottom w:val="single" w:color="1B4F72" w:sz="20"/>
              <w:right w:val="single" w:color="00B050" w:sz="5"/>
            </w:tcBorders>
            <w:shd w:fill="2D7A2D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$17,400-29,400</w:t>
            </w:r>
          </w:p>
        </w:tc>
        <w:tc>
          <w:tcPr>
            <w:tcBorders>
              <w:top w:val="single" w:color="00B050" w:sz="10"/>
              <w:left w:val="single" w:color="00B050" w:sz="5"/>
              <w:bottom w:val="single" w:color="1B4F72" w:sz="20"/>
              <w:right w:val="single" w:color="1B4F72" w:sz="20"/>
            </w:tcBorders>
            <w:shd w:fill="2D7A2D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$52,200-88,200</w:t>
            </w:r>
          </w:p>
        </w:tc>
      </w:tr>
    </w:tbl>
    <w:p>
      <w:pPr>
        <w:spacing w:before="4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6600" w:sz="20"/>
              <w:left w:val="single" w:color="CC6600" w:sz="20"/>
              <w:bottom w:val="single" w:color="CC6600" w:sz="20"/>
              <w:right w:val="single" w:color="CC6600" w:sz="20"/>
            </w:tcBorders>
            <w:shd w:fill="FF8C00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🛡️ ENTERPRISE-GRADE SECURITY 🛡️</w:t>
            </w:r>
          </w:p>
        </w:tc>
      </w:tr>
      <w:tr>
        <w:tc>
          <w:tcPr>
            <w:tcBorders>
              <w:top w:val="none"/>
              <w:left w:val="single" w:color="CC6600" w:sz="20"/>
              <w:bottom w:val="single" w:color="CC6600" w:sz="20"/>
              <w:right w:val="single" w:color="CC6600" w:sz="20"/>
            </w:tcBorders>
            <w:shd w:fill="FFF3E0"/>
          </w:tcPr>
          <w:p>
            <w:pPr>
              <w:spacing w:before="80"/>
              <w:jc w:val="center"/>
            </w:pPr>
            <w:r>
              <w:rPr>
                <w:b/>
                <w:bCs/>
                <w:color w:val="E65100"/>
                <w:sz w:val="26"/>
                <w:szCs w:val="26"/>
              </w:rPr>
              <w:t xml:space="preserve">10+ SECURITY CONTROLS INCLUDED</w:t>
            </w:r>
          </w:p>
          <w:p>
            <w:pPr>
              <w:spacing w:before="60" w:after="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Authentication &amp; Access: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SSH Key Authentication (passwords DISABLED)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IP Whitelisting for admin access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 xml:space="preserve">✓ Non-standard admin port (2222)</w:t>
            </w:r>
          </w:p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Intrusion Prevention: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Fail2Ban auto-ban system (5 attempts = 1hr ban)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Rate Limiting (10 requests/second per IP)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 xml:space="preserve">✓ UFW Host Firewall (default-deny)</w:t>
            </w:r>
          </w:p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Encryption &amp; Hardening: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TLS 1.2/1.3 Only (legacy protocols disabled)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Strong cipher suites + Perfect Forward Secrecy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Security headers (XSS, clickjacking protection)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✓ Automatic security updates enabled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✓ Enhanced logging + monitoring</w:t>
            </w:r>
          </w:p>
        </w:tc>
      </w:tr>
    </w:tbl>
    <w:p>
      <w:pPr>
        <w:spacing w:before="3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20"/>
              <w:left w:val="single" w:color="1B4F72" w:sz="20"/>
              <w:bottom w:val="single" w:color="1B4F72" w:sz="20"/>
              <w:right w:val="single" w:color="1B4F72" w:sz="20"/>
            </w:tcBorders>
            <w:shd w:fill="2E74B5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WHY NGINX INSTEAD OF MOVEIT GATEWAY?</w:t>
            </w:r>
          </w:p>
        </w:tc>
      </w:tr>
      <w:tr>
        <w:tc>
          <w:tcPr>
            <w:tcBorders>
              <w:top w:val="none"/>
              <w:left w:val="single" w:color="1B4F72" w:sz="20"/>
              <w:bottom w:val="single" w:color="1B4F72" w:sz="20"/>
              <w:right w:val="single" w:color="1B4F72" w:sz="20"/>
            </w:tcBorders>
            <w:shd w:fill="EBF5FB"/>
          </w:tcPr>
          <w:p>
            <w:pPr>
              <w:spacing w:before="80"/>
            </w:pPr>
            <w:r>
              <w:rPr>
                <w:b/>
                <w:bCs/>
                <w:color w:val="00B050"/>
                <w:sz w:val="26"/>
                <w:szCs w:val="26"/>
              </w:rPr>
              <w:t xml:space="preserve">💰 1. MASSIVE COST SAVINGS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Save $17,400-$29,400 per year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Save $52,200-$88,200 over 3 years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2"/>
                <w:szCs w:val="22"/>
              </w:rPr>
              <w:t xml:space="preserve">No licensing, per-user, or upgrade fees EVER</w:t>
            </w:r>
          </w:p>
          <w:p>
            <w:r>
              <w:rPr>
                <w:b/>
                <w:bCs/>
                <w:color w:val="2E74B5"/>
                <w:sz w:val="26"/>
                <w:szCs w:val="26"/>
              </w:rPr>
              <w:t xml:space="preserve">🚀 2. SUPERIOR PERFORMANCE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Powers 33% of all websites globally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Used by Netflix, NASA, Microsoft, Airbnb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2"/>
                <w:szCs w:val="22"/>
              </w:rPr>
              <w:t xml:space="preserve">Handles 10,000+ concurrent connections</w:t>
            </w:r>
          </w:p>
          <w:p>
            <w:r>
              <w:rPr>
                <w:b/>
                <w:bCs/>
                <w:color w:val="E65100"/>
                <w:sz w:val="26"/>
                <w:szCs w:val="26"/>
              </w:rPr>
              <w:t xml:space="preserve">🛡️ 3. ENHANCED SECURITY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2"/>
                <w:szCs w:val="22"/>
              </w:rPr>
              <w:t xml:space="preserve">10+ enterprise security controls (see above)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Open source = no hidden backdoors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NO recent security breaches (MOVEit had major 2023 breach)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2"/>
                <w:szCs w:val="22"/>
              </w:rPr>
              <w:t xml:space="preserve">Compliance-ready (SOC 2, HIPAA, PCI DSS)</w:t>
            </w:r>
          </w:p>
          <w:p>
            <w:r>
              <w:rPr>
                <w:b/>
                <w:bCs/>
                <w:color w:val="9C27B0"/>
                <w:sz w:val="26"/>
                <w:szCs w:val="26"/>
              </w:rPr>
              <w:t xml:space="preserve">⚡ 4. FASTER DEPLOYMENT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MOVEit Gateway: 5-7 weeks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00B050"/>
                <w:sz w:val="22"/>
                <w:szCs w:val="22"/>
              </w:rPr>
              <w:t xml:space="preserve">NGINX Solution: 1 day (same day!)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Fully automated deployment script ready</w:t>
            </w:r>
          </w:p>
        </w:tc>
      </w:tr>
    </w:tbl>
    <w:p>
      <w:pPr>
        <w:spacing w:before="4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5E20" w:sz="25"/>
              <w:left w:val="single" w:color="1B5E20" w:sz="25"/>
              <w:bottom w:val="single" w:color="1B5E20" w:sz="25"/>
              <w:right w:val="single" w:color="1B5E20" w:sz="25"/>
            </w:tcBorders>
            <w:shd w:fill="2D7A2D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✓ STRONGLY RECOMMEND ✓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Deploy FREE NGINX DMZ Solution with Enterprise Security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8C00" w:sz="20"/>
              <w:left w:val="single" w:color="FF8C00" w:sz="20"/>
              <w:bottom w:val="single" w:color="FF8C00" w:sz="20"/>
              <w:right w:val="single" w:color="FF8C00" w:sz="20"/>
            </w:tcBorders>
            <w:shd w:fill="FFE0B2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E65100"/>
                <w:sz w:val="36"/>
                <w:szCs w:val="36"/>
              </w:rPr>
              <w:t xml:space="preserve">APPROVAL REQUIRED</w:t>
            </w:r>
          </w:p>
        </w:tc>
      </w:tr>
      <w:tr>
        <w:tc>
          <w:tcPr>
            <w:tcBorders>
              <w:top w:val="none"/>
              <w:left w:val="single" w:color="FF8C00" w:sz="20"/>
              <w:bottom w:val="single" w:color="FF8C00" w:sz="20"/>
              <w:right w:val="single" w:color="FF8C00" w:sz="20"/>
            </w:tcBorders>
            <w:shd w:fill="FFF8E1"/>
          </w:tcPr>
          <w:p>
            <w:pPr>
              <w:spacing w:before="80"/>
            </w:pPr>
            <w:r>
              <w:rPr>
                <w:b/>
                <w:bCs/>
                <w:color w:val="00B050"/>
                <w:sz w:val="28"/>
                <w:szCs w:val="28"/>
              </w:rPr>
              <w:t xml:space="preserve">☐ APPROVE: Deploy FREE NGINX DMZ Solution (RECOMMENDED)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Immediate cost savings ($17,400-$29,400/year)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Same functionality + Enhanced security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Deploy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No vendor lock-in</w:t>
            </w:r>
          </w:p>
          <w:p>
            <w:r>
              <w:rPr>
                <w:b/>
                <w:bCs/>
                <w:color w:val="C00000"/>
                <w:sz w:val="28"/>
                <w:szCs w:val="28"/>
              </w:rPr>
              <w:t xml:space="preserve">☐ REJECT: Purchase MOVEit Gateway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$17,400-$29,400 annual cost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5-7 week deployment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Vendor lock-in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Requires justification for 30x higher cost</w:t>
            </w:r>
          </w:p>
        </w:tc>
      </w:tr>
    </w:tbl>
    <w:p>
      <w:pPr>
        <w:spacing w:before="400"/>
      </w:pPr>
      <w:r>
        <w:t xml:space="preserve"/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Prepared by: Infrastructure &amp; Security Team</w:t>
      </w:r>
    </w:p>
    <w:p>
      <w:pPr>
        <w:jc w:val="center"/>
      </w:pPr>
      <w:r>
        <w:rPr>
          <w:i/>
          <w:iCs/>
          <w:sz w:val="22"/>
          <w:szCs w:val="22"/>
        </w:rPr>
        <w:t xml:space="preserve">Date: November 15, 2025</w:t>
      </w:r>
    </w:p>
    <w:p>
      <w:pPr>
        <w:jc w:val="center"/>
      </w:pPr>
      <w:r>
        <w:rPr>
          <w:b/>
          <w:bCs/>
          <w:i/>
          <w:iCs/>
          <w:color w:val="C00000"/>
          <w:sz w:val="24"/>
          <w:szCs w:val="24"/>
        </w:rPr>
        <w:t xml:space="preserve">Status: AWAITING EXECUTIVE APPROVAL</w:t>
      </w:r>
    </w:p>
    <w:p>
      <w:pPr>
        <w:spacing w:before="150"/>
        <w:jc w:val="center"/>
      </w:pPr>
      <w:r>
        <w:rPr>
          <w:b/>
          <w:bCs/>
          <w:color w:val="00B050"/>
          <w:sz w:val="28"/>
          <w:szCs w:val="28"/>
        </w:rPr>
        <w:t xml:space="preserve">Annual Savings: $17,400-$29,400</w:t>
      </w:r>
    </w:p>
    <w:p>
      <w:pPr>
        <w:jc w:val="center"/>
      </w:pPr>
      <w:r>
        <w:rPr>
          <w:b/>
          <w:bCs/>
          <w:color w:val="00B050"/>
          <w:sz w:val="28"/>
          <w:szCs w:val="28"/>
        </w:rPr>
        <w:t xml:space="preserve">3-Year Savings: $52,200-$88,200</w:t>
      </w:r>
    </w:p>
    <w:p>
      <w:pPr>
        <w:jc w:val="center"/>
      </w:pPr>
      <w:r>
        <w:rPr>
          <w:b/>
          <w:bCs/>
          <w:color w:val="00B050"/>
          <w:sz w:val="24"/>
          <w:szCs w:val="24"/>
        </w:rPr>
        <w:t xml:space="preserve">Security Level: ENTERPRISE-GRADE (10+ Controls)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80"/>
      <w:jc w:val="center"/>
    </w:pPr>
    <w:rPr>
      <w:rFonts w:ascii="Arial" w:cs="Arial" w:eastAsia="Arial" w:hAnsi="Arial"/>
      <w:b/>
      <w:bCs/>
      <w:color w:val="2E74B5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2025-11-15T17:52:16.048Z</dcterms:created>
  <dcterms:modified xsi:type="dcterms:W3CDTF">2025-11-15T17:52:16.049Z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