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Pengembangan Temporal Graph Neural Network untuk Deteksi Gegenpressing pada Data Spatiotemporal IDSSE</w:t>
      </w:r>
    </w:p>
    <w:p>
      <w:pPr>
        <w:spacing w:after="40"/>
        <w:jc w:val="center"/>
      </w:pPr>
      <w:r>
        <w:t>Rizal Andi Pranata</w:t>
      </w:r>
    </w:p>
    <w:p>
      <w:pPr>
        <w:spacing w:after="80"/>
        <w:jc w:val="center"/>
      </w:pPr>
      <w:r>
        <w:t>Program Studi Teknik Informatika, Institut Asia Malang</w:t>
      </w:r>
    </w:p>
    <w:p>
      <w:pPr>
        <w:spacing w:after="80"/>
        <w:jc w:val="center"/>
      </w:pPr>
      <w:r>
        <w:rPr>
          <w:b/>
        </w:rPr>
        <w:t>Bagian VI Daftar Pustaka dan Abstraksi</w:t>
      </w:r>
    </w:p>
    <w:p>
      <w:pPr>
        <w:spacing w:after="240"/>
        <w:jc w:val="center"/>
      </w:pPr>
      <w:r>
        <w:rPr>
          <w:sz w:val="18"/>
        </w:rPr>
        <w:t>Cakupan hasil hingga 19 Oktober 2026</w:t>
      </w:r>
    </w:p>
    <w:p>
      <w:pPr>
        <w:pStyle w:val="Heading1"/>
      </w:pPr>
      <w:r>
        <w:t>Abstrak</w:t>
      </w:r>
    </w:p>
    <w:p>
      <w:pPr>
        <w:jc w:val="both"/>
      </w:pPr>
      <w:r>
        <w:t>Deteksi gegenpressing memerlukan pengamatan respons kolektif pemain segera setelah kehilangan penguasaan bola. Penelitian ini mengembangkan pipeline deteksi berbasis Temporal Graph Neural Network pada Integrated Dataset of Spatiotemporal and Event Data in Elite Soccer (IDSSE) serta menyiapkan logistic regression dan XGBoost sebagai pembanding. Pendekatan yang digunakan adalah penelitian kuantitatif dengan eksperimen komputasional komparatif dan pembelajaran terawasi. Data tujuh pertandingan diolah menjadi kandidat transisi, disaring berdasarkan kelengkapan tracking, kemudian direpresentasikan sebagai urutan graph pemain dan bola. Setiap episode mencakup dua detik sebelum hingga dua detik sesudah kehilangan bola pada frekuensi 25 Hz, menghasilkan 101 frame dengan 23 node dan enam fitur per node. Arsitektur model menggabungkan dua lapisan Graph Convolutional Network, pooling per frame, dan Gated Recurrent Unit. Pemeriksaan hingga 19 Oktober 2026 menghasilkan 2.353 kandidat dan 1.873 episode valid ketat. Dari 264 episode dalam antrean anotasi, 132 telah diisi, terdiri atas 105 gegenpressing, 16 bukan gegenpressing, dan 11 ragu; 121 label biner tersedia. Pipeline telah menjalani uji integrasi pelatihan dan evaluasi, tetapi hasil tersebut berasal dari 26 label pilot. Anotasi validation dan test masing-masing baru mencakup tiga episode sehingga evaluasi akhir belum layak dilakukan. Capaian saat ini mendukung kelayakan teknis pembentukan dataset dan model. Keunggulan Temporal GNN masih memerlukan penyelesaian anotasi, audit label, penyelarasan representasi spasial, dan eksperimen akhir berbasis pemisahan pertandingan.</w:t>
      </w:r>
    </w:p>
    <w:p>
      <w:pPr>
        <w:spacing w:after="200"/>
        <w:jc w:val="both"/>
      </w:pPr>
      <w:r>
        <w:t>Kata kunci: gegenpressing; graph neural network; data tracking; IDSSE; anotasi manual</w:t>
      </w:r>
    </w:p>
    <w:p>
      <w:pPr>
        <w:pStyle w:val="Heading1"/>
      </w:pPr>
      <w:r>
        <w:t>Abstract</w:t>
      </w:r>
    </w:p>
    <w:p>
      <w:pPr>
        <w:jc w:val="both"/>
      </w:pPr>
      <w:r>
        <w:t>Gegenpressing detection requires observing collective player responses immediately after possession loss. This study develops a temporal graph neural network pipeline using the Integrated Dataset of Spatiotemporal and Event Data in Elite Soccer (IDSSE), with logistic regression and XGBoost as comparative models. The study adopts a quantitative, comparative computational design with supervised learning. Tracking data from seven matches are converted into transition candidates, screened for structural completeness, and represented as player–ball graph sequences. Each episode spans two seconds before and two seconds after possession loss at 25 Hz, yielding 101 frames, 23 nodes, and six node features. The architecture combines two graph convolutional layers, frame-level pooling, and a gated recurrent unit. As of 19 October 2026, the pipeline identified 2,353 candidates and 1,873 strictly valid episodes. Of 264 selected episodes, 132 have been annotated: 105 positive, 16 negative, and 11 uncertain, leaving 121 binary labels. Training and evaluation integration tests were completed using 26 pilot labels. However, the current validation and test sets each contain only three annotated episodes, preventing a meaningful final evaluation. These findings establish the technical feasibility of dataset preparation and model execution. Any claim of improved detection performance requires complete annotation, label auditing, spatial-representation checks, and final match-level evaluation.</w:t>
      </w:r>
    </w:p>
    <w:p>
      <w:pPr>
        <w:jc w:val="both"/>
      </w:pPr>
      <w:r>
        <w:t>Keywords: gegenpressing; graph neural network; tracking data; IDSSE; manual annotation</w:t>
      </w:r>
    </w:p>
    <w:p>
      <w:pPr>
        <w:pStyle w:val="Heading1"/>
      </w:pPr>
      <w:r>
        <w:t>Daftar Pustaka</w:t>
      </w:r>
    </w:p>
    <w:p>
      <w:pPr>
        <w:spacing w:line="252" w:lineRule="auto" w:after="140"/>
        <w:ind w:left="369" w:hanging="369"/>
        <w:jc w:val="left"/>
      </w:pPr>
      <w:r>
        <w:rPr>
          <w:sz w:val="20"/>
        </w:rPr>
        <w:t>[1] M. Bassek, R. Rein, H. Weber, dan D. Memmert, “An integrated dataset of spatiotemporal and event data in elite soccer,” Scientific Data, vol. 12, artikel 195, 2025. https://doi.org/10.1038/s41597-025-04505-y</w:t>
      </w:r>
    </w:p>
    <w:p>
      <w:pPr>
        <w:spacing w:line="252" w:lineRule="auto" w:after="140"/>
        <w:ind w:left="369" w:hanging="369"/>
        <w:jc w:val="left"/>
      </w:pPr>
      <w:r>
        <w:rPr>
          <w:sz w:val="20"/>
        </w:rPr>
        <w:t>[2] M. Bassek, R. Rein, H. Weber, dan D. Memmert, “An integrated dataset of spatiotemporal and event data in elite soccer,” Figshare, dataset, versi 1, 2025. https://doi.org/10.6084/m9.figshare.28196177.v1</w:t>
      </w:r>
    </w:p>
    <w:p>
      <w:pPr>
        <w:spacing w:line="252" w:lineRule="auto" w:after="140"/>
        <w:ind w:left="369" w:hanging="369"/>
        <w:jc w:val="left"/>
      </w:pPr>
      <w:r>
        <w:rPr>
          <w:sz w:val="20"/>
        </w:rPr>
        <w:t>[3] P. Bauer dan G. Anzer, “Data-driven detection of counterpressing in professional football,” Data Mining and Knowledge Discovery, vol. 35, hlm. 2009–2049, 2021. https://doi.org/10.1007/s10618-021-00763-7</w:t>
      </w:r>
    </w:p>
    <w:p>
      <w:pPr>
        <w:spacing w:line="252" w:lineRule="auto" w:after="140"/>
        <w:ind w:left="369" w:hanging="369"/>
        <w:jc w:val="left"/>
      </w:pPr>
      <w:r>
        <w:rPr>
          <w:sz w:val="20"/>
        </w:rPr>
        <w:t>[4] T. N. Kipf dan M. Welling, “Semi-supervised classification with graph convolutional networks,” International Conference on Learning Representations, 2017. https://arxiv.org/abs/1609.02907</w:t>
      </w:r>
    </w:p>
    <w:p>
      <w:pPr>
        <w:spacing w:line="252" w:lineRule="auto" w:after="140"/>
        <w:ind w:left="369" w:hanging="369"/>
        <w:jc w:val="left"/>
      </w:pPr>
      <w:r>
        <w:rPr>
          <w:sz w:val="20"/>
        </w:rPr>
        <w:t>[5] K. Cho, B. van Merriënboer, C. Gulcehre, D. Bahdanau, F. Bougares, H. Schwenk, dan Y. Bengio, “Learning phrase representations using RNN encoder–decoder for statistical machine translation,” Proceedings of the 2014 Conference on Empirical Methods in Natural Language Processing, hlm. 1724–1734, 2014. https://doi.org/10.3115/v1/D14-1179</w:t>
      </w:r>
    </w:p>
    <w:p>
      <w:pPr>
        <w:spacing w:line="252" w:lineRule="auto" w:after="140"/>
        <w:ind w:left="369" w:hanging="369"/>
        <w:jc w:val="left"/>
      </w:pPr>
      <w:r>
        <w:rPr>
          <w:sz w:val="20"/>
        </w:rPr>
        <w:t>[6] T. Chen dan C. Guestrin, “XGBoost: A scalable tree boosting system,” Proceedings of the 22nd ACM SIGKDD International Conference on Knowledge Discovery and Data Mining, hlm. 785–794, 2016. https://doi.org/10.1145/2939672.2939785</w:t>
      </w:r>
    </w:p>
    <w:p>
      <w:pPr>
        <w:spacing w:line="252" w:lineRule="auto" w:after="140"/>
        <w:ind w:left="369" w:hanging="369"/>
        <w:jc w:val="left"/>
      </w:pPr>
      <w:r>
        <w:rPr>
          <w:sz w:val="20"/>
        </w:rPr>
        <w:t>[7] F. Pedregosa et al., “Scikit-learn: Machine learning in Python,” Journal of Machine Learning Research, vol. 12, hlm. 2825–2830, 2011. https://www.jmlr.org/papers/v12/pedregosa11a.html</w:t>
      </w:r>
    </w:p>
    <w:p>
      <w:pPr>
        <w:spacing w:line="252" w:lineRule="auto" w:after="140"/>
        <w:ind w:left="369" w:hanging="369"/>
        <w:jc w:val="left"/>
      </w:pPr>
      <w:r>
        <w:rPr>
          <w:sz w:val="20"/>
        </w:rPr>
        <w:t>[8] T. Decroos, L. Bransen, J. Van Haaren, dan J. Davis, “Actions speak louder than goals: Valuing player actions in soccer,” Proceedings of the 25th ACM SIGKDD International Conference on Knowledge Discovery and Data Mining, hlm. 1851–1861, 2019. https://doi.org/10.1145/3292500.3330758</w:t>
      </w:r>
    </w:p>
    <w:sectPr w:rsidR="00FC693F" w:rsidRPr="0006063C" w:rsidSect="00034616">
      <w:footerReference w:type="default" r:id="rId9"/>
      <w:pgSz w:w="11906" w:h="16838"/>
      <w:pgMar w:top="1247"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22"/>
    </w:rPr>
  </w:style>
  <w:style w:type="character" w:customStyle="1" w:styleId="HeaderChar">
    <w:name w:val="Header Char"/>
    <w:basedOn w:val="DefaultParagraphFont"/>
    <w:link w:val="Header"/>
    <w:uiPriority w:val="99"/>
    <w:rsid w:val="00E618BF"/>
    <w:rPr>
      <w:rFonts w:ascii="Arial" w:hAnsi="Arial" w:eastAsia="Arial" w:cs="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rPr>
      <w:rFonts w:ascii="Arial" w:hAnsi="Arial" w:eastAsia="Arial" w:cs="Arial"/>
      <w:b w:val="0"/>
      <w:color w:val="000000"/>
      <w:sz w:val="22"/>
    </w:rPr>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b w:val="0"/>
      <w:i/>
      <w:iCs/>
      <w:color w:val="000000"/>
      <w:sz w:val="22"/>
      <w:szCs w:val="20"/>
    </w:rPr>
  </w:style>
  <w:style w:type="character" w:default="1" w:styleId="DefaultParagraphFont">
    <w:name w:val="Default Paragraph Font"/>
    <w:uiPriority w:val="1"/>
    <w:semiHidden/>
    <w:unhideWhenUsed/>
    <w:rPr>
      <w:rFonts w:ascii="Arial" w:hAnsi="Arial" w:eastAsia="Arial" w:cs="Arial"/>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b w:val="0"/>
      <w:color w:val="000000"/>
      <w:sz w:val="22"/>
    </w:rPr>
  </w:style>
  <w:style w:type="character" w:customStyle="1" w:styleId="Heading1Char">
    <w:name w:val="Heading 1 Char"/>
    <w:basedOn w:val="DefaultParagraphFont"/>
    <w:link w:val="Heading1"/>
    <w:uiPriority w:val="9"/>
    <w:rsid w:val="00FC693F"/>
    <w:rPr>
      <w:rFonts w:ascii="Arial" w:hAnsi="Arial" w:eastAsia="Arial" w:cs="Arial"/>
      <w:b w:val="0"/>
      <w:bCs/>
      <w:color w:val="000000"/>
      <w:sz w:val="22"/>
      <w:szCs w:val="28"/>
    </w:rPr>
  </w:style>
  <w:style w:type="character" w:customStyle="1" w:styleId="Heading2Char">
    <w:name w:val="Heading 2 Char"/>
    <w:basedOn w:val="DefaultParagraphFont"/>
    <w:link w:val="Heading2"/>
    <w:uiPriority w:val="9"/>
    <w:rsid w:val="00FC693F"/>
    <w:rPr>
      <w:rFonts w:ascii="Arial" w:hAnsi="Arial" w:eastAsia="Arial" w:cs="Arial"/>
      <w:b w:val="0"/>
      <w:bCs/>
      <w:color w:val="000000"/>
      <w:sz w:val="22"/>
      <w:szCs w:val="26"/>
    </w:rPr>
  </w:style>
  <w:style w:type="character" w:customStyle="1" w:styleId="Heading3Char">
    <w:name w:val="Heading 3 Char"/>
    <w:basedOn w:val="DefaultParagraphFont"/>
    <w:link w:val="Heading3"/>
    <w:uiPriority w:val="9"/>
    <w:rsid w:val="00FC693F"/>
    <w:rPr>
      <w:rFonts w:ascii="Arial" w:hAnsi="Arial" w:eastAsia="Arial" w:cs="Arial"/>
      <w:b w:val="0"/>
      <w:bCs/>
      <w:color w:val="000000"/>
      <w:sz w:val="22"/>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Arial" w:hAnsi="Arial" w:eastAsia="Arial" w:cs="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eastAsia="Arial" w:cs="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eastAsia="Arial" w:cs="Arial"/>
      <w:b w:val="0"/>
      <w:color w:val="000000"/>
      <w:sz w:val="22"/>
    </w:rPr>
  </w:style>
  <w:style w:type="paragraph" w:styleId="BodyText">
    <w:name w:val="Body Text"/>
    <w:basedOn w:val="Normal"/>
    <w:link w:val="BodyTextChar"/>
    <w:uiPriority w:val="99"/>
    <w:unhideWhenUsed/>
    <w:rsid w:val="00AA1D8D"/>
    <w:pPr>
      <w:spacing w:after="120"/>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rPr>
      <w:rFonts w:ascii="Arial" w:hAnsi="Arial" w:eastAsia="Arial" w:cs="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b w:val="0"/>
      <w:color w:val="000000"/>
      <w:sz w:val="22"/>
    </w:rPr>
  </w:style>
  <w:style w:type="character" w:customStyle="1" w:styleId="BodyText2Char">
    <w:name w:val="Body Text 2 Char"/>
    <w:basedOn w:val="DefaultParagraphFont"/>
    <w:link w:val="BodyText2"/>
    <w:uiPriority w:val="99"/>
    <w:rsid w:val="00AA1D8D"/>
    <w:rPr>
      <w:rFonts w:ascii="Arial" w:hAnsi="Arial" w:eastAsia="Arial" w:cs="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eastAsia="Arial" w:cs="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eastAsia="Arial" w:cs="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eastAsia="Arial" w:cs="Arial"/>
      <w:b w:val="0"/>
      <w:color w:val="000000"/>
      <w:sz w:val="22"/>
    </w:rPr>
  </w:style>
  <w:style w:type="paragraph" w:styleId="List2">
    <w:name w:val="List 2"/>
    <w:basedOn w:val="Normal"/>
    <w:uiPriority w:val="99"/>
    <w:unhideWhenUsed/>
    <w:rsid w:val="00326F90"/>
    <w:pPr>
      <w:ind w:left="720" w:hanging="360"/>
      <w:contextualSpacing/>
    </w:pPr>
    <w:rPr>
      <w:rFonts w:ascii="Arial" w:hAnsi="Arial" w:eastAsia="Arial" w:cs="Arial"/>
      <w:b w:val="0"/>
      <w:color w:val="000000"/>
      <w:sz w:val="22"/>
    </w:rPr>
  </w:style>
  <w:style w:type="paragraph" w:styleId="List3">
    <w:name w:val="List 3"/>
    <w:basedOn w:val="Normal"/>
    <w:uiPriority w:val="99"/>
    <w:unhideWhenUsed/>
    <w:rsid w:val="00326F90"/>
    <w:pPr>
      <w:ind w:left="1080" w:hanging="360"/>
      <w:contextualSpacing/>
    </w:pPr>
    <w:rPr>
      <w:rFonts w:ascii="Arial" w:hAnsi="Arial" w:eastAsia="Arial" w:cs="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eastAsia="Arial" w:cs="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eastAsia="Arial" w:cs="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eastAsia="Arial" w:cs="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eastAsia="Arial" w:cs="Arial"/>
      <w:b w:val="0"/>
      <w:color w:val="000000"/>
      <w:sz w:val="22"/>
      <w:szCs w:val="20"/>
    </w:rPr>
  </w:style>
  <w:style w:type="paragraph" w:styleId="Quote">
    <w:name w:val="Quote"/>
    <w:basedOn w:val="Normal"/>
    <w:next w:val="Normal"/>
    <w:link w:val="QuoteChar"/>
    <w:uiPriority w:val="29"/>
    <w:qFormat/>
    <w:rsid w:val="00FC693F"/>
    <w:rPr>
      <w:rFonts w:ascii="Arial" w:hAnsi="Arial" w:eastAsia="Arial" w:cs="Arial"/>
      <w:b w:val="0"/>
      <w:i/>
      <w:iCs/>
      <w:color w:val="000000"/>
      <w:sz w:val="22"/>
    </w:rPr>
  </w:style>
  <w:style w:type="character" w:customStyle="1" w:styleId="QuoteChar">
    <w:name w:val="Quote Char"/>
    <w:basedOn w:val="DefaultParagraphFont"/>
    <w:link w:val="Quote"/>
    <w:uiPriority w:val="29"/>
    <w:rsid w:val="00FC693F"/>
    <w:rPr>
      <w:rFonts w:ascii="Arial" w:hAnsi="Arial" w:eastAsia="Arial" w:cs="Arial"/>
      <w:b w:val="0"/>
      <w:i/>
      <w:iCs/>
      <w:color w:val="000000"/>
      <w:sz w:val="22"/>
    </w:rPr>
  </w:style>
  <w:style w:type="character" w:customStyle="1" w:styleId="Heading4Char">
    <w:name w:val="Heading 4 Char"/>
    <w:basedOn w:val="DefaultParagraphFont"/>
    <w:link w:val="Heading4"/>
    <w:uiPriority w:val="9"/>
    <w:semiHidden/>
    <w:rsid w:val="00FC693F"/>
    <w:rPr>
      <w:rFonts w:ascii="Arial" w:hAnsi="Arial" w:eastAsia="Arial" w:cs="Arial"/>
      <w:b w:val="0"/>
      <w:bCs/>
      <w:i/>
      <w:iCs/>
      <w:color w:val="000000"/>
      <w:sz w:val="22"/>
    </w:rPr>
  </w:style>
  <w:style w:type="character" w:customStyle="1" w:styleId="Heading5Char">
    <w:name w:val="Heading 5 Char"/>
    <w:basedOn w:val="DefaultParagraphFont"/>
    <w:link w:val="Heading5"/>
    <w:uiPriority w:val="9"/>
    <w:semiHidden/>
    <w:rsid w:val="00FC693F"/>
    <w:rPr>
      <w:rFonts w:ascii="Arial" w:hAnsi="Arial" w:eastAsia="Arial" w:cs="Arial"/>
      <w:b w:val="0"/>
      <w:color w:val="000000"/>
      <w:sz w:val="22"/>
    </w:rPr>
  </w:style>
  <w:style w:type="character" w:customStyle="1" w:styleId="Heading6Char">
    <w:name w:val="Heading 6 Char"/>
    <w:basedOn w:val="DefaultParagraphFont"/>
    <w:link w:val="Heading6"/>
    <w:uiPriority w:val="9"/>
    <w:semiHidden/>
    <w:rsid w:val="00FC693F"/>
    <w:rPr>
      <w:rFonts w:ascii="Arial" w:hAnsi="Arial" w:eastAsia="Arial" w:cs="Arial"/>
      <w:b w:val="0"/>
      <w:i/>
      <w:iCs/>
      <w:color w:val="000000"/>
      <w:sz w:val="22"/>
    </w:rPr>
  </w:style>
  <w:style w:type="character" w:customStyle="1" w:styleId="Heading7Char">
    <w:name w:val="Heading 7 Char"/>
    <w:basedOn w:val="DefaultParagraphFont"/>
    <w:link w:val="Heading7"/>
    <w:uiPriority w:val="9"/>
    <w:semiHidden/>
    <w:rsid w:val="00FC693F"/>
    <w:rPr>
      <w:rFonts w:ascii="Arial" w:hAnsi="Arial" w:eastAsia="Arial" w:cs="Arial"/>
      <w:b w:val="0"/>
      <w:i/>
      <w:iCs/>
      <w:color w:val="000000"/>
      <w:sz w:val="22"/>
    </w:rPr>
  </w:style>
  <w:style w:type="character" w:customStyle="1" w:styleId="Heading8Char">
    <w:name w:val="Heading 8 Char"/>
    <w:basedOn w:val="DefaultParagraphFont"/>
    <w:link w:val="Heading8"/>
    <w:uiPriority w:val="9"/>
    <w:semiHidden/>
    <w:rsid w:val="00FC693F"/>
    <w:rPr>
      <w:rFonts w:ascii="Arial" w:hAnsi="Arial" w:eastAsia="Arial" w:cs="Arial"/>
      <w:b w:val="0"/>
      <w:color w:val="000000"/>
      <w:sz w:val="22"/>
      <w:szCs w:val="20"/>
    </w:rPr>
  </w:style>
  <w:style w:type="character" w:customStyle="1" w:styleId="Heading9Char">
    <w:name w:val="Heading 9 Char"/>
    <w:basedOn w:val="DefaultParagraphFont"/>
    <w:link w:val="Heading9"/>
    <w:uiPriority w:val="9"/>
    <w:semiHidden/>
    <w:rsid w:val="00FC693F"/>
    <w:rPr>
      <w:rFonts w:ascii="Arial" w:hAnsi="Arial" w:eastAsia="Arial" w:cs="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before="80" w:after="100"/>
    </w:pPr>
    <w:rPr>
      <w:rFonts w:ascii="Arial" w:hAnsi="Arial" w:eastAsia="Arial" w:cs="Arial"/>
      <w:b w:val="0"/>
      <w:bCs/>
      <w:color w:val="000000"/>
      <w:sz w:val="20"/>
      <w:szCs w:val="18"/>
    </w:rPr>
  </w:style>
  <w:style w:type="character" w:styleId="Strong">
    <w:name w:val="Strong"/>
    <w:basedOn w:val="DefaultParagraphFont"/>
    <w:uiPriority w:val="22"/>
    <w:qFormat/>
    <w:rsid w:val="00FC693F"/>
    <w:rPr>
      <w:rFonts w:ascii="Arial" w:hAnsi="Arial" w:eastAsia="Arial" w:cs="Arial"/>
      <w:b w:val="0"/>
      <w:bCs/>
      <w:color w:val="000000"/>
      <w:sz w:val="22"/>
    </w:rPr>
  </w:style>
  <w:style w:type="character" w:styleId="Emphasis">
    <w:name w:val="Emphasis"/>
    <w:basedOn w:val="DefaultParagraphFont"/>
    <w:uiPriority w:val="20"/>
    <w:qFormat/>
    <w:rsid w:val="00FC693F"/>
    <w:rPr>
      <w:rFonts w:ascii="Arial" w:hAnsi="Arial" w:eastAsia="Arial" w:cs="Arial"/>
      <w:b w:val="0"/>
      <w:i/>
      <w:iCs/>
      <w:color w:val="000000"/>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eastAsia="Arial" w:cs="Arial"/>
      <w:b w:val="0"/>
      <w:bCs/>
      <w:i/>
      <w:iCs/>
      <w:color w:val="000000"/>
      <w:sz w:val="22"/>
    </w:rPr>
  </w:style>
  <w:style w:type="character" w:styleId="SubtleEmphasis">
    <w:name w:val="Subtle Emphasis"/>
    <w:basedOn w:val="DefaultParagraphFont"/>
    <w:uiPriority w:val="19"/>
    <w:qFormat/>
    <w:rsid w:val="00FC693F"/>
    <w:rPr>
      <w:rFonts w:ascii="Arial" w:hAnsi="Arial" w:eastAsia="Arial" w:cs="Arial"/>
      <w:b w:val="0"/>
      <w:i/>
      <w:iCs/>
      <w:color w:val="000000"/>
      <w:sz w:val="22"/>
    </w:rPr>
  </w:style>
  <w:style w:type="character" w:styleId="IntenseEmphasis">
    <w:name w:val="Intense Emphasis"/>
    <w:basedOn w:val="DefaultParagraphFont"/>
    <w:uiPriority w:val="21"/>
    <w:qFormat/>
    <w:rsid w:val="00FC693F"/>
    <w:rPr>
      <w:rFonts w:ascii="Arial" w:hAnsi="Arial" w:eastAsia="Arial" w:cs="Arial"/>
      <w:b w:val="0"/>
      <w:bCs/>
      <w:i/>
      <w:iCs/>
      <w:color w:val="000000"/>
      <w:sz w:val="22"/>
    </w:rPr>
  </w:style>
  <w:style w:type="character" w:styleId="SubtleReference">
    <w:name w:val="Subtle Reference"/>
    <w:basedOn w:val="DefaultParagraphFont"/>
    <w:uiPriority w:val="31"/>
    <w:qFormat/>
    <w:rsid w:val="00FC693F"/>
    <w:rPr>
      <w:rFonts w:ascii="Arial" w:hAnsi="Arial" w:eastAsia="Arial" w:cs="Arial"/>
      <w:b w:val="0"/>
      <w:smallCaps/>
      <w:color w:val="000000"/>
      <w:sz w:val="22"/>
      <w:u w:val="single"/>
    </w:rPr>
  </w:style>
  <w:style w:type="character" w:styleId="IntenseReference">
    <w:name w:val="Intense Reference"/>
    <w:basedOn w:val="DefaultParagraphFont"/>
    <w:uiPriority w:val="32"/>
    <w:qFormat/>
    <w:rsid w:val="00FC693F"/>
    <w:rPr>
      <w:rFonts w:ascii="Arial" w:hAnsi="Arial" w:eastAsia="Arial" w:cs="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eastAsia="Arial" w:cs="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Temporal Graph Neural Network untuk Deteksi Gegenpressing pada Data Spatiotemporal IDSSE</dc:title>
  <dc:subject>Progres penelitian hingga 19 Oktober 2026</dc:subject>
  <dc:creator>Rizal Andi Pranata</dc:creator>
  <cp:keywords/>
  <dc:description>generated by python-docx</dc:description>
  <cp:lastModifiedBy/>
  <cp:revision>1</cp:revision>
  <dcterms:created xsi:type="dcterms:W3CDTF">2013-12-23T23:15:00Z</dcterms:created>
  <dcterms:modified xsi:type="dcterms:W3CDTF">2013-12-23T23:15:00Z</dcterms:modified>
  <cp:category/>
</cp:coreProperties>
</file>