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8"/>
        </w:rPr>
        <w:t>DOMINION WARS</w:t>
      </w:r>
    </w:p>
    <w:p>
      <w:pPr>
        <w:jc w:val="center"/>
      </w:pPr>
      <w:r>
        <w:rPr>
          <w:b/>
          <w:color w:val="BC2C22"/>
          <w:sz w:val="34"/>
        </w:rPr>
        <w:t>游戏 UI / 功能 / 通用美术资产 / 动效 - 引擎无关开发交接书</w:t>
      </w:r>
    </w:p>
    <w:p>
      <w:pPr>
        <w:jc w:val="center"/>
      </w:pPr>
      <w:r>
        <w:rPr>
          <w:b/>
        </w:rPr>
        <w:t>DW-HANDOFF-001 | v1.30 | PORTABLE RUNTIME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目标</w:t>
            </w:r>
          </w:p>
        </w:tc>
        <w:tc>
          <w:tcPr>
            <w:tcW w:type="dxa" w:w="5256"/>
          </w:tcPr>
          <w:p>
            <w:r>
              <w:t>Steam 级独立游戏表现层前期冻结</w:t>
            </w:r>
          </w:p>
        </w:tc>
        <w:trPr>
          <w:tblHeader/>
        </w:trPr>
      </w:tr>
      <w:tr>
        <w:tc>
          <w:tcPr>
            <w:tcW w:type="dxa" w:w="5256"/>
          </w:tcPr>
          <w:p>
            <w:r>
              <w:t>核心原则</w:t>
            </w:r>
          </w:p>
        </w:tc>
        <w:tc>
          <w:tcPr>
            <w:tcW w:type="dxa" w:w="5256"/>
          </w:tcPr>
          <w:p>
            <w:r>
              <w:t>未来只换卡图/皮肤；换引擎只重写 Adapter</w:t>
            </w:r>
          </w:p>
        </w:tc>
      </w:tr>
      <w:tr>
        <w:tc>
          <w:tcPr>
            <w:tcW w:type="dxa" w:w="5256"/>
          </w:tcPr>
          <w:p>
            <w:r>
              <w:t>Runtime 依赖</w:t>
            </w:r>
          </w:p>
        </w:tc>
        <w:tc>
          <w:tcPr>
            <w:tcW w:type="dxa" w:w="5256"/>
          </w:tcPr>
          <w:p>
            <w:r>
              <w:t>0 浏览器插件；Canonical 不含 JS/CSS/DOM</w:t>
            </w:r>
          </w:p>
        </w:tc>
      </w:tr>
      <w:tr>
        <w:tc>
          <w:tcPr>
            <w:tcW w:type="dxa" w:w="5256"/>
          </w:tcPr>
          <w:p>
            <w:r>
              <w:t>素材策略</w:t>
            </w:r>
          </w:p>
        </w:tc>
        <w:tc>
          <w:tcPr>
            <w:tcW w:type="dxa" w:w="5256"/>
          </w:tcPr>
          <w:p>
            <w:r>
              <w:t>SVG Source + 透明 PNG fallback + Data-driven layout/motion</w:t>
            </w:r>
          </w:p>
        </w:tc>
      </w:tr>
      <w:tr>
        <w:tc>
          <w:tcPr>
            <w:tcW w:type="dxa" w:w="5256"/>
          </w:tcPr>
          <w:p>
            <w:r>
              <w:t>状态</w:t>
            </w:r>
          </w:p>
        </w:tc>
        <w:tc>
          <w:tcPr>
            <w:tcW w:type="dxa" w:w="5256"/>
          </w:tcPr>
          <w:p>
            <w:r>
              <w:t>可进入本体重制的实现基线</w:t>
            </w:r>
          </w:p>
        </w:tc>
      </w:tr>
    </w:tbl>
    <w:p>
      <w:pPr>
        <w:pStyle w:val="Heading1"/>
      </w:pPr>
      <w:r>
        <w:t>0. 两分钟理解最终产品</w:t>
      </w:r>
    </w:p>
    <w:p>
      <w:pPr>
        <w:spacing w:after="120"/>
      </w:pPr>
      <w:r>
        <w:t>启动：BOOT → TITLE → MAIN MENU。点击 Duel 后进入 MATCH SETUP，选择 Deck A/B 与 PvE / 本地 PvP / AI 演示；卡组编辑、规则、设置作为独立页面保留。现有功能不丢失，但不再全部堆在首页。</w:t>
      </w:r>
    </w:p>
    <w:p>
      <w:pPr>
        <w:spacing w:after="120"/>
      </w:pPr>
      <w:r>
        <w:t>对局：Battle 始终是一张连续的“战争档案”。START / AMBUSH / ACTION / DISCARD / END 不换页面，只改变焦点、合法操作与局部动效。Rule Engine 决定状态，动画永远不能推进规则。</w:t>
      </w:r>
    </w:p>
    <w:p>
      <w:pPr>
        <w:spacing w:after="120"/>
      </w:pPr>
      <w:r>
        <w:t>视觉反馈：Cause → Route → Result。Punish 通过票据链解释因果；攻击通过 source-target 关系线解释合法性；王城通过同一张公共档案逐级撕裂解释 HP。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am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84048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attle_phase_st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最小修改与跨引擎边界</w:t>
      </w:r>
    </w:p>
    <w:p>
      <w:pPr>
        <w:spacing w:after="120"/>
      </w:pPr>
      <w:r>
        <w:t>Canonical 层固定 Screen ID、Phase、Snapshot、LegalAction、Event、Component ID、Layout、Motion 名称、Asset ID、Localization Key。它们不能因为 Web、Unity、Godot 或其他 Native 引擎变化。</w:t>
      </w:r>
    </w:p>
    <w:p>
      <w:pPr>
        <w:spacing w:after="120"/>
      </w:pPr>
      <w:r>
        <w:t>每种引擎只实现 Adapter：Snapshot / Action / Event / Layout / Motion / Asset / Localization / Accessibility。当前 Java 规则层继续保持 authoritative；表现层只消费 snapshot + legalActions + event stream。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27120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ngine_portabi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shd w:fill="11110F"/>
          </w:tcPr>
          <w:p>
            <w:r>
              <w:rPr>
                <w:b/>
                <w:color w:val="F3EDE0"/>
                <w:sz w:val="17"/>
              </w:rPr>
              <w:t>固定</w:t>
            </w:r>
          </w:p>
        </w:tc>
        <w:tc>
          <w:tcPr>
            <w:tcW w:type="dxa" w:w="3504"/>
            <w:shd w:fill="11110F"/>
          </w:tcPr>
          <w:p>
            <w:r>
              <w:rPr>
                <w:b/>
                <w:color w:val="F3EDE0"/>
                <w:sz w:val="17"/>
              </w:rPr>
              <w:t>可变</w:t>
            </w:r>
          </w:p>
        </w:tc>
        <w:tc>
          <w:tcPr>
            <w:tcW w:type="dxa" w:w="3504"/>
            <w:shd w:fill="11110F"/>
          </w:tcPr>
          <w:p>
            <w:r>
              <w:rPr>
                <w:b/>
                <w:color w:val="F3EDE0"/>
                <w:sz w:val="17"/>
              </w:rPr>
              <w:t>禁止</w:t>
            </w:r>
          </w:p>
        </w:tc>
      </w:tr>
      <w:tr>
        <w:tc>
          <w:tcPr>
            <w:tcW w:type="dxa" w:w="3504"/>
            <w:vAlign w:val="center"/>
          </w:tcPr>
          <w:p>
            <w:r>
              <w:t>Gameplay Contract</w:t>
            </w:r>
          </w:p>
        </w:tc>
        <w:tc>
          <w:tcPr>
            <w:tcW w:type="dxa" w:w="3504"/>
            <w:vAlign w:val="center"/>
          </w:tcPr>
          <w:p>
            <w:r>
              <w:t>Adapter 语言</w:t>
            </w:r>
          </w:p>
        </w:tc>
        <w:tc>
          <w:tcPr>
            <w:tcW w:type="dxa" w:w="3504"/>
            <w:vAlign w:val="center"/>
          </w:tcPr>
          <w:p>
            <w:r>
              <w:t>UI 重写 Guard/King Slayer/Ambush legality</w:t>
            </w:r>
          </w:p>
        </w:tc>
      </w:tr>
      <w:tr>
        <w:tc>
          <w:tcPr>
            <w:tcW w:type="dxa" w:w="3504"/>
            <w:vAlign w:val="center"/>
          </w:tcPr>
          <w:p>
            <w:r>
              <w:t>Layout Contract</w:t>
            </w:r>
          </w:p>
        </w:tc>
        <w:tc>
          <w:tcPr>
            <w:tcW w:type="dxa" w:w="3504"/>
            <w:vAlign w:val="center"/>
          </w:tcPr>
          <w:p>
            <w:r>
              <w:t>原生布局实现</w:t>
            </w:r>
          </w:p>
        </w:tc>
        <w:tc>
          <w:tcPr>
            <w:tcW w:type="dxa" w:w="3504"/>
            <w:vAlign w:val="center"/>
          </w:tcPr>
          <w:p>
            <w:r>
              <w:t>Canonical 出现 CSS/DOM/GameObject/NodePath</w:t>
            </w:r>
          </w:p>
        </w:tc>
      </w:tr>
      <w:tr>
        <w:tc>
          <w:tcPr>
            <w:tcW w:type="dxa" w:w="3504"/>
            <w:vAlign w:val="center"/>
          </w:tcPr>
          <w:p>
            <w:r>
              <w:t>Motion Contract</w:t>
            </w:r>
          </w:p>
        </w:tc>
        <w:tc>
          <w:tcPr>
            <w:tcW w:type="dxa" w:w="3504"/>
            <w:vAlign w:val="center"/>
          </w:tcPr>
          <w:p>
            <w:r>
              <w:t>原生 Tween/Animator</w:t>
            </w:r>
          </w:p>
        </w:tc>
        <w:tc>
          <w:tcPr>
            <w:tcW w:type="dxa" w:w="3504"/>
            <w:vAlign w:val="center"/>
          </w:tcPr>
          <w:p>
            <w:r>
              <w:t>绑定第三方浏览器插件</w:t>
            </w:r>
          </w:p>
        </w:tc>
      </w:tr>
      <w:tr>
        <w:tc>
          <w:tcPr>
            <w:tcW w:type="dxa" w:w="3504"/>
            <w:vAlign w:val="center"/>
          </w:tcPr>
          <w:p>
            <w:r>
              <w:t>Asset ID</w:t>
            </w:r>
          </w:p>
        </w:tc>
        <w:tc>
          <w:tcPr>
            <w:tcW w:type="dxa" w:w="3504"/>
            <w:vAlign w:val="center"/>
          </w:tcPr>
          <w:p>
            <w:r>
              <w:t>SVG 或 PNG 导入方式</w:t>
            </w:r>
          </w:p>
        </w:tc>
        <w:tc>
          <w:tcPr>
            <w:tcW w:type="dxa" w:w="3504"/>
            <w:vAlign w:val="center"/>
          </w:tcPr>
          <w:p>
            <w:r>
              <w:t>组件硬编码磁盘路径</w:t>
            </w:r>
          </w:p>
        </w:tc>
      </w:tr>
      <w:tr>
        <w:tc>
          <w:tcPr>
            <w:tcW w:type="dxa" w:w="3504"/>
            <w:vAlign w:val="center"/>
          </w:tcPr>
          <w:p>
            <w:r>
              <w:t>Skin</w:t>
            </w:r>
          </w:p>
        </w:tc>
        <w:tc>
          <w:tcPr>
            <w:tcW w:type="dxa" w:w="3504"/>
            <w:vAlign w:val="center"/>
          </w:tcPr>
          <w:p>
            <w:r>
              <w:t>颜色/纹理/Seal/字体映射</w:t>
            </w:r>
          </w:p>
        </w:tc>
        <w:tc>
          <w:tcPr>
            <w:tcW w:type="dxa" w:w="3504"/>
            <w:vAlign w:val="center"/>
          </w:tcPr>
          <w:p>
            <w:r>
              <w:t>Skin 改规则</w:t>
            </w:r>
          </w:p>
        </w:tc>
      </w:tr>
      <w:tr>
        <w:tc>
          <w:tcPr>
            <w:tcW w:type="dxa" w:w="3504"/>
            <w:vAlign w:val="center"/>
          </w:tcPr>
          <w:p>
            <w:r>
              <w:t>Card Artwork</w:t>
            </w:r>
          </w:p>
        </w:tc>
        <w:tc>
          <w:tcPr>
            <w:tcW w:type="dxa" w:w="3504"/>
            <w:vAlign w:val="center"/>
          </w:tcPr>
          <w:p>
            <w:r>
              <w:t>插画内容</w:t>
            </w:r>
          </w:p>
        </w:tc>
        <w:tc>
          <w:tcPr>
            <w:tcW w:type="dxa" w:w="3504"/>
            <w:vAlign w:val="center"/>
          </w:tcPr>
          <w:p>
            <w:r>
              <w:t>插画迫使布局改代码</w:t>
            </w:r>
          </w:p>
        </w:tc>
      </w:tr>
    </w:tbl>
    <w:p>
      <w:pPr>
        <w:pStyle w:val="Heading1"/>
      </w:pPr>
      <w:r>
        <w:t>2. 页面 / 功能一览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628"/>
            <w:shd w:fill="11110F"/>
          </w:tcPr>
          <w:p>
            <w:r>
              <w:rPr>
                <w:b/>
                <w:color w:val="F3EDE0"/>
                <w:sz w:val="17"/>
              </w:rPr>
              <w:t>Screen</w:t>
            </w:r>
          </w:p>
        </w:tc>
        <w:tc>
          <w:tcPr>
            <w:tcW w:type="dxa" w:w="2628"/>
            <w:shd w:fill="11110F"/>
          </w:tcPr>
          <w:p>
            <w:r>
              <w:rPr>
                <w:b/>
                <w:color w:val="F3EDE0"/>
                <w:sz w:val="17"/>
              </w:rPr>
              <w:t>职责</w:t>
            </w:r>
          </w:p>
        </w:tc>
        <w:tc>
          <w:tcPr>
            <w:tcW w:type="dxa" w:w="2628"/>
            <w:shd w:fill="11110F"/>
          </w:tcPr>
          <w:p>
            <w:r>
              <w:rPr>
                <w:b/>
                <w:color w:val="F3EDE0"/>
                <w:sz w:val="17"/>
              </w:rPr>
              <w:t>核心操作</w:t>
            </w:r>
          </w:p>
        </w:tc>
        <w:tc>
          <w:tcPr>
            <w:tcW w:type="dxa" w:w="2628"/>
            <w:shd w:fill="11110F"/>
          </w:tcPr>
          <w:p>
            <w:r>
              <w:rPr>
                <w:b/>
                <w:color w:val="F3EDE0"/>
                <w:sz w:val="17"/>
              </w:rPr>
              <w:t>流转</w:t>
            </w:r>
          </w:p>
        </w:tc>
      </w:tr>
      <w:tr>
        <w:tc>
          <w:tcPr>
            <w:tcW w:type="dxa" w:w="2628"/>
            <w:vAlign w:val="center"/>
          </w:tcPr>
          <w:p>
            <w:r>
              <w:t>TITLE</w:t>
            </w:r>
          </w:p>
        </w:tc>
        <w:tc>
          <w:tcPr>
            <w:tcW w:type="dxa" w:w="2628"/>
            <w:vAlign w:val="center"/>
          </w:tcPr>
          <w:p>
            <w:r>
              <w:t>产品识别</w:t>
            </w:r>
          </w:p>
        </w:tc>
        <w:tc>
          <w:tcPr>
            <w:tcW w:type="dxa" w:w="2628"/>
            <w:vAlign w:val="center"/>
          </w:tcPr>
          <w:p>
            <w:r>
              <w:t>Accept</w:t>
            </w:r>
          </w:p>
        </w:tc>
        <w:tc>
          <w:tcPr>
            <w:tcW w:type="dxa" w:w="2628"/>
            <w:vAlign w:val="center"/>
          </w:tcPr>
          <w:p>
            <w:r>
              <w:t>BOOT→TITLE→MAIN_MENU</w:t>
            </w:r>
          </w:p>
        </w:tc>
      </w:tr>
      <w:tr>
        <w:tc>
          <w:tcPr>
            <w:tcW w:type="dxa" w:w="2628"/>
            <w:vAlign w:val="center"/>
          </w:tcPr>
          <w:p>
            <w:r>
              <w:t>MAIN_MENU</w:t>
            </w:r>
          </w:p>
        </w:tc>
        <w:tc>
          <w:tcPr>
            <w:tcW w:type="dxa" w:w="2628"/>
            <w:vAlign w:val="center"/>
          </w:tcPr>
          <w:p>
            <w:r>
              <w:t>导航</w:t>
            </w:r>
          </w:p>
        </w:tc>
        <w:tc>
          <w:tcPr>
            <w:tcW w:type="dxa" w:w="2628"/>
            <w:vAlign w:val="center"/>
          </w:tcPr>
          <w:p>
            <w:r>
              <w:t>Duel/Deck Builder/Rules/Settings/Quit</w:t>
            </w:r>
          </w:p>
        </w:tc>
        <w:tc>
          <w:tcPr>
            <w:tcW w:type="dxa" w:w="2628"/>
            <w:vAlign w:val="center"/>
          </w:tcPr>
          <w:p>
            <w:r>
              <w:t>TITLE→MAIN_MENU</w:t>
            </w:r>
          </w:p>
        </w:tc>
      </w:tr>
      <w:tr>
        <w:tc>
          <w:tcPr>
            <w:tcW w:type="dxa" w:w="2628"/>
            <w:vAlign w:val="center"/>
          </w:tcPr>
          <w:p>
            <w:r>
              <w:t>MATCH_SETUP</w:t>
            </w:r>
          </w:p>
        </w:tc>
        <w:tc>
          <w:tcPr>
            <w:tcW w:type="dxa" w:w="2628"/>
            <w:vAlign w:val="center"/>
          </w:tcPr>
          <w:p>
            <w:r>
              <w:t>对局设置</w:t>
            </w:r>
          </w:p>
        </w:tc>
        <w:tc>
          <w:tcPr>
            <w:tcW w:type="dxa" w:w="2628"/>
            <w:vAlign w:val="center"/>
          </w:tcPr>
          <w:p>
            <w:r>
              <w:t>Deck A/B + PvE/PvP/AI demo + Start</w:t>
            </w:r>
          </w:p>
        </w:tc>
        <w:tc>
          <w:tcPr>
            <w:tcW w:type="dxa" w:w="2628"/>
            <w:vAlign w:val="center"/>
          </w:tcPr>
          <w:p>
            <w:r>
              <w:t>MAIN_MENU↔SETUP→BATTLE</w:t>
            </w:r>
          </w:p>
        </w:tc>
      </w:tr>
      <w:tr>
        <w:tc>
          <w:tcPr>
            <w:tcW w:type="dxa" w:w="2628"/>
            <w:vAlign w:val="center"/>
          </w:tcPr>
          <w:p>
            <w:r>
              <w:t>DECK_BUILDER</w:t>
            </w:r>
          </w:p>
        </w:tc>
        <w:tc>
          <w:tcPr>
            <w:tcW w:type="dxa" w:w="2628"/>
            <w:vAlign w:val="center"/>
          </w:tcPr>
          <w:p>
            <w:r>
              <w:t>卡组编辑</w:t>
            </w:r>
          </w:p>
        </w:tc>
        <w:tc>
          <w:tcPr>
            <w:tcW w:type="dxa" w:w="2628"/>
            <w:vAlign w:val="center"/>
          </w:tcPr>
          <w:p>
            <w:r>
              <w:t>搜索/筛选/加减/验证/保存</w:t>
            </w:r>
          </w:p>
        </w:tc>
        <w:tc>
          <w:tcPr>
            <w:tcW w:type="dxa" w:w="2628"/>
            <w:vAlign w:val="center"/>
          </w:tcPr>
          <w:p>
            <w:r>
              <w:t>MAIN_MENU↔DECK_BUILDER</w:t>
            </w:r>
          </w:p>
        </w:tc>
      </w:tr>
      <w:tr>
        <w:tc>
          <w:tcPr>
            <w:tcW w:type="dxa" w:w="2628"/>
            <w:vAlign w:val="center"/>
          </w:tcPr>
          <w:p>
            <w:r>
              <w:t>RULEBOOK</w:t>
            </w:r>
          </w:p>
        </w:tc>
        <w:tc>
          <w:tcPr>
            <w:tcW w:type="dxa" w:w="2628"/>
            <w:vAlign w:val="center"/>
          </w:tcPr>
          <w:p>
            <w:r>
              <w:t>规则</w:t>
            </w:r>
          </w:p>
        </w:tc>
        <w:tc>
          <w:tcPr>
            <w:tcW w:type="dxa" w:w="2628"/>
            <w:vAlign w:val="center"/>
          </w:tcPr>
          <w:p>
            <w:r>
              <w:t>Glossary/Tutorial</w:t>
            </w:r>
          </w:p>
        </w:tc>
        <w:tc>
          <w:tcPr>
            <w:tcW w:type="dxa" w:w="2628"/>
            <w:vAlign w:val="center"/>
          </w:tcPr>
          <w:p>
            <w:r>
              <w:t>MAIN_MENU↔RULEBOOK↔TUTORIAL</w:t>
            </w:r>
          </w:p>
        </w:tc>
      </w:tr>
      <w:tr>
        <w:tc>
          <w:tcPr>
            <w:tcW w:type="dxa" w:w="2628"/>
            <w:vAlign w:val="center"/>
          </w:tcPr>
          <w:p>
            <w:r>
              <w:t>BATTLE</w:t>
            </w:r>
          </w:p>
        </w:tc>
        <w:tc>
          <w:tcPr>
            <w:tcW w:type="dxa" w:w="2628"/>
            <w:vAlign w:val="center"/>
          </w:tcPr>
          <w:p>
            <w:r>
              <w:t>全部对战功能</w:t>
            </w:r>
          </w:p>
        </w:tc>
        <w:tc>
          <w:tcPr>
            <w:tcW w:type="dxa" w:w="2628"/>
            <w:vAlign w:val="center"/>
          </w:tcPr>
          <w:p>
            <w:r>
              <w:t>phase/card/ambush/attack/target/discard</w:t>
            </w:r>
          </w:p>
        </w:tc>
        <w:tc>
          <w:tcPr>
            <w:tcW w:type="dxa" w:w="2628"/>
            <w:vAlign w:val="center"/>
          </w:tcPr>
          <w:p>
            <w:r>
              <w:t>→RESULT</w:t>
            </w:r>
          </w:p>
        </w:tc>
      </w:tr>
      <w:tr>
        <w:tc>
          <w:tcPr>
            <w:tcW w:type="dxa" w:w="2628"/>
            <w:vAlign w:val="center"/>
          </w:tcPr>
          <w:p>
            <w:r>
              <w:t>PAUSE</w:t>
            </w:r>
          </w:p>
        </w:tc>
        <w:tc>
          <w:tcPr>
            <w:tcW w:type="dxa" w:w="2628"/>
            <w:vAlign w:val="center"/>
          </w:tcPr>
          <w:p>
            <w:r>
              <w:t>暂停</w:t>
            </w:r>
          </w:p>
        </w:tc>
        <w:tc>
          <w:tcPr>
            <w:tcW w:type="dxa" w:w="2628"/>
            <w:vAlign w:val="center"/>
          </w:tcPr>
          <w:p>
            <w:r>
              <w:t>Resume/Settings/Quit confirm</w:t>
            </w:r>
          </w:p>
        </w:tc>
        <w:tc>
          <w:tcPr>
            <w:tcW w:type="dxa" w:w="2628"/>
            <w:vAlign w:val="center"/>
          </w:tcPr>
          <w:p>
            <w:r>
              <w:t>BATTLE↔PAUSE</w:t>
            </w:r>
          </w:p>
        </w:tc>
      </w:tr>
      <w:tr>
        <w:tc>
          <w:tcPr>
            <w:tcW w:type="dxa" w:w="2628"/>
            <w:vAlign w:val="center"/>
          </w:tcPr>
          <w:p>
            <w:r>
              <w:t>RESULT</w:t>
            </w:r>
          </w:p>
        </w:tc>
        <w:tc>
          <w:tcPr>
            <w:tcW w:type="dxa" w:w="2628"/>
            <w:vAlign w:val="center"/>
          </w:tcPr>
          <w:p>
            <w:r>
              <w:t>胜因</w:t>
            </w:r>
          </w:p>
        </w:tc>
        <w:tc>
          <w:tcPr>
            <w:tcW w:type="dxa" w:w="2628"/>
            <w:vAlign w:val="center"/>
          </w:tcPr>
          <w:p>
            <w:r>
              <w:t>Rematch/Report/Main menu</w:t>
            </w:r>
          </w:p>
        </w:tc>
        <w:tc>
          <w:tcPr>
            <w:tcW w:type="dxa" w:w="2628"/>
            <w:vAlign w:val="center"/>
          </w:tcPr>
          <w:p>
            <w:r>
              <w:t>BATTLE→RESULT</w:t>
            </w:r>
          </w:p>
        </w:tc>
      </w:tr>
      <w:tr>
        <w:tc>
          <w:tcPr>
            <w:tcW w:type="dxa" w:w="2628"/>
            <w:vAlign w:val="center"/>
          </w:tcPr>
          <w:p>
            <w:r>
              <w:t>MATCH_REPORT</w:t>
            </w:r>
          </w:p>
        </w:tc>
        <w:tc>
          <w:tcPr>
            <w:tcW w:type="dxa" w:w="2628"/>
            <w:vAlign w:val="center"/>
          </w:tcPr>
          <w:p>
            <w:r>
              <w:t>复盘</w:t>
            </w:r>
          </w:p>
        </w:tc>
        <w:tc>
          <w:tcPr>
            <w:tcW w:type="dxa" w:w="2628"/>
            <w:vAlign w:val="center"/>
          </w:tcPr>
          <w:p>
            <w:r>
              <w:t>事件链/统计</w:t>
            </w:r>
          </w:p>
        </w:tc>
        <w:tc>
          <w:tcPr>
            <w:tcW w:type="dxa" w:w="2628"/>
            <w:vAlign w:val="center"/>
          </w:tcPr>
          <w:p>
            <w:r>
              <w:t>RESULT↔REPORT</w:t>
            </w:r>
          </w:p>
        </w:tc>
      </w:tr>
      <w:tr>
        <w:tc>
          <w:tcPr>
            <w:tcW w:type="dxa" w:w="2628"/>
            <w:vAlign w:val="center"/>
          </w:tcPr>
          <w:p>
            <w:r>
              <w:t>SETTINGS</w:t>
            </w:r>
          </w:p>
        </w:tc>
        <w:tc>
          <w:tcPr>
            <w:tcW w:type="dxa" w:w="2628"/>
            <w:vAlign w:val="center"/>
          </w:tcPr>
          <w:p>
            <w:r>
              <w:t>表现层设置</w:t>
            </w:r>
          </w:p>
        </w:tc>
        <w:tc>
          <w:tcPr>
            <w:tcW w:type="dxa" w:w="2628"/>
            <w:vAlign w:val="center"/>
          </w:tcPr>
          <w:p>
            <w:r>
              <w:t>语言/密度/文本/动效/音频/A11Y</w:t>
            </w:r>
          </w:p>
        </w:tc>
        <w:tc>
          <w:tcPr>
            <w:tcW w:type="dxa" w:w="2628"/>
            <w:vAlign w:val="center"/>
          </w:tcPr>
          <w:p>
            <w:r>
              <w:t>不改规则</w:t>
            </w:r>
          </w:p>
        </w:tc>
      </w:tr>
    </w:tbl>
    <w:p>
      <w:pPr>
        <w:pStyle w:val="Heading1"/>
      </w:pPr>
      <w:r>
        <w:t>3. Battle 五阶段：同一页面如何切换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2102"/>
            <w:shd w:fill="11110F"/>
          </w:tcPr>
          <w:p>
            <w:r>
              <w:rPr>
                <w:b/>
                <w:color w:val="F3EDE0"/>
                <w:sz w:val="17"/>
              </w:rPr>
              <w:t>Phase</w:t>
            </w:r>
          </w:p>
        </w:tc>
        <w:tc>
          <w:tcPr>
            <w:tcW w:type="dxa" w:w="2102"/>
            <w:shd w:fill="11110F"/>
          </w:tcPr>
          <w:p>
            <w:r>
              <w:rPr>
                <w:b/>
                <w:color w:val="F3EDE0"/>
                <w:sz w:val="17"/>
              </w:rPr>
              <w:t>输入</w:t>
            </w:r>
          </w:p>
        </w:tc>
        <w:tc>
          <w:tcPr>
            <w:tcW w:type="dxa" w:w="2102"/>
            <w:shd w:fill="11110F"/>
          </w:tcPr>
          <w:p>
            <w:r>
              <w:rPr>
                <w:b/>
                <w:color w:val="F3EDE0"/>
                <w:sz w:val="17"/>
              </w:rPr>
              <w:t>焦点</w:t>
            </w:r>
          </w:p>
        </w:tc>
        <w:tc>
          <w:tcPr>
            <w:tcW w:type="dxa" w:w="2102"/>
            <w:shd w:fill="11110F"/>
          </w:tcPr>
          <w:p>
            <w:r>
              <w:rPr>
                <w:b/>
                <w:color w:val="F3EDE0"/>
                <w:sz w:val="17"/>
              </w:rPr>
              <w:t>行为</w:t>
            </w:r>
          </w:p>
        </w:tc>
        <w:tc>
          <w:tcPr>
            <w:tcW w:type="dxa" w:w="2102"/>
            <w:shd w:fill="11110F"/>
          </w:tcPr>
          <w:p>
            <w:r>
              <w:rPr>
                <w:b/>
                <w:color w:val="F3EDE0"/>
                <w:sz w:val="17"/>
              </w:rPr>
              <w:t>出口</w:t>
            </w:r>
          </w:p>
        </w:tc>
      </w:tr>
      <w:tr>
        <w:tc>
          <w:tcPr>
            <w:tcW w:type="dxa" w:w="2102"/>
            <w:vAlign w:val="center"/>
          </w:tcPr>
          <w:p>
            <w:r>
              <w:t>START</w:t>
            </w:r>
          </w:p>
        </w:tc>
        <w:tc>
          <w:tcPr>
            <w:tcW w:type="dxa" w:w="2102"/>
            <w:vAlign w:val="center"/>
          </w:tcPr>
          <w:p>
            <w:r>
              <w:t>LOCKED</w:t>
            </w:r>
          </w:p>
        </w:tc>
        <w:tc>
          <w:tcPr>
            <w:tcW w:type="dxa" w:w="2102"/>
            <w:vAlign w:val="center"/>
          </w:tcPr>
          <w:p>
            <w:r>
              <w:t>active side + phase</w:t>
            </w:r>
          </w:p>
        </w:tc>
        <w:tc>
          <w:tcPr>
            <w:tcW w:type="dxa" w:w="2102"/>
            <w:vAlign w:val="center"/>
          </w:tcPr>
          <w:p>
            <w:r>
              <w:t>只呈现 engine 发出的 start events</w:t>
            </w:r>
          </w:p>
        </w:tc>
        <w:tc>
          <w:tcPr>
            <w:tcW w:type="dxa" w:w="2102"/>
            <w:vAlign w:val="center"/>
          </w:tcPr>
          <w:p>
            <w:r>
              <w:t>PHASE_CHANGED</w:t>
            </w:r>
          </w:p>
        </w:tc>
      </w:tr>
      <w:tr>
        <w:tc>
          <w:tcPr>
            <w:tcW w:type="dxa" w:w="2102"/>
            <w:vAlign w:val="center"/>
          </w:tcPr>
          <w:p>
            <w:r>
              <w:t>AMBUSH</w:t>
            </w:r>
          </w:p>
        </w:tc>
        <w:tc>
          <w:tcPr>
            <w:tcW w:type="dxa" w:w="2102"/>
            <w:vAlign w:val="center"/>
          </w:tcPr>
          <w:p>
            <w:r>
              <w:t>SET_AMBUSH / SKIP</w:t>
            </w:r>
          </w:p>
        </w:tc>
        <w:tc>
          <w:tcPr>
            <w:tcW w:type="dxa" w:w="2102"/>
            <w:vAlign w:val="center"/>
          </w:tcPr>
          <w:p>
            <w:r>
              <w:t>hand + own ambush</w:t>
            </w:r>
          </w:p>
        </w:tc>
        <w:tc>
          <w:tcPr>
            <w:tcW w:type="dxa" w:w="2102"/>
            <w:vAlign w:val="center"/>
          </w:tcPr>
          <w:p>
            <w:r>
              <w:t>合法伏击显示 seal；对方仅 sealed</w:t>
            </w:r>
          </w:p>
        </w:tc>
        <w:tc>
          <w:tcPr>
            <w:tcW w:type="dxa" w:w="2102"/>
            <w:vAlign w:val="center"/>
          </w:tcPr>
          <w:p>
            <w:r>
              <w:t>PHASE_CHANGED</w:t>
            </w:r>
          </w:p>
        </w:tc>
      </w:tr>
      <w:tr>
        <w:tc>
          <w:tcPr>
            <w:tcW w:type="dxa" w:w="2102"/>
            <w:vAlign w:val="center"/>
          </w:tcPr>
          <w:p>
            <w:r>
              <w:t>ACTION</w:t>
            </w:r>
          </w:p>
        </w:tc>
        <w:tc>
          <w:tcPr>
            <w:tcW w:type="dxa" w:w="2102"/>
            <w:vAlign w:val="center"/>
          </w:tcPr>
          <w:p>
            <w:r>
              <w:t>PLAY/ATTACK/TARGET/END</w:t>
            </w:r>
          </w:p>
        </w:tc>
        <w:tc>
          <w:tcPr>
            <w:tcW w:type="dxa" w:w="2102"/>
            <w:vAlign w:val="center"/>
          </w:tcPr>
          <w:p>
            <w:r>
              <w:t>hand+field+core</w:t>
            </w:r>
          </w:p>
        </w:tc>
        <w:tc>
          <w:tcPr>
            <w:tcW w:type="dxa" w:w="2102"/>
            <w:vAlign w:val="center"/>
          </w:tcPr>
          <w:p>
            <w:r>
              <w:t>IDLE→SOURCE_SELECTED→TARGETING→RESOLVING</w:t>
            </w:r>
          </w:p>
        </w:tc>
        <w:tc>
          <w:tcPr>
            <w:tcW w:type="dxa" w:w="2102"/>
            <w:vAlign w:val="center"/>
          </w:tcPr>
          <w:p>
            <w:r>
              <w:t>PHASE_CHANGED</w:t>
            </w:r>
          </w:p>
        </w:tc>
      </w:tr>
      <w:tr>
        <w:tc>
          <w:tcPr>
            <w:tcW w:type="dxa" w:w="2102"/>
            <w:vAlign w:val="center"/>
          </w:tcPr>
          <w:p>
            <w:r>
              <w:t>DISCARD</w:t>
            </w:r>
          </w:p>
        </w:tc>
        <w:tc>
          <w:tcPr>
            <w:tcW w:type="dxa" w:w="2102"/>
            <w:vAlign w:val="center"/>
          </w:tcPr>
          <w:p>
            <w:r>
              <w:t>DISCARD if required</w:t>
            </w:r>
          </w:p>
        </w:tc>
        <w:tc>
          <w:tcPr>
            <w:tcW w:type="dxa" w:w="2102"/>
            <w:vAlign w:val="center"/>
          </w:tcPr>
          <w:p>
            <w:r>
              <w:t>hand only</w:t>
            </w:r>
          </w:p>
        </w:tc>
        <w:tc>
          <w:tcPr>
            <w:tcW w:type="dxa" w:w="2102"/>
            <w:vAlign w:val="center"/>
          </w:tcPr>
          <w:p>
            <w:r>
              <w:t>requiredCount/legal IDs 由 engine 给；0 可自动过</w:t>
            </w:r>
          </w:p>
        </w:tc>
        <w:tc>
          <w:tcPr>
            <w:tcW w:type="dxa" w:w="2102"/>
            <w:vAlign w:val="center"/>
          </w:tcPr>
          <w:p>
            <w:r>
              <w:t>PHASE_CHANGED</w:t>
            </w:r>
          </w:p>
        </w:tc>
      </w:tr>
      <w:tr>
        <w:tc>
          <w:tcPr>
            <w:tcW w:type="dxa" w:w="2102"/>
            <w:vAlign w:val="center"/>
          </w:tcPr>
          <w:p>
            <w:r>
              <w:t>END</w:t>
            </w:r>
          </w:p>
        </w:tc>
        <w:tc>
          <w:tcPr>
            <w:tcW w:type="dxa" w:w="2102"/>
            <w:vAlign w:val="center"/>
          </w:tcPr>
          <w:p>
            <w:r>
              <w:t>LOCKED</w:t>
            </w:r>
          </w:p>
        </w:tc>
        <w:tc>
          <w:tcPr>
            <w:tcW w:type="dxa" w:w="2102"/>
            <w:vAlign w:val="center"/>
          </w:tcPr>
          <w:p>
            <w:r>
              <w:t>report + turn index</w:t>
            </w:r>
          </w:p>
        </w:tc>
        <w:tc>
          <w:tcPr>
            <w:tcW w:type="dxa" w:w="2102"/>
            <w:vAlign w:val="center"/>
          </w:tcPr>
          <w:p>
            <w:r>
              <w:t>归档 end events，不自行换人</w:t>
            </w:r>
          </w:p>
        </w:tc>
        <w:tc>
          <w:tcPr>
            <w:tcW w:type="dxa" w:w="2102"/>
            <w:vAlign w:val="center"/>
          </w:tcPr>
          <w:p>
            <w:r>
              <w:t>TURN_CHANGED/GAME_OVER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ction_targe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规则机制与视觉组件连接</w:t>
      </w:r>
    </w:p>
    <w:p>
      <w:pPr>
        <w:spacing w:after="120"/>
      </w:pPr>
      <w:r>
        <w:t>Punish Feed 是核心因果 UI：CARD_PLAYED → PUNISH_ISSUED → PUNISH_DRAW → PUNISH_TRIGGERED → CHAIN_LINK → CHAIN_RESOLVED。parentEventId 保证换任何引擎仍能重建同一事件链。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unish_fe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Ambush：自己看到具体牌与 Kind；对方只看到 sealed slot/count。排他限制来自 legalActions。Royal Castle：同一 Master + 透明 Damage Mask，不做五张不同城堡图。Leader：通用层提供 manifestation socket；具体 Flame/Sea/Wood/Machine/Fate 属于 Skin/Content。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743200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stle_state_syste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动效契约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628"/>
            <w:shd w:fill="11110F"/>
          </w:tcPr>
          <w:p>
            <w:r>
              <w:rPr>
                <w:b/>
                <w:color w:val="F3EDE0"/>
                <w:sz w:val="17"/>
              </w:rPr>
              <w:t>Motion</w:t>
            </w:r>
          </w:p>
        </w:tc>
        <w:tc>
          <w:tcPr>
            <w:tcW w:type="dxa" w:w="2628"/>
            <w:shd w:fill="11110F"/>
          </w:tcPr>
          <w:p>
            <w:r>
              <w:rPr>
                <w:b/>
                <w:color w:val="F3EDE0"/>
                <w:sz w:val="17"/>
              </w:rPr>
              <w:t>触发</w:t>
            </w:r>
          </w:p>
        </w:tc>
        <w:tc>
          <w:tcPr>
            <w:tcW w:type="dxa" w:w="2628"/>
            <w:shd w:fill="11110F"/>
          </w:tcPr>
          <w:p>
            <w:r>
              <w:rPr>
                <w:b/>
                <w:color w:val="F3EDE0"/>
                <w:sz w:val="17"/>
              </w:rPr>
              <w:t>表现</w:t>
            </w:r>
          </w:p>
        </w:tc>
        <w:tc>
          <w:tcPr>
            <w:tcW w:type="dxa" w:w="2628"/>
            <w:shd w:fill="11110F"/>
          </w:tcPr>
          <w:p>
            <w:r>
              <w:rPr>
                <w:b/>
                <w:color w:val="F3EDE0"/>
                <w:sz w:val="17"/>
              </w:rPr>
              <w:t>目的</w:t>
            </w:r>
          </w:p>
        </w:tc>
      </w:tr>
      <w:tr>
        <w:tc>
          <w:tcPr>
            <w:tcW w:type="dxa" w:w="2628"/>
            <w:vAlign w:val="center"/>
          </w:tcPr>
          <w:p>
            <w:r>
              <w:t>PHASE_START</w:t>
            </w:r>
          </w:p>
        </w:tc>
        <w:tc>
          <w:tcPr>
            <w:tcW w:type="dxa" w:w="2628"/>
            <w:vAlign w:val="center"/>
          </w:tcPr>
          <w:p>
            <w:r>
              <w:t>START enter</w:t>
            </w:r>
          </w:p>
        </w:tc>
        <w:tc>
          <w:tcPr>
            <w:tcW w:type="dxa" w:w="2628"/>
            <w:vAlign w:val="center"/>
          </w:tcPr>
          <w:p>
            <w:r>
              <w:t>stamp + active side align</w:t>
            </w:r>
          </w:p>
        </w:tc>
        <w:tc>
          <w:tcPr>
            <w:tcW w:type="dxa" w:w="2628"/>
            <w:vAlign w:val="center"/>
          </w:tcPr>
          <w:p>
            <w:r>
              <w:t>控制权</w:t>
            </w:r>
          </w:p>
        </w:tc>
      </w:tr>
      <w:tr>
        <w:tc>
          <w:tcPr>
            <w:tcW w:type="dxa" w:w="2628"/>
            <w:vAlign w:val="center"/>
          </w:tcPr>
          <w:p>
            <w:r>
              <w:t>PHASE_AMBUSH</w:t>
            </w:r>
          </w:p>
        </w:tc>
        <w:tc>
          <w:tcPr>
            <w:tcW w:type="dxa" w:w="2628"/>
            <w:vAlign w:val="center"/>
          </w:tcPr>
          <w:p>
            <w:r>
              <w:t>AMBUSH enter</w:t>
            </w:r>
          </w:p>
        </w:tc>
        <w:tc>
          <w:tcPr>
            <w:tcW w:type="dxa" w:w="2628"/>
            <w:vAlign w:val="center"/>
          </w:tcPr>
          <w:p>
            <w:r>
              <w:t>seal → slots</w:t>
            </w:r>
          </w:p>
        </w:tc>
        <w:tc>
          <w:tcPr>
            <w:tcW w:type="dxa" w:w="2628"/>
            <w:vAlign w:val="center"/>
          </w:tcPr>
          <w:p>
            <w:r>
              <w:t>隐藏/布置</w:t>
            </w:r>
          </w:p>
        </w:tc>
      </w:tr>
      <w:tr>
        <w:tc>
          <w:tcPr>
            <w:tcW w:type="dxa" w:w="2628"/>
            <w:vAlign w:val="center"/>
          </w:tcPr>
          <w:p>
            <w:r>
              <w:t>PHASE_ACTION</w:t>
            </w:r>
          </w:p>
        </w:tc>
        <w:tc>
          <w:tcPr>
            <w:tcW w:type="dxa" w:w="2628"/>
            <w:vAlign w:val="center"/>
          </w:tcPr>
          <w:p>
            <w:r>
              <w:t>ACTION enter</w:t>
            </w:r>
          </w:p>
        </w:tc>
        <w:tc>
          <w:tcPr>
            <w:tcW w:type="dxa" w:w="2628"/>
            <w:vAlign w:val="center"/>
          </w:tcPr>
          <w:p>
            <w:r>
              <w:t>registration marks align</w:t>
            </w:r>
          </w:p>
        </w:tc>
        <w:tc>
          <w:tcPr>
            <w:tcW w:type="dxa" w:w="2628"/>
            <w:vAlign w:val="center"/>
          </w:tcPr>
          <w:p>
            <w:r>
              <w:t>回到主操作</w:t>
            </w:r>
          </w:p>
        </w:tc>
      </w:tr>
      <w:tr>
        <w:tc>
          <w:tcPr>
            <w:tcW w:type="dxa" w:w="2628"/>
            <w:vAlign w:val="center"/>
          </w:tcPr>
          <w:p>
            <w:r>
              <w:t>PHASE_DISCARD</w:t>
            </w:r>
          </w:p>
        </w:tc>
        <w:tc>
          <w:tcPr>
            <w:tcW w:type="dxa" w:w="2628"/>
            <w:vAlign w:val="center"/>
          </w:tcPr>
          <w:p>
            <w:r>
              <w:t>DISCARD enter</w:t>
            </w:r>
          </w:p>
        </w:tc>
        <w:tc>
          <w:tcPr>
            <w:tcW w:type="dxa" w:w="2628"/>
            <w:vAlign w:val="center"/>
          </w:tcPr>
          <w:p>
            <w:r>
              <w:t>hand focus + field de-emphasis</w:t>
            </w:r>
          </w:p>
        </w:tc>
        <w:tc>
          <w:tcPr>
            <w:tcW w:type="dxa" w:w="2628"/>
            <w:vAlign w:val="center"/>
          </w:tcPr>
          <w:p>
            <w:r>
              <w:t>只剩必须任务</w:t>
            </w:r>
          </w:p>
        </w:tc>
      </w:tr>
      <w:tr>
        <w:tc>
          <w:tcPr>
            <w:tcW w:type="dxa" w:w="2628"/>
            <w:vAlign w:val="center"/>
          </w:tcPr>
          <w:p>
            <w:r>
              <w:t>PHASE_END</w:t>
            </w:r>
          </w:p>
        </w:tc>
        <w:tc>
          <w:tcPr>
            <w:tcW w:type="dxa" w:w="2628"/>
            <w:vAlign w:val="center"/>
          </w:tcPr>
          <w:p>
            <w:r>
              <w:t>END enter</w:t>
            </w:r>
          </w:p>
        </w:tc>
        <w:tc>
          <w:tcPr>
            <w:tcW w:type="dxa" w:w="2628"/>
            <w:vAlign w:val="center"/>
          </w:tcPr>
          <w:p>
            <w:r>
              <w:t>report pin + index shift</w:t>
            </w:r>
          </w:p>
        </w:tc>
        <w:tc>
          <w:tcPr>
            <w:tcW w:type="dxa" w:w="2628"/>
            <w:vAlign w:val="center"/>
          </w:tcPr>
          <w:p>
            <w:r>
              <w:t>归档/交棒</w:t>
            </w:r>
          </w:p>
        </w:tc>
      </w:tr>
      <w:tr>
        <w:tc>
          <w:tcPr>
            <w:tcW w:type="dxa" w:w="2628"/>
            <w:vAlign w:val="center"/>
          </w:tcPr>
          <w:p>
            <w:r>
              <w:t>PUNISH_CHAIN</w:t>
            </w:r>
          </w:p>
        </w:tc>
        <w:tc>
          <w:tcPr>
            <w:tcW w:type="dxa" w:w="2628"/>
            <w:vAlign w:val="center"/>
          </w:tcPr>
          <w:p>
            <w:r>
              <w:t>Punish events</w:t>
            </w:r>
          </w:p>
        </w:tc>
        <w:tc>
          <w:tcPr>
            <w:tcW w:type="dxa" w:w="2628"/>
            <w:vAlign w:val="center"/>
          </w:tcPr>
          <w:p>
            <w:r>
              <w:t>tickets → stamp → tabs</w:t>
            </w:r>
          </w:p>
        </w:tc>
        <w:tc>
          <w:tcPr>
            <w:tcW w:type="dxa" w:w="2628"/>
            <w:vAlign w:val="center"/>
          </w:tcPr>
          <w:p>
            <w:r>
              <w:t>解释因果</w:t>
            </w:r>
          </w:p>
        </w:tc>
      </w:tr>
      <w:tr>
        <w:tc>
          <w:tcPr>
            <w:tcW w:type="dxa" w:w="2628"/>
            <w:vAlign w:val="center"/>
          </w:tcPr>
          <w:p>
            <w:r>
              <w:t>TARGET_LOCK</w:t>
            </w:r>
          </w:p>
        </w:tc>
        <w:tc>
          <w:tcPr>
            <w:tcW w:type="dxa" w:w="2628"/>
            <w:vAlign w:val="center"/>
          </w:tcPr>
          <w:p>
            <w:r>
              <w:t>source selected</w:t>
            </w:r>
          </w:p>
        </w:tc>
        <w:tc>
          <w:tcPr>
            <w:tcW w:type="dxa" w:w="2628"/>
            <w:vAlign w:val="center"/>
          </w:tcPr>
          <w:p>
            <w:r>
              <w:t>line + reticle/reason</w:t>
            </w:r>
          </w:p>
        </w:tc>
        <w:tc>
          <w:tcPr>
            <w:tcW w:type="dxa" w:w="2628"/>
            <w:vAlign w:val="center"/>
          </w:tcPr>
          <w:p>
            <w:r>
              <w:t>解释合法性</w:t>
            </w:r>
          </w:p>
        </w:tc>
      </w:tr>
      <w:tr>
        <w:tc>
          <w:tcPr>
            <w:tcW w:type="dxa" w:w="2628"/>
            <w:vAlign w:val="center"/>
          </w:tcPr>
          <w:p>
            <w:r>
              <w:t>CASTLE_DAMAGE</w:t>
            </w:r>
          </w:p>
        </w:tc>
        <w:tc>
          <w:tcPr>
            <w:tcW w:type="dxa" w:w="2628"/>
            <w:vAlign w:val="center"/>
          </w:tcPr>
          <w:p>
            <w:r>
              <w:t>castle HP event</w:t>
            </w:r>
          </w:p>
        </w:tc>
        <w:tc>
          <w:tcPr>
            <w:tcW w:type="dxa" w:w="2628"/>
            <w:vAlign w:val="center"/>
          </w:tcPr>
          <w:p>
            <w:r>
              <w:t>mask swap + paper shear</w:t>
            </w:r>
          </w:p>
        </w:tc>
        <w:tc>
          <w:tcPr>
            <w:tcW w:type="dxa" w:w="2628"/>
            <w:vAlign w:val="center"/>
          </w:tcPr>
          <w:p>
            <w:r>
              <w:t>连续损坏</w:t>
            </w:r>
          </w:p>
        </w:tc>
      </w:tr>
      <w:tr>
        <w:tc>
          <w:tcPr>
            <w:tcW w:type="dxa" w:w="2628"/>
            <w:vAlign w:val="center"/>
          </w:tcPr>
          <w:p>
            <w:r>
              <w:t>RESULT_FILING</w:t>
            </w:r>
          </w:p>
        </w:tc>
        <w:tc>
          <w:tcPr>
            <w:tcW w:type="dxa" w:w="2628"/>
            <w:vAlign w:val="center"/>
          </w:tcPr>
          <w:p>
            <w:r>
              <w:t>GAME_OVER</w:t>
            </w:r>
          </w:p>
        </w:tc>
        <w:tc>
          <w:tcPr>
            <w:tcW w:type="dxa" w:w="2628"/>
            <w:vAlign w:val="center"/>
          </w:tcPr>
          <w:p>
            <w:r>
              <w:t>battle sheet → result frame</w:t>
            </w:r>
          </w:p>
        </w:tc>
        <w:tc>
          <w:tcPr>
            <w:tcW w:type="dxa" w:w="2628"/>
            <w:vAlign w:val="center"/>
          </w:tcPr>
          <w:p>
            <w:r>
              <w:t>战斗成为记录</w:t>
            </w:r>
          </w:p>
        </w:tc>
      </w:tr>
    </w:tbl>
    <w:p>
      <w:pPr>
        <w:spacing w:after="120"/>
      </w:pPr>
      <w:r>
        <w:t>Canonical 只定义 MOVE / SCALE / ROTATE / OPACITY / CLIP_REVEAL / MASK_SWAP / TINT / LINE_DRAW / COUNTER_STEP / SPRITE_SWAP / AUDIO_CUE。各引擎自己映射，不把 API 名写回 Contract。</w:t>
      </w:r>
    </w:p>
    <w:p>
      <w:pPr>
        <w:pStyle w:val="Heading1"/>
      </w:pPr>
      <w:r>
        <w:t>6. 通用资产已经固定到什么程度</w:t>
      </w:r>
    </w:p>
    <w:p>
      <w:pPr>
        <w:spacing w:after="120"/>
      </w:pPr>
      <w:r>
        <w:t>Runtime 通用资产以透明 SVG Source 为正本，并提供 1x/2x 透明 PNG fallback。完整 AI 界面图不再作为 Runtime Asset。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shd w:fill="11110F"/>
          </w:tcPr>
          <w:p>
            <w:r>
              <w:rPr>
                <w:b/>
                <w:color w:val="F3EDE0"/>
                <w:sz w:val="17"/>
              </w:rPr>
              <w:t>资产族</w:t>
            </w:r>
          </w:p>
        </w:tc>
        <w:tc>
          <w:tcPr>
            <w:tcW w:type="dxa" w:w="5256"/>
            <w:shd w:fill="11110F"/>
          </w:tcPr>
          <w:p>
            <w:r>
              <w:rPr>
                <w:b/>
                <w:color w:val="F3EDE0"/>
                <w:sz w:val="17"/>
              </w:rPr>
              <w:t>内容</w:t>
            </w:r>
          </w:p>
        </w:tc>
      </w:tr>
      <w:tr>
        <w:tc>
          <w:tcPr>
            <w:tcW w:type="dxa" w:w="5256"/>
            <w:vAlign w:val="center"/>
          </w:tcPr>
          <w:p>
            <w:r>
              <w:t>Card</w:t>
            </w:r>
          </w:p>
        </w:tc>
        <w:tc>
          <w:tcPr>
            <w:tcW w:type="dxa" w:w="5256"/>
            <w:vAlign w:val="center"/>
          </w:tcPr>
          <w:p>
            <w:r>
              <w:t>front/back/slot、5 类 artwork mask、type symbols、state overlays</w:t>
            </w:r>
          </w:p>
        </w:tc>
      </w:tr>
      <w:tr>
        <w:tc>
          <w:tcPr>
            <w:tcW w:type="dxa" w:w="5256"/>
            <w:vAlign w:val="center"/>
          </w:tcPr>
          <w:p>
            <w:r>
              <w:t>Targeting</w:t>
            </w:r>
          </w:p>
        </w:tc>
        <w:tc>
          <w:tcPr>
            <w:tcW w:type="dxa" w:w="5256"/>
            <w:vAlign w:val="center"/>
          </w:tcPr>
          <w:p>
            <w:r>
              <w:t>normal/legal/illegal/locked/guard/king-slayer + focus/drop</w:t>
            </w:r>
          </w:p>
        </w:tc>
      </w:tr>
      <w:tr>
        <w:tc>
          <w:tcPr>
            <w:tcW w:type="dxa" w:w="5256"/>
            <w:vAlign w:val="center"/>
          </w:tcPr>
          <w:p>
            <w:r>
              <w:t>Punish</w:t>
            </w:r>
          </w:p>
        </w:tc>
        <w:tc>
          <w:tcPr>
            <w:tcW w:type="dxa" w:w="5256"/>
            <w:vAlign w:val="center"/>
          </w:tcPr>
          <w:p>
            <w:r>
              <w:t>ticket/counterfiled/chain tab/resolve pin</w:t>
            </w:r>
          </w:p>
        </w:tc>
      </w:tr>
      <w:tr>
        <w:tc>
          <w:tcPr>
            <w:tcW w:type="dxa" w:w="5256"/>
            <w:vAlign w:val="center"/>
          </w:tcPr>
          <w:p>
            <w:r>
              <w:t>Castle</w:t>
            </w:r>
          </w:p>
        </w:tc>
        <w:tc>
          <w:tcPr>
            <w:tcW w:type="dxa" w:w="5256"/>
            <w:vAlign w:val="center"/>
          </w:tcPr>
          <w:p>
            <w:r>
              <w:t>master + 75/50/25/10/0 transparent masks</w:t>
            </w:r>
          </w:p>
        </w:tc>
      </w:tr>
      <w:tr>
        <w:tc>
          <w:tcPr>
            <w:tcW w:type="dxa" w:w="5256"/>
            <w:vAlign w:val="center"/>
          </w:tcPr>
          <w:p>
            <w:r>
              <w:t>Archive Chrome</w:t>
            </w:r>
          </w:p>
        </w:tc>
        <w:tc>
          <w:tcPr>
            <w:tcW w:type="dxa" w:w="5256"/>
            <w:vAlign w:val="center"/>
          </w:tcPr>
          <w:p>
            <w:r>
              <w:t>9-slice panel/button/tooltip/tab/sealed/divider</w:t>
            </w:r>
          </w:p>
        </w:tc>
      </w:tr>
      <w:tr>
        <w:tc>
          <w:tcPr>
            <w:tcW w:type="dxa" w:w="5256"/>
            <w:vAlign w:val="center"/>
          </w:tcPr>
          <w:p>
            <w:r>
              <w:t>Phase</w:t>
            </w:r>
          </w:p>
        </w:tc>
        <w:tc>
          <w:tcPr>
            <w:tcW w:type="dxa" w:w="5256"/>
            <w:vAlign w:val="center"/>
          </w:tcPr>
          <w:p>
            <w:r>
              <w:t>text-free stamp frame + 5 phase icons</w:t>
            </w:r>
          </w:p>
        </w:tc>
      </w:tr>
      <w:tr>
        <w:tc>
          <w:tcPr>
            <w:tcW w:type="dxa" w:w="5256"/>
            <w:vAlign w:val="center"/>
          </w:tcPr>
          <w:p>
            <w:r>
              <w:t>Status</w:t>
            </w:r>
          </w:p>
        </w:tc>
        <w:tc>
          <w:tcPr>
            <w:tcW w:type="dxa" w:w="5256"/>
            <w:vAlign w:val="center"/>
          </w:tcPr>
          <w:p>
            <w:r>
              <w:t>damage/heal/silence/shield/chant</w:t>
            </w:r>
          </w:p>
        </w:tc>
      </w:tr>
      <w:tr>
        <w:tc>
          <w:tcPr>
            <w:tcW w:type="dxa" w:w="5256"/>
            <w:vAlign w:val="center"/>
          </w:tcPr>
          <w:p>
            <w:r>
              <w:t>Utility</w:t>
            </w:r>
          </w:p>
        </w:tc>
        <w:tc>
          <w:tcPr>
            <w:tcW w:type="dxa" w:w="5256"/>
            <w:vAlign w:val="center"/>
          </w:tcPr>
          <w:p>
            <w:r>
              <w:t>play/deck/rules/settings/back/confirm/cancel/info/pause/rematch</w:t>
            </w:r>
          </w:p>
        </w:tc>
      </w:tr>
      <w:tr>
        <w:tc>
          <w:tcPr>
            <w:tcW w:type="dxa" w:w="5256"/>
            <w:vAlign w:val="center"/>
          </w:tcPr>
          <w:p>
            <w:r>
              <w:t>Faction/Skin</w:t>
            </w:r>
          </w:p>
        </w:tc>
        <w:tc>
          <w:tcPr>
            <w:tcW w:type="dxa" w:w="5256"/>
            <w:vAlign w:val="center"/>
          </w:tcPr>
          <w:p>
            <w:r>
              <w:t>seal + wedge，允许替换</w:t>
            </w:r>
          </w:p>
        </w:tc>
      </w:tr>
      <w:tr>
        <w:tc>
          <w:tcPr>
            <w:tcW w:type="dxa" w:w="5256"/>
            <w:vAlign w:val="center"/>
          </w:tcPr>
          <w:p>
            <w:r>
              <w:t>Textures</w:t>
            </w:r>
          </w:p>
        </w:tc>
        <w:tc>
          <w:tcPr>
            <w:tcW w:type="dxa" w:w="5256"/>
            <w:vAlign w:val="center"/>
          </w:tcPr>
          <w:p>
            <w:r>
              <w:t>halftone/ink/paper noise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13760"/>
            <wp:docPr id="7" name="Picture 7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sset_swap_mod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文件职责与未来工程目录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shd w:fill="11110F"/>
          </w:tcPr>
          <w:p>
            <w:r>
              <w:rPr>
                <w:b/>
                <w:color w:val="F3EDE0"/>
                <w:sz w:val="17"/>
              </w:rPr>
              <w:t>目录</w:t>
            </w:r>
          </w:p>
        </w:tc>
        <w:tc>
          <w:tcPr>
            <w:tcW w:type="dxa" w:w="3504"/>
            <w:shd w:fill="11110F"/>
          </w:tcPr>
          <w:p>
            <w:r>
              <w:rPr>
                <w:b/>
                <w:color w:val="F3EDE0"/>
                <w:sz w:val="17"/>
              </w:rPr>
              <w:t>职责</w:t>
            </w:r>
          </w:p>
        </w:tc>
        <w:tc>
          <w:tcPr>
            <w:tcW w:type="dxa" w:w="3504"/>
            <w:shd w:fill="11110F"/>
          </w:tcPr>
          <w:p>
            <w:r>
              <w:rPr>
                <w:b/>
                <w:color w:val="F3EDE0"/>
                <w:sz w:val="17"/>
              </w:rPr>
              <w:t>换引擎</w:t>
            </w:r>
          </w:p>
        </w:tc>
      </w:tr>
      <w:tr>
        <w:tc>
          <w:tcPr>
            <w:tcW w:type="dxa" w:w="3504"/>
            <w:vAlign w:val="center"/>
          </w:tcPr>
          <w:p>
            <w:r>
              <w:t>contracts/</w:t>
            </w:r>
          </w:p>
        </w:tc>
        <w:tc>
          <w:tcPr>
            <w:tcW w:type="dxa" w:w="3504"/>
            <w:vAlign w:val="center"/>
          </w:tcPr>
          <w:p>
            <w:r>
              <w:t>跨引擎唯一协议</w:t>
            </w:r>
          </w:p>
        </w:tc>
        <w:tc>
          <w:tcPr>
            <w:tcW w:type="dxa" w:w="3504"/>
            <w:vAlign w:val="center"/>
          </w:tcPr>
          <w:p>
            <w:r>
              <w:t>不改</w:t>
            </w:r>
          </w:p>
        </w:tc>
      </w:tr>
      <w:tr>
        <w:tc>
          <w:tcPr>
            <w:tcW w:type="dxa" w:w="3504"/>
            <w:vAlign w:val="center"/>
          </w:tcPr>
          <w:p>
            <w:r>
              <w:t>assets/source_svg/</w:t>
            </w:r>
          </w:p>
        </w:tc>
        <w:tc>
          <w:tcPr>
            <w:tcW w:type="dxa" w:w="3504"/>
            <w:vAlign w:val="center"/>
          </w:tcPr>
          <w:p>
            <w:r>
              <w:t>通用透明矢量正本</w:t>
            </w:r>
          </w:p>
        </w:tc>
        <w:tc>
          <w:tcPr>
            <w:tcW w:type="dxa" w:w="3504"/>
            <w:vAlign w:val="center"/>
          </w:tcPr>
          <w:p>
            <w:r>
              <w:t>不改</w:t>
            </w:r>
          </w:p>
        </w:tc>
      </w:tr>
      <w:tr>
        <w:tc>
          <w:tcPr>
            <w:tcW w:type="dxa" w:w="3504"/>
            <w:vAlign w:val="center"/>
          </w:tcPr>
          <w:p>
            <w:r>
              <w:t>assets/raster_1x,2x/</w:t>
            </w:r>
          </w:p>
        </w:tc>
        <w:tc>
          <w:tcPr>
            <w:tcW w:type="dxa" w:w="3504"/>
            <w:vAlign w:val="center"/>
          </w:tcPr>
          <w:p>
            <w:r>
              <w:t>PNG fallback</w:t>
            </w:r>
          </w:p>
        </w:tc>
        <w:tc>
          <w:tcPr>
            <w:tcW w:type="dxa" w:w="3504"/>
            <w:vAlign w:val="center"/>
          </w:tcPr>
          <w:p>
            <w:r>
              <w:t>只重新导入</w:t>
            </w:r>
          </w:p>
        </w:tc>
      </w:tr>
      <w:tr>
        <w:tc>
          <w:tcPr>
            <w:tcW w:type="dxa" w:w="3504"/>
            <w:vAlign w:val="center"/>
          </w:tcPr>
          <w:p>
            <w:r>
              <w:t>assets/masks/</w:t>
            </w:r>
          </w:p>
        </w:tc>
        <w:tc>
          <w:tcPr>
            <w:tcW w:type="dxa" w:w="3504"/>
            <w:vAlign w:val="center"/>
          </w:tcPr>
          <w:p>
            <w:r>
              <w:t>透明状态 mask</w:t>
            </w:r>
          </w:p>
        </w:tc>
        <w:tc>
          <w:tcPr>
            <w:tcW w:type="dxa" w:w="3504"/>
            <w:vAlign w:val="center"/>
          </w:tcPr>
          <w:p>
            <w:r>
              <w:t>不改</w:t>
            </w:r>
          </w:p>
        </w:tc>
      </w:tr>
      <w:tr>
        <w:tc>
          <w:tcPr>
            <w:tcW w:type="dxa" w:w="3504"/>
            <w:vAlign w:val="center"/>
          </w:tcPr>
          <w:p>
            <w:r>
              <w:t>skins/&lt;id&gt;/</w:t>
            </w:r>
          </w:p>
        </w:tc>
        <w:tc>
          <w:tcPr>
            <w:tcW w:type="dxa" w:w="3504"/>
            <w:vAlign w:val="center"/>
          </w:tcPr>
          <w:p>
            <w:r>
              <w:t>theme/seal/texture/audio/font mapping</w:t>
            </w:r>
          </w:p>
        </w:tc>
        <w:tc>
          <w:tcPr>
            <w:tcW w:type="dxa" w:w="3504"/>
            <w:vAlign w:val="center"/>
          </w:tcPr>
          <w:p>
            <w:r>
              <w:t>可替换</w:t>
            </w:r>
          </w:p>
        </w:tc>
      </w:tr>
      <w:tr>
        <w:tc>
          <w:tcPr>
            <w:tcW w:type="dxa" w:w="3504"/>
            <w:vAlign w:val="center"/>
          </w:tcPr>
          <w:p>
            <w:r>
              <w:t>card_art/&lt;cardId&gt;.*</w:t>
            </w:r>
          </w:p>
        </w:tc>
        <w:tc>
          <w:tcPr>
            <w:tcW w:type="dxa" w:w="3504"/>
            <w:vAlign w:val="center"/>
          </w:tcPr>
          <w:p>
            <w:r>
              <w:t>单卡插画</w:t>
            </w:r>
          </w:p>
        </w:tc>
        <w:tc>
          <w:tcPr>
            <w:tcW w:type="dxa" w:w="3504"/>
            <w:vAlign w:val="center"/>
          </w:tcPr>
          <w:p>
            <w:r>
              <w:t>持续增加</w:t>
            </w:r>
          </w:p>
        </w:tc>
      </w:tr>
      <w:tr>
        <w:tc>
          <w:tcPr>
            <w:tcW w:type="dxa" w:w="3504"/>
            <w:vAlign w:val="center"/>
          </w:tcPr>
          <w:p>
            <w:r>
              <w:t>engine_adapter/&lt;engine&gt;/</w:t>
            </w:r>
          </w:p>
        </w:tc>
        <w:tc>
          <w:tcPr>
            <w:tcW w:type="dxa" w:w="3504"/>
            <w:vAlign w:val="center"/>
          </w:tcPr>
          <w:p>
            <w:r>
              <w:t>唯一 engine-specific 层</w:t>
            </w:r>
          </w:p>
        </w:tc>
        <w:tc>
          <w:tcPr>
            <w:tcW w:type="dxa" w:w="3504"/>
            <w:vAlign w:val="center"/>
          </w:tcPr>
          <w:p>
            <w:r>
              <w:t>重写</w:t>
            </w:r>
          </w:p>
        </w:tc>
      </w:tr>
      <w:tr>
        <w:tc>
          <w:tcPr>
            <w:tcW w:type="dxa" w:w="3504"/>
            <w:vAlign w:val="center"/>
          </w:tcPr>
          <w:p>
            <w:r>
              <w:t>renderer/</w:t>
            </w:r>
          </w:p>
        </w:tc>
        <w:tc>
          <w:tcPr>
            <w:tcW w:type="dxa" w:w="3504"/>
            <w:vAlign w:val="center"/>
          </w:tcPr>
          <w:p>
            <w:r>
              <w:t>本引擎 Component/Layout/Motion 实现</w:t>
            </w:r>
          </w:p>
        </w:tc>
        <w:tc>
          <w:tcPr>
            <w:tcW w:type="dxa" w:w="3504"/>
            <w:vAlign w:val="center"/>
          </w:tcPr>
          <w:p>
            <w:r>
              <w:t>每引擎一次</w:t>
            </w:r>
          </w:p>
        </w:tc>
      </w:tr>
      <w:tr>
        <w:tc>
          <w:tcPr>
            <w:tcW w:type="dxa" w:w="3504"/>
            <w:vAlign w:val="center"/>
          </w:tcPr>
          <w:p>
            <w:r>
              <w:t>rules/</w:t>
            </w:r>
          </w:p>
        </w:tc>
        <w:tc>
          <w:tcPr>
            <w:tcW w:type="dxa" w:w="3504"/>
            <w:vAlign w:val="center"/>
          </w:tcPr>
          <w:p>
            <w:r>
              <w:t>规则引擎</w:t>
            </w:r>
          </w:p>
        </w:tc>
        <w:tc>
          <w:tcPr>
            <w:tcW w:type="dxa" w:w="3504"/>
            <w:vAlign w:val="center"/>
          </w:tcPr>
          <w:p>
            <w:r>
              <w:t>不因美术改变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840480"/>
            <wp:docPr id="8" name="Picture 8" descr="Image: 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ile_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防技术债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shd w:fill="11110F"/>
          </w:tcPr>
          <w:p>
            <w:r>
              <w:rPr>
                <w:b/>
                <w:color w:val="F3EDE0"/>
                <w:sz w:val="17"/>
              </w:rPr>
              <w:t>Gate</w:t>
            </w:r>
          </w:p>
        </w:tc>
        <w:tc>
          <w:tcPr>
            <w:tcW w:type="dxa" w:w="5256"/>
            <w:shd w:fill="11110F"/>
          </w:tcPr>
          <w:p>
            <w:r>
              <w:rPr>
                <w:b/>
                <w:color w:val="F3EDE0"/>
                <w:sz w:val="17"/>
              </w:rPr>
              <w:t>直接 FAIL</w:t>
            </w:r>
          </w:p>
        </w:tc>
      </w:tr>
      <w:tr>
        <w:tc>
          <w:tcPr>
            <w:tcW w:type="dxa" w:w="5256"/>
            <w:vAlign w:val="center"/>
          </w:tcPr>
          <w:p>
            <w:r>
              <w:t>PORT-01</w:t>
            </w:r>
          </w:p>
        </w:tc>
        <w:tc>
          <w:tcPr>
            <w:tcW w:type="dxa" w:w="5256"/>
            <w:vAlign w:val="center"/>
          </w:tcPr>
          <w:p>
            <w:r>
              <w:t>Canonical 出现 DOM/CSS/JS callback/GameObject/NodePath</w:t>
            </w:r>
          </w:p>
        </w:tc>
      </w:tr>
      <w:tr>
        <w:tc>
          <w:tcPr>
            <w:tcW w:type="dxa" w:w="5256"/>
            <w:vAlign w:val="center"/>
          </w:tcPr>
          <w:p>
            <w:r>
              <w:t>PORT-02</w:t>
            </w:r>
          </w:p>
        </w:tc>
        <w:tc>
          <w:tcPr>
            <w:tcW w:type="dxa" w:w="5256"/>
            <w:vAlign w:val="center"/>
          </w:tcPr>
          <w:p>
            <w:r>
              <w:t>换皮肤要改 rules/gameplay</w:t>
            </w:r>
          </w:p>
        </w:tc>
      </w:tr>
      <w:tr>
        <w:tc>
          <w:tcPr>
            <w:tcW w:type="dxa" w:w="5256"/>
            <w:vAlign w:val="center"/>
          </w:tcPr>
          <w:p>
            <w:r>
              <w:t>PORT-03</w:t>
            </w:r>
          </w:p>
        </w:tc>
        <w:tc>
          <w:tcPr>
            <w:tcW w:type="dxa" w:w="5256"/>
            <w:vAlign w:val="center"/>
          </w:tcPr>
          <w:p>
            <w:r>
              <w:t>新增普通卡要改 CardView 代码</w:t>
            </w:r>
          </w:p>
        </w:tc>
      </w:tr>
      <w:tr>
        <w:tc>
          <w:tcPr>
            <w:tcW w:type="dxa" w:w="5256"/>
            <w:vAlign w:val="center"/>
          </w:tcPr>
          <w:p>
            <w:r>
              <w:t>PORT-04</w:t>
            </w:r>
          </w:p>
        </w:tc>
        <w:tc>
          <w:tcPr>
            <w:tcW w:type="dxa" w:w="5256"/>
            <w:vAlign w:val="center"/>
          </w:tcPr>
          <w:p>
            <w:r>
              <w:t>UI 自己算合法目标/Guard/King Slayer/Ambush 排他</w:t>
            </w:r>
          </w:p>
        </w:tc>
      </w:tr>
      <w:tr>
        <w:tc>
          <w:tcPr>
            <w:tcW w:type="dxa" w:w="5256"/>
            <w:vAlign w:val="center"/>
          </w:tcPr>
          <w:p>
            <w:r>
              <w:t>PORT-05</w:t>
            </w:r>
          </w:p>
        </w:tc>
        <w:tc>
          <w:tcPr>
            <w:tcW w:type="dxa" w:w="5256"/>
            <w:vAlign w:val="center"/>
          </w:tcPr>
          <w:p>
            <w:r>
              <w:t>Phase 由动画回调推进</w:t>
            </w:r>
          </w:p>
        </w:tc>
      </w:tr>
      <w:tr>
        <w:tc>
          <w:tcPr>
            <w:tcW w:type="dxa" w:w="5256"/>
            <w:vAlign w:val="center"/>
          </w:tcPr>
          <w:p>
            <w:r>
              <w:t>PORT-06</w:t>
            </w:r>
          </w:p>
        </w:tc>
        <w:tc>
          <w:tcPr>
            <w:tcW w:type="dxa" w:w="5256"/>
            <w:vAlign w:val="center"/>
          </w:tcPr>
          <w:p>
            <w:r>
              <w:t>组件硬编码文件路径而不是 Asset ID</w:t>
            </w:r>
          </w:p>
        </w:tc>
      </w:tr>
      <w:tr>
        <w:tc>
          <w:tcPr>
            <w:tcW w:type="dxa" w:w="5256"/>
            <w:vAlign w:val="center"/>
          </w:tcPr>
          <w:p>
            <w:r>
              <w:t>PORT-07</w:t>
            </w:r>
          </w:p>
        </w:tc>
        <w:tc>
          <w:tcPr>
            <w:tcW w:type="dxa" w:w="5256"/>
            <w:vAlign w:val="center"/>
          </w:tcPr>
          <w:p>
            <w:r>
              <w:t>关键文本烤进通用图片</w:t>
            </w:r>
          </w:p>
        </w:tc>
      </w:tr>
      <w:tr>
        <w:tc>
          <w:tcPr>
            <w:tcW w:type="dxa" w:w="5256"/>
            <w:vAlign w:val="center"/>
          </w:tcPr>
          <w:p>
            <w:r>
              <w:t>PORT-08</w:t>
            </w:r>
          </w:p>
        </w:tc>
        <w:tc>
          <w:tcPr>
            <w:tcW w:type="dxa" w:w="5256"/>
            <w:vAlign w:val="center"/>
          </w:tcPr>
          <w:p>
            <w:r>
              <w:t>存在不可替代的浏览器插件/第三方 runtime</w:t>
            </w:r>
          </w:p>
        </w:tc>
      </w:tr>
      <w:tr>
        <w:tc>
          <w:tcPr>
            <w:tcW w:type="dxa" w:w="5256"/>
            <w:vAlign w:val="center"/>
          </w:tcPr>
          <w:p>
            <w:r>
              <w:t>PORT-09</w:t>
            </w:r>
          </w:p>
        </w:tc>
        <w:tc>
          <w:tcPr>
            <w:tcW w:type="dxa" w:w="5256"/>
            <w:vAlign w:val="center"/>
          </w:tcPr>
          <w:p>
            <w:r>
              <w:t>Reduced Motion 丢信息</w:t>
            </w:r>
          </w:p>
        </w:tc>
      </w:tr>
      <w:tr>
        <w:tc>
          <w:tcPr>
            <w:tcW w:type="dxa" w:w="5256"/>
            <w:vAlign w:val="center"/>
          </w:tcPr>
          <w:p>
            <w:r>
              <w:t>PORT-10</w:t>
            </w:r>
          </w:p>
        </w:tc>
        <w:tc>
          <w:tcPr>
            <w:tcW w:type="dxa" w:w="5256"/>
            <w:vAlign w:val="center"/>
          </w:tcPr>
          <w:p>
            <w:r>
              <w:t>Concept/Preview 图进入 Runtime</w:t>
            </w:r>
          </w:p>
        </w:tc>
      </w:tr>
    </w:tbl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