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14FB0">
      <w:pPr>
        <w:pStyle w:val="9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 Analysis Results</w:t>
      </w:r>
    </w:p>
    <w:p w14:paraId="635ADD90">
      <w:pPr>
        <w:pStyle w:val="5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2FF2DA38">
      <w:pPr>
        <w:pStyle w:val="5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2AA6852">
      <w:pPr>
        <w:pStyle w:val="2"/>
        <w:keepNext w:val="0"/>
        <w:tabs>
          <w:tab w:val="left" w:pos="81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E70BA5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This induction motor is operating normally, no action is required.</w:t>
      </w:r>
    </w:p>
    <w:p w14:paraId="35A8E64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This induction motor  exhibits suspicious operation, trending of the induction motor  is warranted.</w:t>
      </w:r>
    </w:p>
    <w:p w14:paraId="2B963F3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This induction motor  exhibits abnormal indications, action is warranted, NOW.</w:t>
      </w:r>
    </w:p>
    <w:p w14:paraId="3E047853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</w:p>
    <w:p w14:paraId="4C88E357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3A865C9E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Power factor exceeds 0.85.</w:t>
      </w:r>
    </w:p>
    <w:p w14:paraId="4F9BF556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>
        <w:rPr>
          <w:rFonts w:ascii="Arial" w:hAnsi="Arial" w:cs="Arial"/>
          <w:sz w:val="18"/>
          <w:szCs w:val="18"/>
        </w:rPr>
        <w:t>Power factor is below 0.85, see detailed report.</w:t>
      </w:r>
    </w:p>
    <w:p w14:paraId="2D1FB936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51125B5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6DE06977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Current variation is within normal limits.</w:t>
      </w:r>
    </w:p>
    <w:p w14:paraId="553AFCD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530241EF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8A83D67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9484827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Voltage variation is within normal limits.</w:t>
      </w:r>
    </w:p>
    <w:p w14:paraId="3504A855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EBA8625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RMS voltage differs from nameplate by more than 5%.</w:t>
      </w:r>
    </w:p>
    <w:p w14:paraId="24B8F4F0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6995734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23B352B0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Load on the induction motor  is consistent with nameplate values.</w:t>
      </w:r>
    </w:p>
    <w:p w14:paraId="3177F9E3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on the induction motor  exceeds nameplate values, see detailed report.</w:t>
      </w:r>
    </w:p>
    <w:p w14:paraId="62BA4C09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on the induction motor  is less than 25%.</w:t>
      </w:r>
    </w:p>
    <w:p w14:paraId="2003D58E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E246BB9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645687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Connections are normal.</w:t>
      </w:r>
    </w:p>
    <w:p w14:paraId="0FC51897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Voltage ground reference is NOT neutral.</w:t>
      </w:r>
    </w:p>
    <w:p w14:paraId="174D024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Cs/>
          <w:sz w:val="18"/>
          <w:szCs w:val="18"/>
        </w:rPr>
        <w:t>Loose connection.</w:t>
      </w:r>
    </w:p>
    <w:p w14:paraId="005DBBE2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6FD8F44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86DE617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Rotor bar health is normal.</w:t>
      </w:r>
    </w:p>
    <w:p w14:paraId="5B20E608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825AD68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787A22DA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</w:p>
    <w:p w14:paraId="00980E9E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4757BF8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Stator health is normal.</w:t>
      </w:r>
    </w:p>
    <w:p w14:paraId="0A21B84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Stator mechanical health is questionable. .</w:t>
      </w:r>
    </w:p>
    <w:p w14:paraId="4AA66EC7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Turn to turn short.</w:t>
      </w:r>
    </w:p>
    <w:p w14:paraId="6DF4A7F9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5DDCF9EF">
      <w:pPr>
        <w:pStyle w:val="2"/>
        <w:keepNext w:val="0"/>
        <w:tabs>
          <w:tab w:val="left" w:pos="7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16D370C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55E5661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Indications of static eccentricity exist .</w:t>
      </w:r>
    </w:p>
    <w:p w14:paraId="5C89F93D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42B74A6">
      <w:pPr>
        <w:tabs>
          <w:tab w:val="left" w:pos="800"/>
        </w:tabs>
      </w:pPr>
    </w:p>
    <w:p w14:paraId="0226D5D5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6E5F178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There is no evidence of harmonic distortion.</w:t>
      </w:r>
    </w:p>
    <w:p w14:paraId="5E6D5F10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24E4CAD2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845A43D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22BAC31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1DAA71C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There are indications of mechanical problems like misalignment / unbalance.  Perform vibr. survey to identify and correct the cause.</w:t>
      </w:r>
    </w:p>
    <w:p w14:paraId="6C49DCFF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8B01E57">
      <w:pPr>
        <w:tabs>
          <w:tab w:val="left" w:pos="800"/>
        </w:tabs>
        <w:rPr>
          <w:rFonts w:ascii="Arial" w:hAnsi="Arial" w:cs="Arial"/>
          <w:bCs/>
        </w:rPr>
      </w:pPr>
    </w:p>
    <w:p w14:paraId="4788EB9D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>
        <w:rPr>
          <w:rFonts w:ascii="Georgia" w:hAnsi="Georgia" w:cs="Arial"/>
          <w:b/>
          <w:bCs/>
          <w:sz w:val="28"/>
        </w:rPr>
        <w:t>INPUT SUMMARY</w:t>
      </w:r>
    </w:p>
    <w:p w14:paraId="6AC3B11C">
      <w:pPr>
        <w:tabs>
          <w:tab w:val="left" w:pos="800"/>
        </w:tabs>
        <w:rPr>
          <w:rFonts w:ascii="Arial" w:hAnsi="Arial" w:cs="Arial"/>
          <w:sz w:val="28"/>
        </w:rPr>
      </w:pPr>
    </w:p>
    <w:p w14:paraId="706E7F85">
      <w:pPr>
        <w:pStyle w:val="2"/>
        <w:keepNext w:val="0"/>
        <w:tabs>
          <w:tab w:val="left" w:pos="-720"/>
          <w:tab w:val="clear" w:pos="101"/>
        </w:tabs>
        <w:ind w:left="0"/>
        <w:rPr>
          <w:rStyle w:val="25"/>
          <w:b w:val="0"/>
          <w:u w:val="none"/>
        </w:rPr>
      </w:pPr>
      <w:r>
        <w:rPr>
          <w:rStyle w:val="25"/>
          <w:b w:val="0"/>
          <w:u w:val="none"/>
        </w:rPr>
        <w:t>NAMEPLATE INFORMATION</w:t>
      </w:r>
    </w:p>
    <w:tbl>
      <w:tblPr>
        <w:tblStyle w:val="12"/>
        <w:tblW w:w="57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900"/>
        <w:gridCol w:w="1200"/>
      </w:tblGrid>
      <w:tr w14:paraId="090B9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FFFFFF"/>
            <w:vAlign w:val="bottom"/>
          </w:tcPr>
          <w:p w14:paraId="5A1F1749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5CD4307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color="auto" w:sz="2" w:space="0"/>
              <w:right w:val="single" w:color="auto" w:sz="2" w:space="0"/>
            </w:tcBorders>
            <w:shd w:val="clear" w:color="auto" w:fill="E6E6E6"/>
            <w:vAlign w:val="bottom"/>
          </w:tcPr>
          <w:p w14:paraId="5E9158E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Units</w:t>
            </w:r>
          </w:p>
        </w:tc>
      </w:tr>
      <w:tr w14:paraId="055D5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D44A6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DB1CC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JB/18680-2008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59073A88">
            <w:pPr>
              <w:rPr>
                <w:rFonts w:ascii="Arial" w:hAnsi="Arial" w:cs="Arial"/>
              </w:rPr>
            </w:pPr>
          </w:p>
        </w:tc>
      </w:tr>
      <w:tr w14:paraId="2F056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6957A55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26DDB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Y2-250-6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2B8BD8B5">
            <w:pPr>
              <w:rPr>
                <w:rFonts w:ascii="Arial" w:hAnsi="Arial" w:cs="Arial"/>
              </w:rPr>
            </w:pPr>
          </w:p>
        </w:tc>
      </w:tr>
      <w:tr w14:paraId="6139C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DFDB03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85EDD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A76236C">
            <w:pPr>
              <w:rPr>
                <w:rFonts w:ascii="Arial" w:hAnsi="Arial" w:cs="Arial"/>
              </w:rPr>
            </w:pPr>
          </w:p>
        </w:tc>
      </w:tr>
      <w:tr w14:paraId="2985F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073401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06EE3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92B3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14:paraId="0C8D0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2DDB23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5E0B4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730471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14:paraId="37700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917153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595FC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06098CED">
            <w:pPr>
              <w:rPr>
                <w:rFonts w:ascii="Arial" w:hAnsi="Arial" w:cs="Arial"/>
              </w:rPr>
            </w:pPr>
          </w:p>
        </w:tc>
      </w:tr>
      <w:tr w14:paraId="7712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605B6F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EC60D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7EF0CDBE">
            <w:pPr>
              <w:rPr>
                <w:rFonts w:ascii="Arial" w:hAnsi="Arial" w:cs="Arial"/>
              </w:rPr>
            </w:pPr>
          </w:p>
        </w:tc>
      </w:tr>
      <w:tr w14:paraId="49901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8AB743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34954F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5F11D1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14:paraId="6F629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921B6C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5D6D8A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70.70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4E6AB9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14:paraId="66B4E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479125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3C099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2ECF6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14:paraId="5DA2A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465716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2BC5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0F9EE422">
            <w:pPr>
              <w:rPr>
                <w:rFonts w:ascii="Arial" w:hAnsi="Arial" w:cs="Arial"/>
              </w:rPr>
            </w:pPr>
          </w:p>
        </w:tc>
      </w:tr>
      <w:tr w14:paraId="04D55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36A2A3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5AE2B5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464CA150">
            <w:pPr>
              <w:rPr>
                <w:rFonts w:ascii="Arial" w:hAnsi="Arial" w:cs="Arial"/>
              </w:rPr>
            </w:pPr>
          </w:p>
        </w:tc>
      </w:tr>
      <w:tr w14:paraId="0AD16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73CF3E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4864A7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588BEB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14:paraId="1AED4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EDDC2E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3C8AAD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2F1D87BE">
            <w:pPr>
              <w:rPr>
                <w:rFonts w:ascii="Arial" w:hAnsi="Arial" w:cs="Arial"/>
              </w:rPr>
            </w:pPr>
          </w:p>
        </w:tc>
      </w:tr>
      <w:tr w14:paraId="4A47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C4E3A7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02546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1169467">
            <w:pPr>
              <w:rPr>
                <w:rFonts w:ascii="Arial" w:hAnsi="Arial" w:cs="Arial"/>
              </w:rPr>
            </w:pPr>
          </w:p>
        </w:tc>
      </w:tr>
      <w:tr w14:paraId="5C99E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5CA843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53F41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6D38B75">
            <w:pPr>
              <w:rPr>
                <w:rFonts w:ascii="Arial" w:hAnsi="Arial" w:cs="Arial"/>
              </w:rPr>
            </w:pPr>
          </w:p>
        </w:tc>
      </w:tr>
      <w:tr w14:paraId="004A7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841094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120EB2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color="auto" w:sz="2" w:space="0"/>
              <w:right w:val="single" w:color="auto" w:sz="2" w:space="0"/>
            </w:tcBorders>
            <w:shd w:val="clear" w:color="auto" w:fill="E6E6E6"/>
            <w:vAlign w:val="bottom"/>
          </w:tcPr>
          <w:p w14:paraId="58F313C6">
            <w:pPr>
              <w:rPr>
                <w:rFonts w:ascii="Arial" w:hAnsi="Arial" w:cs="Arial"/>
              </w:rPr>
            </w:pPr>
          </w:p>
        </w:tc>
      </w:tr>
    </w:tbl>
    <w:p w14:paraId="45075309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5096354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4345453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693C095">
      <w:pPr>
        <w:tabs>
          <w:tab w:val="left" w:pos="720"/>
        </w:tabs>
        <w:rPr>
          <w:rFonts w:ascii="Arial" w:hAnsi="Arial" w:cs="Arial"/>
        </w:rPr>
      </w:pPr>
    </w:p>
    <w:p w14:paraId="5D4FD218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5A3BC4E0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5490"/>
      </w:tblGrid>
      <w:tr w14:paraId="132A1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3" w:type="dxa"/>
            <w:gridSpan w:val="2"/>
            <w:shd w:val="clear" w:color="auto" w:fill="auto"/>
          </w:tcPr>
          <w:p w14:paraId="41FC9D44">
            <w:pPr>
              <w:pStyle w:val="15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14:paraId="21AB8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509B68E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75142A6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14:paraId="71FA0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4D26F36E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6A55A078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14:paraId="5F3EC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213D477A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6EBCDB0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063A4CFE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8107"/>
      </w:tblGrid>
      <w:tr w14:paraId="1B08D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05A8503E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251B1532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14:paraId="0A5D8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3DD0406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79429510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14:paraId="52A19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009021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4A254F2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14:paraId="0EADA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1C010F3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FB1AFAE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14:paraId="4C0BD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37B9181D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2DEE534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14:paraId="2B443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7E88E7CA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6531317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14:paraId="489FB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738C4734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67948ADA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32F6F1FD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6038"/>
      </w:tblGrid>
      <w:tr w14:paraId="172A2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6AE558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9149F2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14:paraId="0C1A7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7FEDC54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1757531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14:paraId="5FC70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6D64F4E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5513483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14:paraId="1E831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7060E0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4F9EE9F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14:paraId="4597C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58F329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194D40E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14:paraId="36FDD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69C4B188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39DB8EB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44719BF0">
      <w:pPr>
        <w:pStyle w:val="15"/>
      </w:pPr>
    </w:p>
    <w:p w14:paraId="55780E44">
      <w:pPr>
        <w:pStyle w:val="15"/>
        <w:rPr>
          <w:rFonts w:ascii="Georgia" w:hAnsi="Georgia"/>
        </w:rPr>
      </w:pPr>
      <w:r>
        <w:rPr>
          <w:rFonts w:ascii="Georgia" w:hAnsi="Georgia"/>
        </w:rPr>
        <w:br w:type="page"/>
      </w:r>
      <w:r>
        <w:rPr>
          <w:rFonts w:ascii="Georgia" w:hAnsi="Georgia"/>
        </w:rPr>
        <w:t>Detailed Calculations</w:t>
      </w:r>
    </w:p>
    <w:p w14:paraId="79C83CDD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11D3D549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</w:r>
      <w:r>
        <w:rPr>
          <w:sz w:val="20"/>
        </w:rPr>
        <w:t>= 16.571 Hz [994 RPM]</w:t>
      </w:r>
    </w:p>
    <w:p w14:paraId="06AA13AF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</w:r>
      <w:r>
        <w:rPr>
          <w:sz w:val="20"/>
        </w:rPr>
        <w:t>= 0.671 Hz [40 RPM]</w:t>
      </w:r>
    </w:p>
    <w:p w14:paraId="45C1E2F6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</w:r>
      <w:r>
        <w:rPr>
          <w:sz w:val="20"/>
        </w:rPr>
        <w:t>= 66.0 %</w:t>
      </w: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290"/>
        <w:gridCol w:w="1290"/>
        <w:gridCol w:w="1290"/>
      </w:tblGrid>
      <w:tr w14:paraId="6400F4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A2CCEA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14:paraId="57F8E1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3A9E035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70B12B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EDAD36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BEDAC5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14:paraId="74C2DD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1E1042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06843B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51.100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AFAF2F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72.991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847C7A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14:paraId="371E77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2BB727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C23619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51.400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4641C1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73.419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F96CC0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14:paraId="0CDB52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6CCB1C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5CD377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50.500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CD5F36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72.134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6E8679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14:paraId="474B3D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4E7345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4CF6D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51.000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4A9CD4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72.848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134F29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14:paraId="762C35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C8375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A51B1D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B1F690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F0D240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1915ECDA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>
        <w:rPr>
          <w:b w:val="0"/>
          <w:bCs w:val="0"/>
          <w:sz w:val="20"/>
        </w:rPr>
        <w:t>99.0</w:t>
      </w:r>
    </w:p>
    <w:p w14:paraId="792C175F"/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260"/>
        <w:gridCol w:w="1260"/>
        <w:gridCol w:w="990"/>
      </w:tblGrid>
      <w:tr w14:paraId="576046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B898FD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14:paraId="72E43E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38C17C8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07918A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0B416C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7DA0AF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14:paraId="09354D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946ABC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739AFA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387.200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B14DE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553.450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AABBB1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1.429</w:t>
            </w:r>
          </w:p>
        </w:tc>
      </w:tr>
      <w:tr w14:paraId="43C308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CF2BEE4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7921C20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387.400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B4DD5A8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553.730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40A8CA9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1.429</w:t>
            </w:r>
          </w:p>
        </w:tc>
      </w:tr>
      <w:tr w14:paraId="71B06E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C239606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C3F224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386.700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D138757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552.730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13BE44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1.429</w:t>
            </w:r>
          </w:p>
        </w:tc>
      </w:tr>
      <w:tr w14:paraId="51D26B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892AD41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E0D63DD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387.100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2BCF989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553.300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6BDFE52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1.429</w:t>
            </w:r>
          </w:p>
        </w:tc>
      </w:tr>
      <w:tr w14:paraId="4B23D2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000000" w:sz="2" w:space="0"/>
              <w:right w:val="single" w:color="auto" w:sz="2" w:space="0"/>
            </w:tcBorders>
            <w:shd w:val="clear" w:color="auto" w:fill="E6E6E6"/>
          </w:tcPr>
          <w:p w14:paraId="10815349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C64C201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</w:tcBorders>
            <w:shd w:val="clear" w:color="auto" w:fill="FFFFFF"/>
          </w:tcPr>
          <w:p w14:paraId="507379D4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9158F35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845AD9A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>
        <w:rPr>
          <w:b w:val="0"/>
          <w:bCs w:val="0"/>
          <w:sz w:val="20"/>
        </w:rPr>
        <w:t>100.0</w:t>
      </w:r>
    </w:p>
    <w:p w14:paraId="6421CA4E">
      <w:pPr>
        <w:pStyle w:val="21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F5AF89C">
      <w:pPr>
        <w:pStyle w:val="21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000768D">
      <w:pPr>
        <w:rPr>
          <w:rFonts w:ascii="Arial" w:hAnsi="Arial" w:cs="Arial"/>
          <w:lang w:val="fr-FR"/>
        </w:rPr>
      </w:pP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440"/>
        <w:gridCol w:w="1440"/>
        <w:gridCol w:w="1530"/>
        <w:gridCol w:w="1530"/>
        <w:gridCol w:w="1530"/>
      </w:tblGrid>
      <w:tr w14:paraId="5A6E42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0CD0DF0F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40A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F00E1B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FDF092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14:paraId="19A78C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2F19168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864270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553A5F7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B6CE78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BFA8EE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64895C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14:paraId="1F10F9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BBA593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6FE7BC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0.786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2BDEB25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7.577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196BBC6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11.411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52748E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8.970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F24BA6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7.053</w:t>
            </w:r>
          </w:p>
        </w:tc>
      </w:tr>
      <w:tr w14:paraId="14807D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93177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9B9729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0.776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4A6D497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7.537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5DA75E4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11.503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8D9792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8.930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A0A9EF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7.251</w:t>
            </w:r>
          </w:p>
        </w:tc>
      </w:tr>
      <w:tr w14:paraId="597ECD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059DFA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2E5BD9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0.779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32A7455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7.657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561BDB4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11.277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5B7B68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8.780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3E2A91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7.076</w:t>
            </w:r>
          </w:p>
        </w:tc>
      </w:tr>
      <w:tr w14:paraId="72AFAB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0A611C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E0529F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0.780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172853A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7.591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011D325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34.191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820E7D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26.680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16AA10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21.380</w:t>
            </w:r>
          </w:p>
        </w:tc>
      </w:tr>
      <w:tr w14:paraId="42E97A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85C154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FA8286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4" w:space="0"/>
            </w:tcBorders>
            <w:shd w:val="clear" w:color="auto" w:fill="FFFFFF"/>
          </w:tcPr>
          <w:p w14:paraId="5123677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645FF59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661EA79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56D0871">
            <w:pPr>
              <w:rPr>
                <w:rFonts w:ascii="Arial" w:hAnsi="Arial" w:cs="Arial"/>
                <w:b/>
              </w:rPr>
            </w:pPr>
          </w:p>
        </w:tc>
      </w:tr>
    </w:tbl>
    <w:p w14:paraId="120A2A86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Demand Pwr = </w:t>
      </w:r>
      <w:r>
        <w:rPr>
          <w:b w:val="0"/>
          <w:bCs w:val="0"/>
          <w:sz w:val="20"/>
        </w:rPr>
        <w:t>26.7 KW</w:t>
      </w:r>
    </w:p>
    <w:p w14:paraId="2B0E0D61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Load:66.0 %</w:t>
      </w:r>
    </w:p>
    <w:p w14:paraId="55240CA4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Eff.:91.6 %</w:t>
      </w:r>
    </w:p>
    <w:p w14:paraId="6305D794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22C2719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Pow.:23.99 KW</w:t>
      </w:r>
    </w:p>
    <w:p w14:paraId="22E4DE39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Trq.:230.3 N.m</w:t>
      </w:r>
    </w:p>
    <w:p w14:paraId="412DF92A">
      <w:pPr>
        <w:rPr>
          <w:rFonts w:ascii="Arial Narrow" w:hAnsi="Arial Narrow"/>
        </w:rPr>
      </w:pPr>
    </w:p>
    <w:tbl>
      <w:tblPr>
        <w:tblStyle w:val="12"/>
        <w:tblW w:w="9805" w:type="dxa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CCFFCC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14:paraId="12E611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1BBC8C8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B683A2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88C214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RB Hlt Index</w:t>
            </w:r>
          </w:p>
        </w:tc>
      </w:tr>
      <w:tr w14:paraId="2A45A5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46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E6E6E6"/>
          </w:tcPr>
          <w:p w14:paraId="1F35E652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color="auto" w:sz="2" w:space="0"/>
              <w:bottom w:val="single" w:color="auto" w:sz="2" w:space="0"/>
            </w:tcBorders>
            <w:shd w:val="clear" w:color="auto" w:fill="E6E6E6"/>
          </w:tcPr>
          <w:p w14:paraId="71D1AC1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color="auto" w:sz="2" w:space="0"/>
              <w:bottom w:val="single" w:color="auto" w:sz="2" w:space="0"/>
            </w:tcBorders>
            <w:shd w:val="clear" w:color="auto" w:fill="E6E6E6"/>
          </w:tcPr>
          <w:p w14:paraId="13C388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color="auto" w:sz="2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4F61456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1AF4CB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D1FD8D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FFCC"/>
          </w:tcPr>
          <w:p w14:paraId="69CE4BFA">
            <w:pPr>
              <w:rPr>
                <w:rFonts w:ascii="Arial" w:hAnsi="Arial" w:cs="Arial"/>
                <w:b/>
              </w:rPr>
            </w:pPr>
          </w:p>
        </w:tc>
      </w:tr>
      <w:tr w14:paraId="67B7D2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CEC724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shd w:val="clear" w:color="auto" w:fill="FFFFFF"/>
            <w:vAlign w:val="center"/>
          </w:tcPr>
          <w:p w14:paraId="25E9E5A4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0.671</w:t>
            </w:r>
          </w:p>
        </w:tc>
        <w:tc>
          <w:tcPr>
            <w:tcW w:w="1260" w:type="dxa"/>
            <w:tcBorders>
              <w:top w:val="single" w:color="auto" w:sz="2" w:space="0"/>
              <w:bottom w:val="single" w:color="auto" w:sz="2" w:space="0"/>
            </w:tcBorders>
            <w:shd w:val="clear" w:color="auto" w:fill="FFFFFF"/>
            <w:vAlign w:val="center"/>
          </w:tcPr>
          <w:p w14:paraId="191B8D1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color="auto" w:sz="2" w:space="0"/>
              <w:bottom w:val="single" w:color="auto" w:sz="2" w:space="0"/>
              <w:right w:val="single" w:color="000000" w:sz="24" w:space="0"/>
            </w:tcBorders>
            <w:shd w:val="clear" w:color="auto" w:fill="FFFFFF"/>
            <w:vAlign w:val="center"/>
          </w:tcPr>
          <w:p w14:paraId="51013E6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37C4612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-60.525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03CF8CD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-65.192</w:t>
            </w:r>
          </w:p>
        </w:tc>
        <w:tc>
          <w:tcPr>
            <w:tcW w:w="1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4C5B5AD1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0.026</w:t>
            </w:r>
          </w:p>
        </w:tc>
      </w:tr>
      <w:tr w14:paraId="6D2DB5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8" w:space="0"/>
            </w:tcBorders>
            <w:shd w:val="clear" w:color="auto" w:fill="E6E6E6"/>
          </w:tcPr>
          <w:p w14:paraId="121A0D0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color="auto" w:sz="2" w:space="0"/>
              <w:left w:val="single" w:color="000000" w:sz="8" w:space="0"/>
              <w:bottom w:val="single" w:color="auto" w:sz="2" w:space="0"/>
              <w:right w:val="single" w:color="000000" w:sz="8" w:space="0"/>
            </w:tcBorders>
            <w:shd w:val="clear" w:color="auto" w:fill="E6E6E6"/>
          </w:tcPr>
          <w:p w14:paraId="0C7227F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color="auto" w:sz="2" w:space="0"/>
              <w:left w:val="single" w:color="000000" w:sz="8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273526C">
            <w:pPr>
              <w:pStyle w:val="5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14:paraId="67C696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gridSpan w:val="2"/>
            <w:tcBorders>
              <w:top w:val="single" w:color="auto" w:sz="2" w:space="0"/>
            </w:tcBorders>
            <w:shd w:val="clear" w:color="auto" w:fill="FFFFFF"/>
          </w:tcPr>
          <w:p w14:paraId="0D89854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color="auto" w:sz="2" w:space="0"/>
            </w:tcBorders>
            <w:shd w:val="clear" w:color="auto" w:fill="FFFFFF"/>
          </w:tcPr>
          <w:p w14:paraId="6FCBD9AC">
            <w:pPr>
              <w:pStyle w:val="21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color="auto" w:sz="2" w:space="0"/>
            </w:tcBorders>
            <w:shd w:val="clear" w:color="auto" w:fill="FFFFFF"/>
          </w:tcPr>
          <w:p w14:paraId="7A6AA19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488A273D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71039B5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482B9D5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14:paraId="2966CC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0" w:type="auto"/>
            <w:gridSpan w:val="7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FFFFFF"/>
          </w:tcPr>
          <w:p w14:paraId="661FFB9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7402C5A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>Voltage input, from 50.049 Hz harmonics</w:t>
            </w:r>
          </w:p>
        </w:tc>
      </w:tr>
      <w:tr w14:paraId="46D3BA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7CE826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86E22E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43ED90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A19CA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A84DBD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5F336C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E8A330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14:paraId="7EACAE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3966FE6">
            <w:pPr>
              <w:pStyle w:val="5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D4FB43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5C10D1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0.139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A1F782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0.283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452544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578F4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5C5331D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0.682</w:t>
            </w:r>
          </w:p>
        </w:tc>
      </w:tr>
      <w:tr w14:paraId="3B8CB5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1A675B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9FFCA6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505674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B56F02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1488D5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76430A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19AA766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774DB8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016A53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FCD5FE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4E45BB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79E28B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98C835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E9692E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518F08B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3046A6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BA19D4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21B91B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6B2337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D6CF3C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0.286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7D04BB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CF691F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3A497CD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0.856</w:t>
            </w:r>
          </w:p>
        </w:tc>
      </w:tr>
      <w:tr w14:paraId="07A53E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1660D1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312267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A5B8D8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55096F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FBD047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160DE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3C39921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9203E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95B109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5990A49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B2C75A6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3AA470F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674D78D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B7E128A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5E9A1B90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45105041">
      <w:pPr>
        <w:pStyle w:val="21"/>
        <w:tabs>
          <w:tab w:val="left" w:pos="720"/>
          <w:tab w:val="clear" w:pos="4320"/>
          <w:tab w:val="clear" w:pos="8640"/>
        </w:tabs>
        <w:rPr>
          <w:rFonts w:ascii="Arial" w:hAnsi="Arial" w:cs="Arial"/>
          <w:b/>
          <w:bCs/>
        </w:rPr>
      </w:pPr>
    </w:p>
    <w:tbl>
      <w:tblPr>
        <w:tblStyle w:val="12"/>
        <w:tblW w:w="0" w:type="auto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14:paraId="40B02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7004" w:type="dxa"/>
            <w:gridSpan w:val="7"/>
            <w:shd w:val="clear" w:color="auto" w:fill="E6E6E6"/>
          </w:tcPr>
          <w:p w14:paraId="1DE3A150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 – Peak values, voltage is phase to ground</w:t>
            </w:r>
          </w:p>
        </w:tc>
      </w:tr>
      <w:tr w14:paraId="12487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shd w:val="clear" w:color="auto" w:fill="E6E6E6"/>
          </w:tcPr>
          <w:p w14:paraId="4131BFEB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C9C703E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color="auto" w:sz="2" w:space="0"/>
            </w:tcBorders>
            <w:shd w:val="clear" w:color="auto" w:fill="E6E6E6"/>
          </w:tcPr>
          <w:p w14:paraId="088AB426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C2DBD11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1BB15E9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144523A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51358F5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14:paraId="1F39F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016392EA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6407D71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72.6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1BD3CDD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313</w:t>
            </w:r>
          </w:p>
        </w:tc>
        <w:tc>
          <w:tcPr>
            <w:tcW w:w="955" w:type="dxa"/>
          </w:tcPr>
          <w:p w14:paraId="278CD52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D8F78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9DCEA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70D2B1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76744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0E7ACC2A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17F7269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7F8F9B8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34EB13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F1216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9A925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9ED7A2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8B2B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66C2F40C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60194BB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4579D59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E04BBB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6A2CAA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453AB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0EA545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5EDF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2BA842DF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711A1E1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1201DB6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C4A15E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36BD1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021A5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7B856F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0892D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266718B1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5C2B063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799AEDA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479C394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F4DF3F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962EA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881B7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791EB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058E625A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425FB91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6D4C692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76A765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4B204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23205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19D42F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08103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29DD0BCA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201A0D2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2276DFD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5770D8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4FEC7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301A1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C66351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C289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7264B4E9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1C7D30C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09C6008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C0E8BD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17805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A2424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D6312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12309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6BA83E59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306CD7E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5AA30D8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C4B141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4E8F9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E7A0E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0135F0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722A3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6DB56A90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63C6140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40FBBC0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469C7D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25494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78A9B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12CC0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7F43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5946F814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12A8080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534902E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3015C9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4AE72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9371A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D7BF85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03B4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4E5AFC17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1385DC8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116A805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DCA33C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31B05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46B8E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630FBD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5E2F850C">
      <w:pPr>
        <w:rPr>
          <w:rFonts w:ascii="Arial" w:hAnsi="Arial" w:cs="Arial"/>
          <w:b/>
          <w:bCs/>
        </w:rPr>
      </w:pPr>
    </w:p>
    <w:p w14:paraId="600FFC24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8E8A9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: Current harmonic distortion plot</w:t>
      </w:r>
    </w:p>
    <w:p w14:paraId="681297B3"/>
    <w:p w14:paraId="2C5294FB">
      <w: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A2AAF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>: Voltage harmonic distortion plot</w:t>
      </w:r>
    </w:p>
    <w:p w14:paraId="27B4830C"/>
    <w:p w14:paraId="5314266B">
      <w: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2C684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t>: Raw Current</w:t>
      </w:r>
    </w:p>
    <w:p w14:paraId="36568228"/>
    <w:p w14:paraId="2FCC07F5">
      <w:r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A0A29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r>
        <w:t>: Raw Current Frequency spectrum</w:t>
      </w:r>
    </w:p>
    <w:p w14:paraId="36449DAA"/>
    <w:p w14:paraId="01614346">
      <w: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E96F8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r>
        <w:t>: Raw Voltage</w:t>
      </w:r>
    </w:p>
    <w:p w14:paraId="46D266F6"/>
    <w:p w14:paraId="10C4B98F">
      <w: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57FF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r>
        <w:t>: Raw Voltage Frequency spectrum</w:t>
      </w:r>
    </w:p>
    <w:p w14:paraId="75AFC28D"/>
    <w:p w14:paraId="72C79128">
      <w: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A822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7</w:t>
      </w:r>
      <w:r>
        <w:fldChar w:fldCharType="end"/>
      </w:r>
      <w:r>
        <w:t>: Demodulated current trace</w:t>
      </w:r>
    </w:p>
    <w:p w14:paraId="65F72340"/>
    <w:p w14:paraId="551034AD">
      <w:r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1B64C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8</w:t>
      </w:r>
      <w:r>
        <w:fldChar w:fldCharType="end"/>
      </w:r>
      <w:r>
        <w:t>: Raw current spectrum</w:t>
      </w:r>
    </w:p>
    <w:p w14:paraId="477B7F90"/>
    <w:p w14:paraId="67D99E1D">
      <w: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3A078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9</w:t>
      </w:r>
      <w:r>
        <w:fldChar w:fldCharType="end"/>
      </w:r>
      <w:r>
        <w:t>: Demodulated current spectrum</w:t>
      </w:r>
    </w:p>
    <w:p w14:paraId="147FDE95"/>
    <w:p w14:paraId="088ABC72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15840"/>
      <w:pgMar w:top="187" w:right="360" w:bottom="547" w:left="547" w:header="86" w:footer="590" w:gutter="0"/>
      <w:cols w:space="720" w:num="1"/>
      <w:docGrid w:linePitch="27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E9CFB">
    <w:pPr>
      <w:pStyle w:val="20"/>
      <w:jc w:val="right"/>
    </w:pPr>
    <w:r>
      <w:t xml:space="preserve">Page </w:t>
    </w:r>
    <w:r>
      <w:rPr>
        <w:rStyle w:val="22"/>
      </w:rPr>
      <w:fldChar w:fldCharType="begin"/>
    </w:r>
    <w:r>
      <w:rPr>
        <w:rStyle w:val="22"/>
      </w:rPr>
      <w:instrText xml:space="preserve"> PAGE </w:instrText>
    </w:r>
    <w:r>
      <w:rPr>
        <w:rStyle w:val="22"/>
      </w:rPr>
      <w:fldChar w:fldCharType="separate"/>
    </w:r>
    <w:r>
      <w:rPr>
        <w:rStyle w:val="22"/>
      </w:rPr>
      <w:t>3</w:t>
    </w:r>
    <w:r>
      <w:rPr>
        <w:rStyle w:val="22"/>
      </w:rPr>
      <w:fldChar w:fldCharType="end"/>
    </w:r>
    <w:r>
      <w:rPr>
        <w:rStyle w:val="22"/>
      </w:rPr>
      <w:t xml:space="preserve"> of </w:t>
    </w:r>
    <w:r>
      <w:rPr>
        <w:rStyle w:val="22"/>
      </w:rPr>
      <w:fldChar w:fldCharType="begin"/>
    </w:r>
    <w:r>
      <w:rPr>
        <w:rStyle w:val="22"/>
      </w:rPr>
      <w:instrText xml:space="preserve"> NUMPAGES </w:instrText>
    </w:r>
    <w:r>
      <w:rPr>
        <w:rStyle w:val="22"/>
      </w:rPr>
      <w:fldChar w:fldCharType="separate"/>
    </w:r>
    <w:r>
      <w:rPr>
        <w:rStyle w:val="22"/>
      </w:rPr>
      <w:t>5</w:t>
    </w:r>
    <w:r>
      <w:rPr>
        <w:rStyle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22DED">
    <w:pPr>
      <w:pStyle w:val="20"/>
      <w:framePr w:wrap="around" w:vAnchor="text" w:hAnchor="margin" w:xAlign="center" w:y="1"/>
      <w:rPr>
        <w:rStyle w:val="22"/>
      </w:rPr>
    </w:pPr>
    <w:r>
      <w:rPr>
        <w:rStyle w:val="22"/>
      </w:rPr>
      <w:fldChar w:fldCharType="begin"/>
    </w:r>
    <w:r>
      <w:rPr>
        <w:rStyle w:val="22"/>
      </w:rPr>
      <w:instrText xml:space="preserve">PAGE  </w:instrText>
    </w:r>
    <w:r>
      <w:rPr>
        <w:rStyle w:val="22"/>
      </w:rPr>
      <w:fldChar w:fldCharType="end"/>
    </w:r>
  </w:p>
  <w:p w14:paraId="0F88B72A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49009">
    <w:pPr>
      <w:pStyle w:val="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FC830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FCFCF73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Plant Name:  </w:t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PLTU Jeranjang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>Equipment:</w:t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VACUUM PUMP 2B</w:t>
    </w:r>
  </w:p>
  <w:p w14:paraId="42564BEA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>Coordinator: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Yayat Nur F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>Analyst :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****</w:t>
    </w:r>
  </w:p>
  <w:p w14:paraId="03AB216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Date: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0</w:t>
    </w:r>
    <w:r>
      <w:rPr>
        <w:rFonts w:hint="default" w:ascii="Arial" w:hAnsi="Arial" w:cs="Arial"/>
        <w:sz w:val="16"/>
        <w:szCs w:val="16"/>
        <w:lang w:val="en-US"/>
      </w:rPr>
      <w:t>7</w:t>
    </w:r>
    <w:bookmarkStart w:id="0" w:name="_GoBack"/>
    <w:bookmarkEnd w:id="0"/>
    <w:r>
      <w:rPr>
        <w:rFonts w:ascii="Arial" w:hAnsi="Arial" w:cs="Arial"/>
        <w:sz w:val="16"/>
        <w:szCs w:val="16"/>
      </w:rPr>
      <w:t>/29/2026 14:32:40</w:t>
    </w:r>
  </w:p>
  <w:p w14:paraId="572C6A1E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>File name:</w:t>
    </w:r>
    <w:r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D:\03. PR..\01. AL..\3. MOT..\2. DAT..\UNIT 1\TAHUN ..\08. AG..\MOTOR ..\VCP1B_000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B350F"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EBED1">
    <w:pPr>
      <w:pStyle w:val="2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2880"/>
  <w:drawingGridHorizontalSpacing w:val="100"/>
  <w:drawingGridVerticalSpacing w:val="136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87FEE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9F7F03"/>
    <w:rsid w:val="00A15791"/>
    <w:rsid w:val="00A3207E"/>
    <w:rsid w:val="00A3395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A4E3B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  <w:rsid w:val="5A10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3">
    <w:name w:val="heading 2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4">
    <w:name w:val="heading 3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6">
    <w:name w:val="heading 5"/>
    <w:basedOn w:val="1"/>
    <w:next w:val="1"/>
    <w:qFormat/>
    <w:uiPriority w:val="0"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7">
    <w:name w:val="heading 6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8">
    <w:name w:val="heading 7"/>
    <w:basedOn w:val="1"/>
    <w:next w:val="1"/>
    <w:qFormat/>
    <w:uiPriority w:val="0"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rFonts w:ascii="Arial" w:hAnsi="Arial" w:cs="Arial"/>
      <w:b/>
      <w:sz w:val="28"/>
    </w:rPr>
  </w:style>
  <w:style w:type="paragraph" w:styleId="10">
    <w:name w:val="heading 9"/>
    <w:basedOn w:val="1"/>
    <w:next w:val="1"/>
    <w:qFormat/>
    <w:uiPriority w:val="0"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0"/>
    <w:pPr>
      <w:widowControl w:val="0"/>
    </w:pPr>
    <w:rPr>
      <w:b/>
      <w:color w:val="000000"/>
      <w:sz w:val="24"/>
    </w:rPr>
  </w:style>
  <w:style w:type="paragraph" w:styleId="14">
    <w:name w:val="Body Text 2"/>
    <w:basedOn w:val="1"/>
    <w:qFormat/>
    <w:uiPriority w:val="0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15">
    <w:name w:val="Body Text 3"/>
    <w:basedOn w:val="1"/>
    <w:qFormat/>
    <w:uiPriority w:val="0"/>
    <w:rPr>
      <w:rFonts w:ascii="Arial" w:hAnsi="Arial" w:cs="Arial"/>
      <w:b/>
      <w:bCs/>
      <w:sz w:val="28"/>
    </w:rPr>
  </w:style>
  <w:style w:type="paragraph" w:styleId="16">
    <w:name w:val="Body Text Indent"/>
    <w:basedOn w:val="1"/>
    <w:qFormat/>
    <w:uiPriority w:val="0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17">
    <w:name w:val="Body Text Indent 2"/>
    <w:basedOn w:val="1"/>
    <w:qFormat/>
    <w:uiPriority w:val="0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18">
    <w:name w:val="Body Text Indent 3"/>
    <w:basedOn w:val="1"/>
    <w:qFormat/>
    <w:uiPriority w:val="0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19">
    <w:name w:val="caption"/>
    <w:basedOn w:val="1"/>
    <w:next w:val="1"/>
    <w:autoRedefine/>
    <w:unhideWhenUsed/>
    <w:qFormat/>
    <w:uiPriority w:val="0"/>
    <w:rPr>
      <w:rFonts w:ascii="Arial" w:hAnsi="Arial"/>
      <w:b/>
      <w:bCs/>
    </w:r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22">
    <w:name w:val="page number"/>
    <w:basedOn w:val="11"/>
    <w:qFormat/>
    <w:uiPriority w:val="0"/>
  </w:style>
  <w:style w:type="table" w:styleId="23">
    <w:name w:val="Table Grid"/>
    <w:basedOn w:val="12"/>
    <w:qFormat/>
    <w:uiPriority w:val="59"/>
    <w:rPr>
      <w:rFonts w:ascii="Calibri" w:hAnsi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Normal + Arial"/>
    <w:basedOn w:val="1"/>
    <w:link w:val="25"/>
    <w:qFormat/>
    <w:uiPriority w:val="0"/>
    <w:pPr>
      <w:jc w:val="center"/>
    </w:pPr>
    <w:rPr>
      <w:rFonts w:ascii="Arial" w:hAnsi="Arial" w:cs="Arial"/>
      <w:b/>
    </w:rPr>
  </w:style>
  <w:style w:type="character" w:customStyle="1" w:styleId="25">
    <w:name w:val="Normal + Arial Char"/>
    <w:link w:val="24"/>
    <w:qFormat/>
    <w:uiPriority w:val="0"/>
    <w:rPr>
      <w:rFonts w:ascii="Arial" w:hAnsi="Arial" w:cs="Arial"/>
      <w:b/>
      <w:lang w:val="en-US" w:eastAsia="en-US" w:bidi="ar-SA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Framatome Technologies</Company>
  <Pages>6</Pages>
  <Words>926</Words>
  <Characters>4481</Characters>
  <Lines>41</Lines>
  <Paragraphs>11</Paragraphs>
  <TotalTime>1</TotalTime>
  <ScaleCrop>false</ScaleCrop>
  <LinksUpToDate>false</LinksUpToDate>
  <CharactersWithSpaces>5089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2023-08-29T06:37:00Z</dcterms:created>
  <dc:creator>Don Ferree</dc:creator>
  <cp:lastModifiedBy>RizkiFirmansyah</cp:lastModifiedBy>
  <cp:lastPrinted>2002-08-30T01:26:00Z</cp:lastPrinted>
  <dcterms:modified xsi:type="dcterms:W3CDTF">2026-08-04T22:04:33Z</dcterms:modified>
  <dc:title>EMPATH ESA Analysis Results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eyJoZGlkIjoiNDIyNzhjMWQ5ODM0NDkxZDE2ZjQ4NTJmZWNlZWY3MGQifQ==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0E1430BF6CE6425AB2A87AE963612218_12</vt:lpwstr>
  </property>
</Properties>
</file>